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0C60" w:rsidRPr="002D0C60" w:rsidRDefault="002D0C60" w:rsidP="002D0C60">
      <w:pPr>
        <w:spacing w:before="450" w:after="100" w:afterAutospacing="1" w:line="240" w:lineRule="auto"/>
        <w:jc w:val="center"/>
        <w:outlineLvl w:val="2"/>
        <w:rPr>
          <w:rFonts w:ascii="Verdana" w:eastAsia="Times New Roman" w:hAnsi="Verdana" w:cs="Times New Roman"/>
          <w:b/>
          <w:bCs/>
          <w:color w:val="000000"/>
          <w:sz w:val="27"/>
          <w:szCs w:val="27"/>
          <w:lang w:eastAsia="bg-BG"/>
        </w:rPr>
      </w:pPr>
      <w:r w:rsidRPr="002D0C60">
        <w:rPr>
          <w:rFonts w:ascii="Verdana" w:eastAsia="Times New Roman" w:hAnsi="Verdana" w:cs="Times New Roman"/>
          <w:b/>
          <w:bCs/>
          <w:color w:val="000000"/>
          <w:sz w:val="27"/>
          <w:szCs w:val="27"/>
          <w:lang w:eastAsia="bg-BG"/>
        </w:rPr>
        <w:t xml:space="preserve">НАРЕДБА № 37 от </w:t>
      </w:r>
      <w:r w:rsidRPr="002D0C60">
        <w:rPr>
          <w:rFonts w:ascii="Verdana" w:eastAsia="Times New Roman" w:hAnsi="Verdana" w:cs="Times New Roman"/>
          <w:b/>
          <w:bCs/>
          <w:color w:val="000000"/>
          <w:sz w:val="27"/>
          <w:szCs w:val="27"/>
          <w:bdr w:val="none" w:sz="0" w:space="0" w:color="auto" w:frame="1"/>
          <w:shd w:val="clear" w:color="auto" w:fill="FFFFFF"/>
          <w:lang w:eastAsia="bg-BG"/>
        </w:rPr>
        <w:t>19.10.2016</w:t>
      </w:r>
      <w:r w:rsidRPr="002D0C60">
        <w:rPr>
          <w:rFonts w:ascii="Verdana" w:eastAsia="Times New Roman" w:hAnsi="Verdana" w:cs="Times New Roman"/>
          <w:b/>
          <w:bCs/>
          <w:color w:val="000000"/>
          <w:sz w:val="27"/>
          <w:szCs w:val="27"/>
          <w:lang w:eastAsia="bg-BG"/>
        </w:rPr>
        <w:t xml:space="preserve"> г. за авиационните оператори</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2D0C60" w:rsidRPr="002D0C60" w:rsidTr="00552D67">
        <w:trPr>
          <w:trHeight w:val="165"/>
          <w:hidden/>
        </w:trPr>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r>
    </w:tbl>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bookmarkStart w:id="0" w:name="to_paragraph_id48647622"/>
      <w:bookmarkEnd w:id="0"/>
      <w:r w:rsidRPr="002D0C60">
        <w:rPr>
          <w:rFonts w:ascii="Verdana" w:eastAsia="Times New Roman" w:hAnsi="Verdana" w:cs="Times New Roman"/>
          <w:color w:val="000000"/>
          <w:sz w:val="24"/>
          <w:szCs w:val="24"/>
          <w:lang w:eastAsia="bg-BG"/>
        </w:rPr>
        <w:t xml:space="preserve">Издадена от министъра на транспорта, информационните технологии и съобщенията, </w:t>
      </w:r>
      <w:proofErr w:type="spellStart"/>
      <w:r w:rsidRPr="002D0C60">
        <w:rPr>
          <w:rFonts w:ascii="Verdana" w:eastAsia="Times New Roman" w:hAnsi="Verdana" w:cs="Times New Roman"/>
          <w:color w:val="000000"/>
          <w:sz w:val="24"/>
          <w:szCs w:val="24"/>
          <w:lang w:eastAsia="bg-BG"/>
        </w:rPr>
        <w:t>обн</w:t>
      </w:r>
      <w:proofErr w:type="spellEnd"/>
      <w:r w:rsidRPr="002D0C60">
        <w:rPr>
          <w:rFonts w:ascii="Verdana" w:eastAsia="Times New Roman" w:hAnsi="Verdana" w:cs="Times New Roman"/>
          <w:color w:val="000000"/>
          <w:sz w:val="24"/>
          <w:szCs w:val="24"/>
          <w:lang w:eastAsia="bg-BG"/>
        </w:rPr>
        <w:t xml:space="preserve">., ДВ, </w:t>
      </w:r>
      <w:hyperlink r:id="rId4" w:history="1">
        <w:r w:rsidRPr="002D0C60">
          <w:rPr>
            <w:rFonts w:ascii="Verdana" w:eastAsia="Times New Roman" w:hAnsi="Verdana" w:cs="Times New Roman"/>
            <w:color w:val="000000"/>
            <w:sz w:val="24"/>
            <w:szCs w:val="24"/>
            <w:lang w:eastAsia="bg-BG"/>
          </w:rPr>
          <w:t>бр. 87</w:t>
        </w:r>
      </w:hyperlink>
      <w:r w:rsidRPr="002D0C60">
        <w:rPr>
          <w:rFonts w:ascii="Verdana" w:eastAsia="Times New Roman" w:hAnsi="Verdana" w:cs="Times New Roman"/>
          <w:color w:val="000000"/>
          <w:sz w:val="24"/>
          <w:szCs w:val="24"/>
          <w:lang w:eastAsia="bg-BG"/>
        </w:rPr>
        <w:t xml:space="preserve"> от 4.11.2016 г., в сила от 4.11.2016 г., изм., </w:t>
      </w:r>
      <w:hyperlink r:id="rId5" w:history="1">
        <w:r w:rsidRPr="002D0C60">
          <w:rPr>
            <w:rFonts w:ascii="Verdana" w:eastAsia="Times New Roman" w:hAnsi="Verdana" w:cs="Times New Roman"/>
            <w:color w:val="000000"/>
            <w:sz w:val="24"/>
            <w:szCs w:val="24"/>
            <w:lang w:eastAsia="bg-BG"/>
          </w:rPr>
          <w:t>бр. 40</w:t>
        </w:r>
      </w:hyperlink>
      <w:r w:rsidRPr="002D0C60">
        <w:rPr>
          <w:rFonts w:ascii="Verdana" w:eastAsia="Times New Roman" w:hAnsi="Verdana" w:cs="Times New Roman"/>
          <w:color w:val="000000"/>
          <w:sz w:val="24"/>
          <w:szCs w:val="24"/>
          <w:lang w:eastAsia="bg-BG"/>
        </w:rPr>
        <w:t xml:space="preserve"> от 15.05.2018 г., изм. и доп., </w:t>
      </w:r>
      <w:hyperlink r:id="rId6" w:history="1">
        <w:r w:rsidRPr="002D0C60">
          <w:rPr>
            <w:rFonts w:ascii="Verdana" w:eastAsia="Times New Roman" w:hAnsi="Verdana" w:cs="Times New Roman"/>
            <w:color w:val="000000"/>
            <w:sz w:val="24"/>
            <w:szCs w:val="24"/>
            <w:lang w:eastAsia="bg-BG"/>
          </w:rPr>
          <w:t>бр. 53</w:t>
        </w:r>
      </w:hyperlink>
      <w:r w:rsidRPr="002D0C60">
        <w:rPr>
          <w:rFonts w:ascii="Verdana" w:eastAsia="Times New Roman" w:hAnsi="Verdana" w:cs="Times New Roman"/>
          <w:color w:val="000000"/>
          <w:sz w:val="24"/>
          <w:szCs w:val="24"/>
          <w:lang w:eastAsia="bg-BG"/>
        </w:rPr>
        <w:t xml:space="preserve"> от 26.06.2018 г., доп., </w:t>
      </w:r>
      <w:hyperlink r:id="rId7" w:history="1">
        <w:r w:rsidRPr="002D0C60">
          <w:rPr>
            <w:rFonts w:ascii="Verdana" w:eastAsia="Times New Roman" w:hAnsi="Verdana" w:cs="Times New Roman"/>
            <w:color w:val="000000"/>
            <w:sz w:val="24"/>
            <w:szCs w:val="24"/>
            <w:lang w:eastAsia="bg-BG"/>
          </w:rPr>
          <w:t>бр. 55</w:t>
        </w:r>
      </w:hyperlink>
      <w:r w:rsidRPr="002D0C60">
        <w:rPr>
          <w:rFonts w:ascii="Verdana" w:eastAsia="Times New Roman" w:hAnsi="Verdana" w:cs="Times New Roman"/>
          <w:color w:val="000000"/>
          <w:sz w:val="24"/>
          <w:szCs w:val="24"/>
          <w:lang w:eastAsia="bg-BG"/>
        </w:rPr>
        <w:t xml:space="preserve"> от 12.07.2019 г., изм., </w:t>
      </w:r>
      <w:hyperlink r:id="rId8" w:history="1">
        <w:r w:rsidRPr="002D0C60">
          <w:rPr>
            <w:rFonts w:ascii="Verdana" w:eastAsia="Times New Roman" w:hAnsi="Verdana" w:cs="Times New Roman"/>
            <w:color w:val="000000"/>
            <w:sz w:val="24"/>
            <w:szCs w:val="24"/>
            <w:lang w:eastAsia="bg-BG"/>
          </w:rPr>
          <w:t>бр. 12</w:t>
        </w:r>
      </w:hyperlink>
      <w:r w:rsidRPr="002D0C60">
        <w:rPr>
          <w:rFonts w:ascii="Verdana" w:eastAsia="Times New Roman" w:hAnsi="Verdana" w:cs="Times New Roman"/>
          <w:color w:val="000000"/>
          <w:sz w:val="24"/>
          <w:szCs w:val="24"/>
          <w:lang w:eastAsia="bg-BG"/>
        </w:rPr>
        <w:t xml:space="preserve"> от 11.02.2020 г., в сила от 1.02.2020 г., </w:t>
      </w:r>
      <w:hyperlink r:id="rId9" w:history="1">
        <w:r w:rsidRPr="002D0C60">
          <w:rPr>
            <w:rFonts w:ascii="Verdana" w:eastAsia="Times New Roman" w:hAnsi="Verdana" w:cs="Times New Roman"/>
            <w:color w:val="000000"/>
            <w:sz w:val="24"/>
            <w:szCs w:val="24"/>
            <w:lang w:eastAsia="bg-BG"/>
          </w:rPr>
          <w:t>бр. 31</w:t>
        </w:r>
      </w:hyperlink>
      <w:r w:rsidRPr="002D0C60">
        <w:rPr>
          <w:rFonts w:ascii="Verdana" w:eastAsia="Times New Roman" w:hAnsi="Verdana" w:cs="Times New Roman"/>
          <w:color w:val="000000"/>
          <w:sz w:val="24"/>
          <w:szCs w:val="24"/>
          <w:lang w:eastAsia="bg-BG"/>
        </w:rPr>
        <w:t xml:space="preserve"> от 14.04.2021 г., изм. и доп., </w:t>
      </w:r>
      <w:hyperlink r:id="rId10" w:history="1">
        <w:r w:rsidRPr="002D0C60">
          <w:rPr>
            <w:rFonts w:ascii="Verdana" w:eastAsia="Times New Roman" w:hAnsi="Verdana" w:cs="Times New Roman"/>
            <w:color w:val="000000"/>
            <w:sz w:val="24"/>
            <w:szCs w:val="24"/>
            <w:lang w:eastAsia="bg-BG"/>
          </w:rPr>
          <w:t>бр. 12</w:t>
        </w:r>
      </w:hyperlink>
      <w:r w:rsidRPr="002D0C60">
        <w:rPr>
          <w:rFonts w:ascii="Verdana" w:eastAsia="Times New Roman" w:hAnsi="Verdana" w:cs="Times New Roman"/>
          <w:color w:val="000000"/>
          <w:sz w:val="24"/>
          <w:szCs w:val="24"/>
          <w:lang w:eastAsia="bg-BG"/>
        </w:rPr>
        <w:t xml:space="preserve"> от 11.02.2022 г., доп., бр. 32 от 8.04.2023 г.</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2D0C60" w:rsidRPr="002D0C60" w:rsidTr="00552D67">
        <w:trPr>
          <w:trHeight w:val="165"/>
          <w:hidden/>
        </w:trPr>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r>
    </w:tbl>
    <w:p w:rsidR="002D0C60" w:rsidRPr="002D0C60" w:rsidRDefault="002D0C60" w:rsidP="002D0C60">
      <w:pPr>
        <w:spacing w:before="450" w:after="100" w:afterAutospacing="1" w:line="240" w:lineRule="auto"/>
        <w:jc w:val="center"/>
        <w:outlineLvl w:val="2"/>
        <w:rPr>
          <w:rFonts w:ascii="Verdana" w:eastAsia="Times New Roman" w:hAnsi="Verdana" w:cs="Times New Roman"/>
          <w:b/>
          <w:bCs/>
          <w:color w:val="000000"/>
          <w:sz w:val="27"/>
          <w:szCs w:val="27"/>
          <w:lang w:eastAsia="bg-BG"/>
        </w:rPr>
      </w:pPr>
      <w:bookmarkStart w:id="1" w:name="to_paragraph_id31490923"/>
      <w:bookmarkEnd w:id="1"/>
      <w:r w:rsidRPr="002D0C60">
        <w:rPr>
          <w:rFonts w:ascii="Verdana" w:eastAsia="Times New Roman" w:hAnsi="Verdana" w:cs="Times New Roman"/>
          <w:b/>
          <w:bCs/>
          <w:color w:val="000000"/>
          <w:sz w:val="27"/>
          <w:szCs w:val="27"/>
          <w:lang w:eastAsia="bg-BG"/>
        </w:rPr>
        <w:t>Глава първа</w:t>
      </w:r>
      <w:r w:rsidRPr="002D0C60">
        <w:rPr>
          <w:rFonts w:ascii="Verdana" w:eastAsia="Times New Roman" w:hAnsi="Verdana" w:cs="Times New Roman"/>
          <w:b/>
          <w:bCs/>
          <w:color w:val="000000"/>
          <w:sz w:val="27"/>
          <w:szCs w:val="27"/>
          <w:lang w:eastAsia="bg-BG"/>
        </w:rPr>
        <w:br/>
        <w:t>ОБЩИ ПОЛОЖЕНИЯ</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2D0C60" w:rsidRPr="002D0C60" w:rsidTr="00552D67">
        <w:trPr>
          <w:trHeight w:val="165"/>
          <w:hidden/>
        </w:trPr>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r>
    </w:tbl>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bookmarkStart w:id="2" w:name="to_paragraph_id45954853"/>
      <w:bookmarkEnd w:id="2"/>
      <w:r w:rsidRPr="002D0C60">
        <w:rPr>
          <w:rFonts w:ascii="Verdana" w:eastAsia="Times New Roman" w:hAnsi="Verdana" w:cs="Times New Roman"/>
          <w:b/>
          <w:bCs/>
          <w:color w:val="000000"/>
          <w:sz w:val="24"/>
          <w:szCs w:val="24"/>
          <w:lang w:eastAsia="bg-BG"/>
        </w:rPr>
        <w:t>Чл. 1</w:t>
      </w:r>
      <w:r w:rsidRPr="002D0C60">
        <w:rPr>
          <w:rFonts w:ascii="Verdana" w:eastAsia="Times New Roman" w:hAnsi="Verdana" w:cs="Times New Roman"/>
          <w:color w:val="000000"/>
          <w:sz w:val="24"/>
          <w:szCs w:val="24"/>
          <w:lang w:eastAsia="bg-BG"/>
        </w:rPr>
        <w:t>. (1) С тази наредба се определят условията и редът за:</w:t>
      </w:r>
    </w:p>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r w:rsidRPr="002D0C60">
        <w:rPr>
          <w:rFonts w:ascii="Verdana" w:eastAsia="Times New Roman" w:hAnsi="Verdana" w:cs="Times New Roman"/>
          <w:color w:val="000000"/>
          <w:sz w:val="24"/>
          <w:szCs w:val="24"/>
          <w:lang w:eastAsia="bg-BG"/>
        </w:rPr>
        <w:t>1. издаване на свидетелство за авиационен оператор (САО), който извършва търговски въздушен превоз със самолети, вертолети, аеростати и планери и надзора върху тях, както и за наземните инспекции на въздухоплавателни средства на оператори под надзор за безопасност от друга държава;</w:t>
      </w:r>
    </w:p>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r w:rsidRPr="002D0C60">
        <w:rPr>
          <w:rFonts w:ascii="Verdana" w:eastAsia="Times New Roman" w:hAnsi="Verdana" w:cs="Times New Roman"/>
          <w:color w:val="000000"/>
          <w:sz w:val="24"/>
          <w:szCs w:val="24"/>
          <w:lang w:eastAsia="bg-BG"/>
        </w:rPr>
        <w:t>2. (изм. – ДВ, бр. 12 от 2022 г.)</w:t>
      </w:r>
      <w:r w:rsidRPr="002D0C60">
        <w:rPr>
          <w:rFonts w:ascii="Verdana" w:eastAsia="Times New Roman" w:hAnsi="Verdana" w:cs="Times New Roman"/>
          <w:noProof/>
          <w:color w:val="000000"/>
          <w:sz w:val="24"/>
          <w:szCs w:val="24"/>
          <w:lang w:eastAsia="bg-BG"/>
        </w:rPr>
        <mc:AlternateContent>
          <mc:Choice Requires="wps">
            <w:drawing>
              <wp:inline distT="0" distB="0" distL="0" distR="0" wp14:anchorId="2B72FDB1" wp14:editId="757B2924">
                <wp:extent cx="304800" cy="304800"/>
                <wp:effectExtent l="0" t="0" r="0" b="0"/>
                <wp:docPr id="83" name="AutoShape 46" descr="apis://desktop/icons/kwadrat.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9FA6DDA" id="AutoShape 46" o:spid="_x0000_s1026" alt="apis://desktop/icons/kwadrat.gif" href="apis://ARCH|8408300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" o:button="t" filled="f" stroked="f">
                <v:fill o:detectmouseclick="t"/>
                <o:lock v:ext="edit" aspectratio="t"/>
                <w10:anchorlock/>
              </v:rect>
            </w:pict>
          </mc:Fallback>
        </mc:AlternateContent>
      </w:r>
      <w:r w:rsidRPr="002D0C60">
        <w:rPr>
          <w:rFonts w:ascii="Verdana" w:eastAsia="Times New Roman" w:hAnsi="Verdana" w:cs="Times New Roman"/>
          <w:color w:val="000000"/>
          <w:sz w:val="24"/>
          <w:szCs w:val="24"/>
          <w:lang w:eastAsia="bg-BG"/>
        </w:rPr>
        <w:t xml:space="preserve"> издаване на разрешителни за високорискови специализирани търговски операции (разрешителни), за приемане на декларации (декларация) от оператори, извършващи специализирани търговски операции, изпълнявани с въздухоплавателни средства, които попадат в обхвата на </w:t>
      </w:r>
      <w:hyperlink r:id="rId12" w:history="1">
        <w:r w:rsidRPr="002D0C60">
          <w:rPr>
            <w:rFonts w:ascii="Verdana" w:eastAsia="Times New Roman" w:hAnsi="Verdana" w:cs="Times New Roman"/>
            <w:color w:val="000000"/>
            <w:sz w:val="24"/>
            <w:szCs w:val="24"/>
            <w:lang w:eastAsia="bg-BG"/>
          </w:rPr>
          <w:t>Регламент (ЕС) 2018/1139</w:t>
        </w:r>
      </w:hyperlink>
      <w:r w:rsidRPr="002D0C60">
        <w:rPr>
          <w:rFonts w:ascii="Verdana" w:eastAsia="Times New Roman" w:hAnsi="Verdana" w:cs="Times New Roman"/>
          <w:color w:val="000000"/>
          <w:sz w:val="24"/>
          <w:szCs w:val="24"/>
          <w:lang w:eastAsia="bg-BG"/>
        </w:rPr>
        <w:t xml:space="preserve"> на Европейския парламент и на Съвета от 4 юли 2018 г. относно общи правила в областта на гражданското въздухоплаване и за създаването на Агенция за авиационна безопасност на Европейския съюз и за изменение на </w:t>
      </w:r>
      <w:hyperlink r:id="rId13" w:history="1">
        <w:r w:rsidRPr="002D0C60">
          <w:rPr>
            <w:rFonts w:ascii="Verdana" w:eastAsia="Times New Roman" w:hAnsi="Verdana" w:cs="Times New Roman"/>
            <w:color w:val="000000"/>
            <w:sz w:val="24"/>
            <w:szCs w:val="24"/>
            <w:lang w:eastAsia="bg-BG"/>
          </w:rPr>
          <w:t>регламенти (ЕО) № 2111/2005</w:t>
        </w:r>
      </w:hyperlink>
      <w:r w:rsidRPr="002D0C60">
        <w:rPr>
          <w:rFonts w:ascii="Verdana" w:eastAsia="Times New Roman" w:hAnsi="Verdana" w:cs="Times New Roman"/>
          <w:color w:val="000000"/>
          <w:sz w:val="24"/>
          <w:szCs w:val="24"/>
          <w:lang w:eastAsia="bg-BG"/>
        </w:rPr>
        <w:t xml:space="preserve">, </w:t>
      </w:r>
      <w:hyperlink r:id="rId14" w:history="1">
        <w:r w:rsidRPr="002D0C60">
          <w:rPr>
            <w:rFonts w:ascii="Verdana" w:eastAsia="Times New Roman" w:hAnsi="Verdana" w:cs="Times New Roman"/>
            <w:color w:val="000000"/>
            <w:sz w:val="24"/>
            <w:szCs w:val="24"/>
            <w:lang w:eastAsia="bg-BG"/>
          </w:rPr>
          <w:t>(ЕО) № 1008/2008</w:t>
        </w:r>
      </w:hyperlink>
      <w:r w:rsidRPr="002D0C60">
        <w:rPr>
          <w:rFonts w:ascii="Verdana" w:eastAsia="Times New Roman" w:hAnsi="Verdana" w:cs="Times New Roman"/>
          <w:color w:val="000000"/>
          <w:sz w:val="24"/>
          <w:szCs w:val="24"/>
          <w:lang w:eastAsia="bg-BG"/>
        </w:rPr>
        <w:t xml:space="preserve">, </w:t>
      </w:r>
      <w:hyperlink r:id="rId15" w:history="1">
        <w:r w:rsidRPr="002D0C60">
          <w:rPr>
            <w:rFonts w:ascii="Verdana" w:eastAsia="Times New Roman" w:hAnsi="Verdana" w:cs="Times New Roman"/>
            <w:color w:val="000000"/>
            <w:sz w:val="24"/>
            <w:szCs w:val="24"/>
            <w:lang w:eastAsia="bg-BG"/>
          </w:rPr>
          <w:t>(ЕС) № 996/2010</w:t>
        </w:r>
      </w:hyperlink>
      <w:r w:rsidRPr="002D0C60">
        <w:rPr>
          <w:rFonts w:ascii="Verdana" w:eastAsia="Times New Roman" w:hAnsi="Verdana" w:cs="Times New Roman"/>
          <w:color w:val="000000"/>
          <w:sz w:val="24"/>
          <w:szCs w:val="24"/>
          <w:lang w:eastAsia="bg-BG"/>
        </w:rPr>
        <w:t xml:space="preserve">, </w:t>
      </w:r>
      <w:hyperlink r:id="rId16" w:history="1">
        <w:r w:rsidRPr="002D0C60">
          <w:rPr>
            <w:rFonts w:ascii="Verdana" w:eastAsia="Times New Roman" w:hAnsi="Verdana" w:cs="Times New Roman"/>
            <w:color w:val="000000"/>
            <w:sz w:val="24"/>
            <w:szCs w:val="24"/>
            <w:lang w:eastAsia="bg-BG"/>
          </w:rPr>
          <w:t>(ЕС) № 376/2014</w:t>
        </w:r>
      </w:hyperlink>
      <w:r w:rsidRPr="002D0C60">
        <w:rPr>
          <w:rFonts w:ascii="Verdana" w:eastAsia="Times New Roman" w:hAnsi="Verdana" w:cs="Times New Roman"/>
          <w:color w:val="000000"/>
          <w:sz w:val="24"/>
          <w:szCs w:val="24"/>
          <w:lang w:eastAsia="bg-BG"/>
        </w:rPr>
        <w:t xml:space="preserve"> и на </w:t>
      </w:r>
      <w:hyperlink r:id="rId17" w:history="1">
        <w:r w:rsidRPr="002D0C60">
          <w:rPr>
            <w:rFonts w:ascii="Verdana" w:eastAsia="Times New Roman" w:hAnsi="Verdana" w:cs="Times New Roman"/>
            <w:color w:val="000000"/>
            <w:sz w:val="24"/>
            <w:szCs w:val="24"/>
            <w:lang w:eastAsia="bg-BG"/>
          </w:rPr>
          <w:t>директиви 2014/30/ЕС</w:t>
        </w:r>
      </w:hyperlink>
      <w:r w:rsidRPr="002D0C60">
        <w:rPr>
          <w:rFonts w:ascii="Verdana" w:eastAsia="Times New Roman" w:hAnsi="Verdana" w:cs="Times New Roman"/>
          <w:color w:val="000000"/>
          <w:sz w:val="24"/>
          <w:szCs w:val="24"/>
          <w:lang w:eastAsia="bg-BG"/>
        </w:rPr>
        <w:t xml:space="preserve"> и </w:t>
      </w:r>
      <w:hyperlink r:id="rId18" w:history="1">
        <w:r w:rsidRPr="002D0C60">
          <w:rPr>
            <w:rFonts w:ascii="Verdana" w:eastAsia="Times New Roman" w:hAnsi="Verdana" w:cs="Times New Roman"/>
            <w:color w:val="000000"/>
            <w:sz w:val="24"/>
            <w:szCs w:val="24"/>
            <w:lang w:eastAsia="bg-BG"/>
          </w:rPr>
          <w:t>2014/53/ЕС</w:t>
        </w:r>
      </w:hyperlink>
      <w:r w:rsidRPr="002D0C60">
        <w:rPr>
          <w:rFonts w:ascii="Verdana" w:eastAsia="Times New Roman" w:hAnsi="Verdana" w:cs="Times New Roman"/>
          <w:color w:val="000000"/>
          <w:sz w:val="24"/>
          <w:szCs w:val="24"/>
          <w:lang w:eastAsia="bg-BG"/>
        </w:rPr>
        <w:t xml:space="preserve"> на Европейския парламент и на Съвета и за отмяна на </w:t>
      </w:r>
      <w:hyperlink r:id="rId19" w:history="1">
        <w:r w:rsidRPr="002D0C60">
          <w:rPr>
            <w:rFonts w:ascii="Verdana" w:eastAsia="Times New Roman" w:hAnsi="Verdana" w:cs="Times New Roman"/>
            <w:color w:val="000000"/>
            <w:sz w:val="24"/>
            <w:szCs w:val="24"/>
            <w:lang w:eastAsia="bg-BG"/>
          </w:rPr>
          <w:t>регламенти (ЕО) № 552/2004</w:t>
        </w:r>
      </w:hyperlink>
      <w:r w:rsidRPr="002D0C60">
        <w:rPr>
          <w:rFonts w:ascii="Verdana" w:eastAsia="Times New Roman" w:hAnsi="Verdana" w:cs="Times New Roman"/>
          <w:color w:val="000000"/>
          <w:sz w:val="24"/>
          <w:szCs w:val="24"/>
          <w:lang w:eastAsia="bg-BG"/>
        </w:rPr>
        <w:t xml:space="preserve"> и </w:t>
      </w:r>
      <w:hyperlink r:id="rId20" w:history="1">
        <w:r w:rsidRPr="002D0C60">
          <w:rPr>
            <w:rFonts w:ascii="Verdana" w:eastAsia="Times New Roman" w:hAnsi="Verdana" w:cs="Times New Roman"/>
            <w:color w:val="000000"/>
            <w:sz w:val="24"/>
            <w:szCs w:val="24"/>
            <w:lang w:eastAsia="bg-BG"/>
          </w:rPr>
          <w:t>(ЕО) № 216/2008</w:t>
        </w:r>
      </w:hyperlink>
      <w:r w:rsidRPr="002D0C60">
        <w:rPr>
          <w:rFonts w:ascii="Verdana" w:eastAsia="Times New Roman" w:hAnsi="Verdana" w:cs="Times New Roman"/>
          <w:color w:val="000000"/>
          <w:sz w:val="24"/>
          <w:szCs w:val="24"/>
          <w:lang w:eastAsia="bg-BG"/>
        </w:rPr>
        <w:t xml:space="preserve"> на Европейския парламент и на Съвета и </w:t>
      </w:r>
      <w:hyperlink r:id="rId21" w:history="1">
        <w:r w:rsidRPr="002D0C60">
          <w:rPr>
            <w:rFonts w:ascii="Verdana" w:eastAsia="Times New Roman" w:hAnsi="Verdana" w:cs="Times New Roman"/>
            <w:color w:val="000000"/>
            <w:sz w:val="24"/>
            <w:szCs w:val="24"/>
            <w:lang w:eastAsia="bg-BG"/>
          </w:rPr>
          <w:t>Регламент (ЕИО) № 3922/91</w:t>
        </w:r>
      </w:hyperlink>
      <w:r w:rsidRPr="002D0C60">
        <w:rPr>
          <w:rFonts w:ascii="Verdana" w:eastAsia="Times New Roman" w:hAnsi="Verdana" w:cs="Times New Roman"/>
          <w:color w:val="000000"/>
          <w:sz w:val="24"/>
          <w:szCs w:val="24"/>
          <w:lang w:eastAsia="bg-BG"/>
        </w:rPr>
        <w:t xml:space="preserve"> на Съвета (Регламент (ЕС) 2018/1139) и надзора върху тях;</w:t>
      </w:r>
    </w:p>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r w:rsidRPr="002D0C60">
        <w:rPr>
          <w:rFonts w:ascii="Verdana" w:eastAsia="Times New Roman" w:hAnsi="Verdana" w:cs="Times New Roman"/>
          <w:color w:val="000000"/>
          <w:sz w:val="24"/>
          <w:szCs w:val="24"/>
          <w:lang w:eastAsia="bg-BG"/>
        </w:rPr>
        <w:t>3. приемане на декларации от оператори за нетърговска експлоатация, включително нетърговски специализирани операции със сложни въздухоплавателни средства, задвижвани с моторна тяга, и надзора върху тях;</w:t>
      </w:r>
    </w:p>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r w:rsidRPr="002D0C60">
        <w:rPr>
          <w:rFonts w:ascii="Verdana" w:eastAsia="Times New Roman" w:hAnsi="Verdana" w:cs="Times New Roman"/>
          <w:color w:val="000000"/>
          <w:sz w:val="24"/>
          <w:szCs w:val="24"/>
          <w:lang w:eastAsia="bg-BG"/>
        </w:rPr>
        <w:t>4. (изм. – ДВ, бр. 12 от 2022 г.)</w:t>
      </w:r>
      <w:r w:rsidRPr="002D0C60">
        <w:rPr>
          <w:rFonts w:ascii="Verdana" w:eastAsia="Times New Roman" w:hAnsi="Verdana" w:cs="Times New Roman"/>
          <w:noProof/>
          <w:color w:val="000000"/>
          <w:sz w:val="24"/>
          <w:szCs w:val="24"/>
          <w:lang w:eastAsia="bg-BG"/>
        </w:rPr>
        <mc:AlternateContent>
          <mc:Choice Requires="wps">
            <w:drawing>
              <wp:inline distT="0" distB="0" distL="0" distR="0" wp14:anchorId="10E652FA" wp14:editId="6F09EEE6">
                <wp:extent cx="304800" cy="304800"/>
                <wp:effectExtent l="0" t="0" r="0" b="0"/>
                <wp:docPr id="82" name="AutoShape 47" descr="apis://desktop/icons/kwadrat.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BD67B90" id="AutoShape 47" o:spid="_x0000_s1026" alt="apis://desktop/icons/kwadrat.gif" href="apis://ARCH|8408300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" o:button="t" filled="f" stroked="f">
                <v:fill o:detectmouseclick="t"/>
                <o:lock v:ext="edit" aspectratio="t"/>
                <w10:anchorlock/>
              </v:rect>
            </w:pict>
          </mc:Fallback>
        </mc:AlternateContent>
      </w:r>
      <w:r w:rsidRPr="002D0C60">
        <w:rPr>
          <w:rFonts w:ascii="Verdana" w:eastAsia="Times New Roman" w:hAnsi="Verdana" w:cs="Times New Roman"/>
          <w:color w:val="000000"/>
          <w:sz w:val="24"/>
          <w:szCs w:val="24"/>
          <w:lang w:eastAsia="bg-BG"/>
        </w:rPr>
        <w:t xml:space="preserve"> надзора над оператори за нетърговска експлоатация с въздухоплавателни средства, различни от сложните въздухоплавателни средства, задвижвани с моторна тяга, </w:t>
      </w:r>
      <w:r w:rsidRPr="002D0C60">
        <w:rPr>
          <w:rFonts w:ascii="Verdana" w:eastAsia="Times New Roman" w:hAnsi="Verdana" w:cs="Times New Roman"/>
          <w:color w:val="000000"/>
          <w:sz w:val="24"/>
          <w:szCs w:val="24"/>
          <w:lang w:eastAsia="bg-BG"/>
        </w:rPr>
        <w:lastRenderedPageBreak/>
        <w:t xml:space="preserve">включително изпълнявани с въздухоплавателни средства, които попадат в обхвата на </w:t>
      </w:r>
      <w:hyperlink r:id="rId22" w:history="1">
        <w:r w:rsidRPr="002D0C60">
          <w:rPr>
            <w:rFonts w:ascii="Verdana" w:eastAsia="Times New Roman" w:hAnsi="Verdana" w:cs="Times New Roman"/>
            <w:color w:val="000000"/>
            <w:sz w:val="24"/>
            <w:szCs w:val="24"/>
            <w:lang w:eastAsia="bg-BG"/>
          </w:rPr>
          <w:t>Регламент (ЕС) 2018/1139</w:t>
        </w:r>
      </w:hyperlink>
      <w:r w:rsidRPr="002D0C60">
        <w:rPr>
          <w:rFonts w:ascii="Verdana" w:eastAsia="Times New Roman" w:hAnsi="Verdana" w:cs="Times New Roman"/>
          <w:color w:val="000000"/>
          <w:sz w:val="24"/>
          <w:szCs w:val="24"/>
          <w:lang w:eastAsia="bg-BG"/>
        </w:rPr>
        <w:t>;</w:t>
      </w:r>
    </w:p>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r w:rsidRPr="002D0C60">
        <w:rPr>
          <w:rFonts w:ascii="Verdana" w:eastAsia="Times New Roman" w:hAnsi="Verdana" w:cs="Times New Roman"/>
          <w:color w:val="000000"/>
          <w:sz w:val="24"/>
          <w:szCs w:val="24"/>
          <w:lang w:eastAsia="bg-BG"/>
        </w:rPr>
        <w:t>5. (изм. – ДВ, бр. 12 от 2022 г.)</w:t>
      </w:r>
      <w:r w:rsidRPr="002D0C60">
        <w:rPr>
          <w:rFonts w:ascii="Verdana" w:eastAsia="Times New Roman" w:hAnsi="Verdana" w:cs="Times New Roman"/>
          <w:noProof/>
          <w:color w:val="000000"/>
          <w:sz w:val="24"/>
          <w:szCs w:val="24"/>
          <w:lang w:eastAsia="bg-BG"/>
        </w:rPr>
        <mc:AlternateContent>
          <mc:Choice Requires="wps">
            <w:drawing>
              <wp:inline distT="0" distB="0" distL="0" distR="0" wp14:anchorId="6B1EE297" wp14:editId="1AE7B092">
                <wp:extent cx="304800" cy="304800"/>
                <wp:effectExtent l="0" t="0" r="0" b="0"/>
                <wp:docPr id="81" name="AutoShape 48" descr="apis://desktop/icons/kwadrat.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3BC0360" id="AutoShape 48" o:spid="_x0000_s1026" alt="apis://desktop/icons/kwadrat.gif" href="apis://ARCH|8408300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" o:button="t" filled="f" stroked="f">
                <v:fill o:detectmouseclick="t"/>
                <o:lock v:ext="edit" aspectratio="t"/>
                <w10:anchorlock/>
              </v:rect>
            </w:pict>
          </mc:Fallback>
        </mc:AlternateContent>
      </w:r>
      <w:r w:rsidRPr="002D0C60">
        <w:rPr>
          <w:rFonts w:ascii="Verdana" w:eastAsia="Times New Roman" w:hAnsi="Verdana" w:cs="Times New Roman"/>
          <w:color w:val="000000"/>
          <w:sz w:val="24"/>
          <w:szCs w:val="24"/>
          <w:lang w:eastAsia="bg-BG"/>
        </w:rPr>
        <w:t xml:space="preserve"> издаване на национални свидетелства за авиационен оператор (национално свидетелство) за специализирани операции, изпълнявани с въздухоплавателни средства, които попадат в обхвата на </w:t>
      </w:r>
      <w:hyperlink r:id="rId23" w:history="1">
        <w:r w:rsidRPr="002D0C60">
          <w:rPr>
            <w:rFonts w:ascii="Verdana" w:eastAsia="Times New Roman" w:hAnsi="Verdana" w:cs="Times New Roman"/>
            <w:color w:val="000000"/>
            <w:sz w:val="24"/>
            <w:szCs w:val="24"/>
            <w:lang w:eastAsia="bg-BG"/>
          </w:rPr>
          <w:t>Приложение І от Регламент (ЕС) 2018/1139</w:t>
        </w:r>
      </w:hyperlink>
      <w:r w:rsidRPr="002D0C60">
        <w:rPr>
          <w:rFonts w:ascii="Verdana" w:eastAsia="Times New Roman" w:hAnsi="Verdana" w:cs="Times New Roman"/>
          <w:color w:val="000000"/>
          <w:sz w:val="24"/>
          <w:szCs w:val="24"/>
          <w:lang w:eastAsia="bg-BG"/>
        </w:rPr>
        <w:t>, и надзора върху тях.</w:t>
      </w:r>
    </w:p>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r w:rsidRPr="002D0C60">
        <w:rPr>
          <w:rFonts w:ascii="Verdana" w:eastAsia="Times New Roman" w:hAnsi="Verdana" w:cs="Times New Roman"/>
          <w:color w:val="000000"/>
          <w:sz w:val="24"/>
          <w:szCs w:val="24"/>
          <w:lang w:eastAsia="bg-BG"/>
        </w:rPr>
        <w:t xml:space="preserve">(2) С тази наредба се определят и правилата за изменение и отнемане на издадените или приети от главния директор на Главна дирекция "Гражданска въздухоплавателна администрация" (ГД "ГВА") документи по ал. 1, както и за поддържане, ограничаване, спиране или прекратяване на правата по тези документи. </w:t>
      </w:r>
    </w:p>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r w:rsidRPr="002D0C60">
        <w:rPr>
          <w:rFonts w:ascii="Verdana" w:eastAsia="Times New Roman" w:hAnsi="Verdana" w:cs="Times New Roman"/>
          <w:color w:val="000000"/>
          <w:sz w:val="24"/>
          <w:szCs w:val="24"/>
          <w:lang w:eastAsia="bg-BG"/>
        </w:rPr>
        <w:t>(3) Главният директор на ГД "ГВА" може да упълномощи длъжностни лица да издават документи по ал. 1, включително и за поддържане, ограничаване, спиране или прекратяване на правата по тези документи.</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2D0C60" w:rsidRPr="002D0C60" w:rsidTr="00552D67">
        <w:trPr>
          <w:trHeight w:val="165"/>
          <w:hidden/>
        </w:trPr>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r>
    </w:tbl>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bookmarkStart w:id="3" w:name="to_paragraph_id31490925"/>
      <w:bookmarkEnd w:id="3"/>
      <w:r w:rsidRPr="002D0C60">
        <w:rPr>
          <w:rFonts w:ascii="Verdana" w:eastAsia="Times New Roman" w:hAnsi="Verdana" w:cs="Times New Roman"/>
          <w:b/>
          <w:bCs/>
          <w:color w:val="000000"/>
          <w:sz w:val="24"/>
          <w:szCs w:val="24"/>
          <w:lang w:eastAsia="bg-BG"/>
        </w:rPr>
        <w:t>Чл. 2</w:t>
      </w:r>
      <w:r w:rsidRPr="002D0C60">
        <w:rPr>
          <w:rFonts w:ascii="Verdana" w:eastAsia="Times New Roman" w:hAnsi="Verdana" w:cs="Times New Roman"/>
          <w:color w:val="000000"/>
          <w:sz w:val="24"/>
          <w:szCs w:val="24"/>
          <w:lang w:eastAsia="bg-BG"/>
        </w:rPr>
        <w:t xml:space="preserve">. Тази наредба не се прилага за: </w:t>
      </w:r>
    </w:p>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r w:rsidRPr="002D0C60">
        <w:rPr>
          <w:rFonts w:ascii="Verdana" w:eastAsia="Times New Roman" w:hAnsi="Verdana" w:cs="Times New Roman"/>
          <w:color w:val="000000"/>
          <w:sz w:val="24"/>
          <w:szCs w:val="24"/>
          <w:lang w:eastAsia="bg-BG"/>
        </w:rPr>
        <w:t xml:space="preserve">1. въздухоплавателни средства, които се използват за военни, митнически или полицейски дейности; </w:t>
      </w:r>
    </w:p>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r w:rsidRPr="002D0C60">
        <w:rPr>
          <w:rFonts w:ascii="Verdana" w:eastAsia="Times New Roman" w:hAnsi="Verdana" w:cs="Times New Roman"/>
          <w:color w:val="000000"/>
          <w:sz w:val="24"/>
          <w:szCs w:val="24"/>
          <w:lang w:eastAsia="bg-BG"/>
        </w:rPr>
        <w:t>2. дейности по търсене и спасяване, брегова охрана или подобни дейности или услуги.</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2D0C60" w:rsidRPr="002D0C60" w:rsidTr="00552D67">
        <w:trPr>
          <w:trHeight w:val="165"/>
          <w:hidden/>
        </w:trPr>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r>
    </w:tbl>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bookmarkStart w:id="4" w:name="to_paragraph_id45954854"/>
      <w:bookmarkEnd w:id="4"/>
      <w:r w:rsidRPr="002D0C60">
        <w:rPr>
          <w:rFonts w:ascii="Verdana" w:eastAsia="Times New Roman" w:hAnsi="Verdana" w:cs="Times New Roman"/>
          <w:b/>
          <w:bCs/>
          <w:color w:val="000000"/>
          <w:sz w:val="24"/>
          <w:szCs w:val="24"/>
          <w:lang w:eastAsia="bg-BG"/>
        </w:rPr>
        <w:t>Чл. 3</w:t>
      </w:r>
      <w:r w:rsidRPr="002D0C60">
        <w:rPr>
          <w:rFonts w:ascii="Verdana" w:eastAsia="Times New Roman" w:hAnsi="Verdana" w:cs="Times New Roman"/>
          <w:color w:val="000000"/>
          <w:sz w:val="24"/>
          <w:szCs w:val="24"/>
          <w:lang w:eastAsia="bg-BG"/>
        </w:rPr>
        <w:t>. (1) (Доп. – ДВ, бр. 12 от 2022 г.)</w:t>
      </w:r>
      <w:r w:rsidRPr="002D0C60">
        <w:rPr>
          <w:rFonts w:ascii="Verdana" w:eastAsia="Times New Roman" w:hAnsi="Verdana" w:cs="Times New Roman"/>
          <w:noProof/>
          <w:color w:val="000000"/>
          <w:sz w:val="24"/>
          <w:szCs w:val="24"/>
          <w:lang w:eastAsia="bg-BG"/>
        </w:rPr>
        <mc:AlternateContent>
          <mc:Choice Requires="wps">
            <w:drawing>
              <wp:inline distT="0" distB="0" distL="0" distR="0" wp14:anchorId="456D924D" wp14:editId="179275D5">
                <wp:extent cx="304800" cy="304800"/>
                <wp:effectExtent l="0" t="0" r="0" b="0"/>
                <wp:docPr id="80" name="AutoShape 49" descr="apis://desktop/icons/kwadrat.gif">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930A73C" id="AutoShape 49" o:spid="_x0000_s1026" alt="apis://desktop/icons/kwadrat.gif" href="apis://ARCH|84083003|||/"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" o:button="t" filled="f" stroked="f">
                <v:fill o:detectmouseclick="t"/>
                <o:lock v:ext="edit" aspectratio="t"/>
                <w10:anchorlock/>
              </v:rect>
            </w:pict>
          </mc:Fallback>
        </mc:AlternateContent>
      </w:r>
      <w:r w:rsidRPr="002D0C60">
        <w:rPr>
          <w:rFonts w:ascii="Verdana" w:eastAsia="Times New Roman" w:hAnsi="Verdana" w:cs="Times New Roman"/>
          <w:color w:val="000000"/>
          <w:sz w:val="24"/>
          <w:szCs w:val="24"/>
          <w:lang w:eastAsia="bg-BG"/>
        </w:rPr>
        <w:t xml:space="preserve"> Авиационните оператори могат да извършват търговски въздушен превоз след получаването на издадено от главния директор на ГД "ГВА" свидетелство за авиационен оператор съгласно </w:t>
      </w:r>
      <w:hyperlink r:id="rId25" w:history="1">
        <w:r w:rsidRPr="002D0C60">
          <w:rPr>
            <w:rFonts w:ascii="Verdana" w:eastAsia="Times New Roman" w:hAnsi="Verdana" w:cs="Times New Roman"/>
            <w:color w:val="000000"/>
            <w:sz w:val="24"/>
            <w:szCs w:val="24"/>
            <w:lang w:eastAsia="bg-BG"/>
          </w:rPr>
          <w:t>Регламент (ЕС) № 965/2012</w:t>
        </w:r>
      </w:hyperlink>
      <w:r w:rsidRPr="002D0C60">
        <w:rPr>
          <w:rFonts w:ascii="Verdana" w:eastAsia="Times New Roman" w:hAnsi="Verdana" w:cs="Times New Roman"/>
          <w:color w:val="000000"/>
          <w:sz w:val="24"/>
          <w:szCs w:val="24"/>
          <w:lang w:eastAsia="bg-BG"/>
        </w:rPr>
        <w:t xml:space="preserve"> от 5 октомври 2012 г. за определяне на технически изисквания и административни процедури във връзка с въздушните операции в съответствие с </w:t>
      </w:r>
      <w:hyperlink r:id="rId26" w:history="1">
        <w:r w:rsidRPr="002D0C60">
          <w:rPr>
            <w:rFonts w:ascii="Verdana" w:eastAsia="Times New Roman" w:hAnsi="Verdana" w:cs="Times New Roman"/>
            <w:color w:val="000000"/>
            <w:sz w:val="24"/>
            <w:szCs w:val="24"/>
            <w:lang w:eastAsia="bg-BG"/>
          </w:rPr>
          <w:t>Регламент (ЕО) № 216/2008</w:t>
        </w:r>
      </w:hyperlink>
      <w:r w:rsidRPr="002D0C60">
        <w:rPr>
          <w:rFonts w:ascii="Verdana" w:eastAsia="Times New Roman" w:hAnsi="Verdana" w:cs="Times New Roman"/>
          <w:color w:val="000000"/>
          <w:sz w:val="24"/>
          <w:szCs w:val="24"/>
          <w:lang w:eastAsia="bg-BG"/>
        </w:rPr>
        <w:t xml:space="preserve"> на Европейския парламент и на Съвета (ОВ, L 296, 25/10/2012, стр. 1 – 148) (</w:t>
      </w:r>
      <w:hyperlink r:id="rId27" w:history="1">
        <w:r w:rsidRPr="002D0C60">
          <w:rPr>
            <w:rFonts w:ascii="Verdana" w:eastAsia="Times New Roman" w:hAnsi="Verdana" w:cs="Times New Roman"/>
            <w:color w:val="000000"/>
            <w:sz w:val="24"/>
            <w:szCs w:val="24"/>
            <w:lang w:eastAsia="bg-BG"/>
          </w:rPr>
          <w:t>Регламент (ЕС) № 965/2012)</w:t>
        </w:r>
      </w:hyperlink>
      <w:r w:rsidRPr="002D0C60">
        <w:rPr>
          <w:rFonts w:ascii="Verdana" w:eastAsia="Times New Roman" w:hAnsi="Verdana" w:cs="Times New Roman"/>
          <w:color w:val="000000"/>
          <w:sz w:val="24"/>
          <w:szCs w:val="24"/>
          <w:lang w:eastAsia="bg-BG"/>
        </w:rPr>
        <w:t xml:space="preserve">, регламентите за неговото изменение и допълнение, </w:t>
      </w:r>
      <w:hyperlink r:id="rId28" w:history="1">
        <w:r w:rsidRPr="002D0C60">
          <w:rPr>
            <w:rFonts w:ascii="Verdana" w:eastAsia="Times New Roman" w:hAnsi="Verdana" w:cs="Times New Roman"/>
            <w:color w:val="000000"/>
            <w:sz w:val="24"/>
            <w:szCs w:val="24"/>
            <w:lang w:eastAsia="bg-BG"/>
          </w:rPr>
          <w:t>Регламент (ЕС) 2018/1139</w:t>
        </w:r>
      </w:hyperlink>
      <w:r w:rsidRPr="002D0C60">
        <w:rPr>
          <w:rFonts w:ascii="Verdana" w:eastAsia="Times New Roman" w:hAnsi="Verdana" w:cs="Times New Roman"/>
          <w:color w:val="000000"/>
          <w:sz w:val="24"/>
          <w:szCs w:val="24"/>
          <w:lang w:eastAsia="bg-BG"/>
        </w:rPr>
        <w:t xml:space="preserve"> и оперативен лиценз на въздушен превозвач от Общността.</w:t>
      </w:r>
    </w:p>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r w:rsidRPr="002D0C60">
        <w:rPr>
          <w:rFonts w:ascii="Verdana" w:eastAsia="Times New Roman" w:hAnsi="Verdana" w:cs="Times New Roman"/>
          <w:color w:val="000000"/>
          <w:sz w:val="24"/>
          <w:szCs w:val="24"/>
          <w:lang w:eastAsia="bg-BG"/>
        </w:rPr>
        <w:t xml:space="preserve">(2) Авиационните оператори, които не попадат в обхвата на </w:t>
      </w:r>
      <w:hyperlink r:id="rId29" w:history="1">
        <w:r w:rsidRPr="002D0C60">
          <w:rPr>
            <w:rFonts w:ascii="Verdana" w:eastAsia="Times New Roman" w:hAnsi="Verdana" w:cs="Times New Roman"/>
            <w:color w:val="000000"/>
            <w:sz w:val="24"/>
            <w:szCs w:val="24"/>
            <w:lang w:eastAsia="bg-BG"/>
          </w:rPr>
          <w:t>Регламент (ЕО) № 1008/2008</w:t>
        </w:r>
      </w:hyperlink>
      <w:r w:rsidRPr="002D0C60">
        <w:rPr>
          <w:rFonts w:ascii="Verdana" w:eastAsia="Times New Roman" w:hAnsi="Verdana" w:cs="Times New Roman"/>
          <w:color w:val="000000"/>
          <w:sz w:val="24"/>
          <w:szCs w:val="24"/>
          <w:lang w:eastAsia="bg-BG"/>
        </w:rPr>
        <w:t xml:space="preserve"> на Европейския парламент и на Съвета от 24 септември 2008 г. относно общите правила за извършване на въздухоплавателни услуги в Общността (ОВ, L 293, 31/10/2008, стр. 3 – 20), могат да извършват търговски въздушен превоз след получаването на издадено от главния директор на ГД "ГВА" свидетелство за авиационен оператор съгласно </w:t>
      </w:r>
      <w:hyperlink r:id="rId30" w:history="1">
        <w:r w:rsidRPr="002D0C60">
          <w:rPr>
            <w:rFonts w:ascii="Verdana" w:eastAsia="Times New Roman" w:hAnsi="Verdana" w:cs="Times New Roman"/>
            <w:color w:val="000000"/>
            <w:sz w:val="24"/>
            <w:szCs w:val="24"/>
            <w:lang w:eastAsia="bg-BG"/>
          </w:rPr>
          <w:t>Регламент (ЕС) № 965/2012</w:t>
        </w:r>
      </w:hyperlink>
      <w:r w:rsidRPr="002D0C60">
        <w:rPr>
          <w:rFonts w:ascii="Verdana" w:eastAsia="Times New Roman" w:hAnsi="Verdana" w:cs="Times New Roman"/>
          <w:color w:val="000000"/>
          <w:sz w:val="24"/>
          <w:szCs w:val="24"/>
          <w:lang w:eastAsia="bg-BG"/>
        </w:rPr>
        <w:t xml:space="preserve"> и регламентите за неговото изменение и допълнение.</w:t>
      </w:r>
    </w:p>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r w:rsidRPr="002D0C60">
        <w:rPr>
          <w:rFonts w:ascii="Verdana" w:eastAsia="Times New Roman" w:hAnsi="Verdana" w:cs="Times New Roman"/>
          <w:color w:val="000000"/>
          <w:sz w:val="24"/>
          <w:szCs w:val="24"/>
          <w:lang w:eastAsia="bg-BG"/>
        </w:rPr>
        <w:t>(3) Авиационните оператори могат да извършват летателни операции след получаването на издадено от главния директор на ГД "ГВА":</w:t>
      </w:r>
    </w:p>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r w:rsidRPr="002D0C60">
        <w:rPr>
          <w:rFonts w:ascii="Verdana" w:eastAsia="Times New Roman" w:hAnsi="Verdana" w:cs="Times New Roman"/>
          <w:color w:val="000000"/>
          <w:sz w:val="24"/>
          <w:szCs w:val="24"/>
          <w:lang w:eastAsia="bg-BG"/>
        </w:rPr>
        <w:lastRenderedPageBreak/>
        <w:t>1. разрешително за високорискови специализирани търговски операции;</w:t>
      </w:r>
    </w:p>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r w:rsidRPr="002D0C60">
        <w:rPr>
          <w:rFonts w:ascii="Verdana" w:eastAsia="Times New Roman" w:hAnsi="Verdana" w:cs="Times New Roman"/>
          <w:color w:val="000000"/>
          <w:sz w:val="24"/>
          <w:szCs w:val="24"/>
          <w:lang w:eastAsia="bg-BG"/>
        </w:rPr>
        <w:t>2. национално свидетелство за авиационен оператор, с което се разрешава изпълнението на специализирани операции;</w:t>
      </w:r>
    </w:p>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r w:rsidRPr="002D0C60">
        <w:rPr>
          <w:rFonts w:ascii="Verdana" w:eastAsia="Times New Roman" w:hAnsi="Verdana" w:cs="Times New Roman"/>
          <w:color w:val="000000"/>
          <w:sz w:val="24"/>
          <w:szCs w:val="24"/>
          <w:lang w:eastAsia="bg-BG"/>
        </w:rPr>
        <w:t xml:space="preserve">3. писмо за приемане на декларация съгласно </w:t>
      </w:r>
      <w:hyperlink r:id="rId31" w:history="1">
        <w:r w:rsidRPr="002D0C60">
          <w:rPr>
            <w:rFonts w:ascii="Verdana" w:eastAsia="Times New Roman" w:hAnsi="Verdana" w:cs="Times New Roman"/>
            <w:color w:val="000000"/>
            <w:sz w:val="24"/>
            <w:szCs w:val="24"/>
            <w:lang w:eastAsia="bg-BG"/>
          </w:rPr>
          <w:t>Регламент (ЕС) № 965/2012</w:t>
        </w:r>
      </w:hyperlink>
      <w:r w:rsidRPr="002D0C60">
        <w:rPr>
          <w:rFonts w:ascii="Verdana" w:eastAsia="Times New Roman" w:hAnsi="Verdana" w:cs="Times New Roman"/>
          <w:color w:val="000000"/>
          <w:sz w:val="24"/>
          <w:szCs w:val="24"/>
          <w:lang w:eastAsia="bg-BG"/>
        </w:rPr>
        <w:t>, регламентите за неговото изменение и допълнение и тази наредба.</w:t>
      </w:r>
    </w:p>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r w:rsidRPr="002D0C60">
        <w:rPr>
          <w:rFonts w:ascii="Verdana" w:eastAsia="Times New Roman" w:hAnsi="Verdana" w:cs="Times New Roman"/>
          <w:color w:val="000000"/>
          <w:sz w:val="24"/>
          <w:szCs w:val="24"/>
          <w:lang w:eastAsia="bg-BG"/>
        </w:rPr>
        <w:t xml:space="preserve">(4) Авиационните оператори могат да извършват нетърговски въздушни операции, включително нетърговски специализирани операции със сложни въздухоплавателни средства, задвижвани с моторна тяга, след получаването на издадено от главния директор на ГД "ГВА" писмо за приемане на декларация съгласно </w:t>
      </w:r>
      <w:hyperlink r:id="rId32" w:history="1">
        <w:r w:rsidRPr="002D0C60">
          <w:rPr>
            <w:rFonts w:ascii="Verdana" w:eastAsia="Times New Roman" w:hAnsi="Verdana" w:cs="Times New Roman"/>
            <w:color w:val="000000"/>
            <w:sz w:val="24"/>
            <w:szCs w:val="24"/>
            <w:lang w:eastAsia="bg-BG"/>
          </w:rPr>
          <w:t>Регламент (ЕС) № 965/2012</w:t>
        </w:r>
      </w:hyperlink>
      <w:r w:rsidRPr="002D0C60">
        <w:rPr>
          <w:rFonts w:ascii="Verdana" w:eastAsia="Times New Roman" w:hAnsi="Verdana" w:cs="Times New Roman"/>
          <w:color w:val="000000"/>
          <w:sz w:val="24"/>
          <w:szCs w:val="24"/>
          <w:lang w:eastAsia="bg-BG"/>
        </w:rPr>
        <w:t>, регламентите за неговото изменение и допълнение и тази наредба.</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2D0C60" w:rsidRPr="002D0C60" w:rsidTr="00552D67">
        <w:trPr>
          <w:trHeight w:val="165"/>
          <w:hidden/>
        </w:trPr>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r>
    </w:tbl>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bookmarkStart w:id="5" w:name="to_paragraph_id31490927"/>
      <w:bookmarkEnd w:id="5"/>
      <w:r w:rsidRPr="002D0C60">
        <w:rPr>
          <w:rFonts w:ascii="Verdana" w:eastAsia="Times New Roman" w:hAnsi="Verdana" w:cs="Times New Roman"/>
          <w:b/>
          <w:bCs/>
          <w:color w:val="000000"/>
          <w:sz w:val="24"/>
          <w:szCs w:val="24"/>
          <w:lang w:eastAsia="bg-BG"/>
        </w:rPr>
        <w:t>Чл. 4</w:t>
      </w:r>
      <w:r w:rsidRPr="002D0C60">
        <w:rPr>
          <w:rFonts w:ascii="Verdana" w:eastAsia="Times New Roman" w:hAnsi="Verdana" w:cs="Times New Roman"/>
          <w:color w:val="000000"/>
          <w:sz w:val="24"/>
          <w:szCs w:val="24"/>
          <w:lang w:eastAsia="bg-BG"/>
        </w:rPr>
        <w:t xml:space="preserve">. Всички одобрения, издадени от главния директор на ГД "ГВА" съгласно </w:t>
      </w:r>
      <w:hyperlink r:id="rId33" w:history="1">
        <w:r w:rsidRPr="002D0C60">
          <w:rPr>
            <w:rFonts w:ascii="Verdana" w:eastAsia="Times New Roman" w:hAnsi="Verdana" w:cs="Times New Roman"/>
            <w:color w:val="000000"/>
            <w:sz w:val="24"/>
            <w:szCs w:val="24"/>
            <w:lang w:eastAsia="bg-BG"/>
          </w:rPr>
          <w:t>Регламент (ЕС) № 965/2012</w:t>
        </w:r>
      </w:hyperlink>
      <w:r w:rsidRPr="002D0C60">
        <w:rPr>
          <w:rFonts w:ascii="Verdana" w:eastAsia="Times New Roman" w:hAnsi="Verdana" w:cs="Times New Roman"/>
          <w:color w:val="000000"/>
          <w:sz w:val="24"/>
          <w:szCs w:val="24"/>
          <w:lang w:eastAsia="bg-BG"/>
        </w:rPr>
        <w:t xml:space="preserve">, регламентите за неговото изменение и допълнение, изискванията на </w:t>
      </w:r>
      <w:hyperlink r:id="rId34" w:history="1">
        <w:r w:rsidRPr="002D0C60">
          <w:rPr>
            <w:rFonts w:ascii="Verdana" w:eastAsia="Times New Roman" w:hAnsi="Verdana" w:cs="Times New Roman"/>
            <w:color w:val="000000"/>
            <w:sz w:val="24"/>
            <w:szCs w:val="24"/>
            <w:lang w:eastAsia="bg-BG"/>
          </w:rPr>
          <w:t>Закона за гражданското въздухоплаване (ЗГВ)</w:t>
        </w:r>
      </w:hyperlink>
      <w:r w:rsidRPr="002D0C60">
        <w:rPr>
          <w:rFonts w:ascii="Verdana" w:eastAsia="Times New Roman" w:hAnsi="Verdana" w:cs="Times New Roman"/>
          <w:color w:val="000000"/>
          <w:sz w:val="24"/>
          <w:szCs w:val="24"/>
          <w:lang w:eastAsia="bg-BG"/>
        </w:rPr>
        <w:t xml:space="preserve"> и тази наредба, както и всички други свързани с тях условия, се съдържат в спецификациите към свидетелството за авиационен оператор, разрешителното за високорискови специализирани търговски операции или националното свидетелство за авиационен оператор, с които се разрешава изпълнението на специализирани операции, или в списъци на специалните одобрения.</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2D0C60" w:rsidRPr="002D0C60" w:rsidTr="00552D67">
        <w:trPr>
          <w:trHeight w:val="165"/>
          <w:hidden/>
        </w:trPr>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r>
    </w:tbl>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bookmarkStart w:id="6" w:name="to_paragraph_id45954855"/>
      <w:bookmarkEnd w:id="6"/>
      <w:r w:rsidRPr="002D0C60">
        <w:rPr>
          <w:rFonts w:ascii="Verdana" w:eastAsia="Times New Roman" w:hAnsi="Verdana" w:cs="Times New Roman"/>
          <w:b/>
          <w:bCs/>
          <w:color w:val="000000"/>
          <w:sz w:val="24"/>
          <w:szCs w:val="24"/>
          <w:lang w:eastAsia="bg-BG"/>
        </w:rPr>
        <w:t>Чл. 5</w:t>
      </w:r>
      <w:r w:rsidRPr="002D0C60">
        <w:rPr>
          <w:rFonts w:ascii="Verdana" w:eastAsia="Times New Roman" w:hAnsi="Verdana" w:cs="Times New Roman"/>
          <w:color w:val="000000"/>
          <w:sz w:val="24"/>
          <w:szCs w:val="24"/>
          <w:lang w:eastAsia="bg-BG"/>
        </w:rPr>
        <w:t>. С тази наредба се регламентират:</w:t>
      </w:r>
    </w:p>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r w:rsidRPr="002D0C60">
        <w:rPr>
          <w:rFonts w:ascii="Verdana" w:eastAsia="Times New Roman" w:hAnsi="Verdana" w:cs="Times New Roman"/>
          <w:color w:val="000000"/>
          <w:sz w:val="24"/>
          <w:szCs w:val="24"/>
          <w:lang w:eastAsia="bg-BG"/>
        </w:rPr>
        <w:t>1. изискванията към летателната експлоатация на въздухоплавателни средства, включително на тези, които са с опростена конструкция или са в експлоатация главно на територията на страната, които подлежат на контрол от ГД "ГВА";</w:t>
      </w:r>
    </w:p>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r w:rsidRPr="002D0C60">
        <w:rPr>
          <w:rFonts w:ascii="Verdana" w:eastAsia="Times New Roman" w:hAnsi="Verdana" w:cs="Times New Roman"/>
          <w:color w:val="000000"/>
          <w:sz w:val="24"/>
          <w:szCs w:val="24"/>
          <w:lang w:eastAsia="bg-BG"/>
        </w:rPr>
        <w:t>2. изискванията за поддържане на най-добрите стандарти за безопасност при експлоатацията на граждански въздухоплавателни средства, подобряване на гражданското въздухоплаване и гарантиране съответствие с приложимата уредба при експлоатацията на граждански въздухоплавателни средства в рамките на Европейския съюз (EС);</w:t>
      </w:r>
    </w:p>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r w:rsidRPr="002D0C60">
        <w:rPr>
          <w:rFonts w:ascii="Verdana" w:eastAsia="Times New Roman" w:hAnsi="Verdana" w:cs="Times New Roman"/>
          <w:color w:val="000000"/>
          <w:sz w:val="24"/>
          <w:szCs w:val="24"/>
          <w:lang w:eastAsia="bg-BG"/>
        </w:rPr>
        <w:t xml:space="preserve">3. изискванията за приемане от ГД "ГВА" на процедури за участие и обмен на информация с други въздухоплавателни администрации относно направени констатации и последващи действия, предприети в резултат на надзора върху лица и организации, упражняващи дейност на територията на Република България, които са сертифицирани от компетентен орган на друга държава-членка или държава – страна по Споразумението за Европейското икономическо пространство, или от Европейската агенция за авиационна безопасност (EASA), в съответствие с чл. ARO.GEN.200, буква "в" от </w:t>
      </w:r>
      <w:hyperlink r:id="rId35" w:history="1">
        <w:r w:rsidRPr="002D0C60">
          <w:rPr>
            <w:rFonts w:ascii="Verdana" w:eastAsia="Times New Roman" w:hAnsi="Verdana" w:cs="Times New Roman"/>
            <w:color w:val="000000"/>
            <w:sz w:val="24"/>
            <w:szCs w:val="24"/>
            <w:lang w:eastAsia="bg-BG"/>
          </w:rPr>
          <w:t>Регламент (ЕС) № 965/2012 г.</w:t>
        </w:r>
      </w:hyperlink>
      <w:r w:rsidRPr="002D0C60">
        <w:rPr>
          <w:rFonts w:ascii="Verdana" w:eastAsia="Times New Roman" w:hAnsi="Verdana" w:cs="Times New Roman"/>
          <w:color w:val="000000"/>
          <w:sz w:val="24"/>
          <w:szCs w:val="24"/>
          <w:lang w:eastAsia="bg-BG"/>
        </w:rPr>
        <w:t>;</w:t>
      </w:r>
    </w:p>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r w:rsidRPr="002D0C60">
        <w:rPr>
          <w:rFonts w:ascii="Verdana" w:eastAsia="Times New Roman" w:hAnsi="Verdana" w:cs="Times New Roman"/>
          <w:color w:val="000000"/>
          <w:sz w:val="24"/>
          <w:szCs w:val="24"/>
          <w:lang w:eastAsia="bg-BG"/>
        </w:rPr>
        <w:t>4. (изм. – ДВ, бр. 12 от 2022 г.)</w:t>
      </w:r>
      <w:r w:rsidRPr="002D0C60">
        <w:rPr>
          <w:rFonts w:ascii="Verdana" w:eastAsia="Times New Roman" w:hAnsi="Verdana" w:cs="Times New Roman"/>
          <w:noProof/>
          <w:color w:val="000000"/>
          <w:sz w:val="24"/>
          <w:szCs w:val="24"/>
          <w:lang w:eastAsia="bg-BG"/>
        </w:rPr>
        <mc:AlternateContent>
          <mc:Choice Requires="wps">
            <w:drawing>
              <wp:inline distT="0" distB="0" distL="0" distR="0" wp14:anchorId="68BF2865" wp14:editId="087D977E">
                <wp:extent cx="304800" cy="304800"/>
                <wp:effectExtent l="0" t="0" r="0" b="0"/>
                <wp:docPr id="79" name="AutoShape 50" descr="apis://desktop/icons/kwadrat.gif">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24A5EEA" id="AutoShape 50" o:spid="_x0000_s1026" alt="apis://desktop/icons/kwadrat.gif" href="apis://ARCH|84083005|||/"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" o:button="t" filled="f" stroked="f">
                <v:fill o:detectmouseclick="t"/>
                <o:lock v:ext="edit" aspectratio="t"/>
                <w10:anchorlock/>
              </v:rect>
            </w:pict>
          </mc:Fallback>
        </mc:AlternateContent>
      </w:r>
      <w:r w:rsidRPr="002D0C60">
        <w:rPr>
          <w:rFonts w:ascii="Verdana" w:eastAsia="Times New Roman" w:hAnsi="Verdana" w:cs="Times New Roman"/>
          <w:color w:val="000000"/>
          <w:sz w:val="24"/>
          <w:szCs w:val="24"/>
          <w:lang w:eastAsia="bg-BG"/>
        </w:rPr>
        <w:t xml:space="preserve"> изискванията за унифициране на критериите, процесите и процедурите по издаване на </w:t>
      </w:r>
      <w:r w:rsidRPr="002D0C60">
        <w:rPr>
          <w:rFonts w:ascii="Verdana" w:eastAsia="Times New Roman" w:hAnsi="Verdana" w:cs="Times New Roman"/>
          <w:color w:val="000000"/>
          <w:sz w:val="24"/>
          <w:szCs w:val="24"/>
          <w:lang w:eastAsia="bg-BG"/>
        </w:rPr>
        <w:lastRenderedPageBreak/>
        <w:t xml:space="preserve">разрешителните на оператори за високорискови специализирани търговски операции и националните свидетелства за авиационен оператор, с които се разрешава изпълнението на специализирани търговски и нетърговски операции, изпълнявани с въздухоплавателни средства, които попадат както в приложното поле на </w:t>
      </w:r>
      <w:hyperlink r:id="rId37" w:history="1">
        <w:r w:rsidRPr="002D0C60">
          <w:rPr>
            <w:rFonts w:ascii="Verdana" w:eastAsia="Times New Roman" w:hAnsi="Verdana" w:cs="Times New Roman"/>
            <w:color w:val="000000"/>
            <w:sz w:val="24"/>
            <w:szCs w:val="24"/>
            <w:lang w:eastAsia="bg-BG"/>
          </w:rPr>
          <w:t>Регламент (ЕС) 2018/1139</w:t>
        </w:r>
      </w:hyperlink>
      <w:r w:rsidRPr="002D0C60">
        <w:rPr>
          <w:rFonts w:ascii="Verdana" w:eastAsia="Times New Roman" w:hAnsi="Verdana" w:cs="Times New Roman"/>
          <w:color w:val="000000"/>
          <w:sz w:val="24"/>
          <w:szCs w:val="24"/>
          <w:lang w:eastAsia="bg-BG"/>
        </w:rPr>
        <w:t xml:space="preserve">, така и в обхвата на </w:t>
      </w:r>
      <w:hyperlink r:id="rId38" w:history="1">
        <w:r w:rsidRPr="002D0C60">
          <w:rPr>
            <w:rFonts w:ascii="Verdana" w:eastAsia="Times New Roman" w:hAnsi="Verdana" w:cs="Times New Roman"/>
            <w:color w:val="000000"/>
            <w:sz w:val="24"/>
            <w:szCs w:val="24"/>
            <w:lang w:eastAsia="bg-BG"/>
          </w:rPr>
          <w:t>Приложение І от Регламент (ЕС) 2018/1139</w:t>
        </w:r>
      </w:hyperlink>
      <w:r w:rsidRPr="002D0C60">
        <w:rPr>
          <w:rFonts w:ascii="Verdana" w:eastAsia="Times New Roman" w:hAnsi="Verdana" w:cs="Times New Roman"/>
          <w:color w:val="000000"/>
          <w:sz w:val="24"/>
          <w:szCs w:val="24"/>
          <w:lang w:eastAsia="bg-BG"/>
        </w:rPr>
        <w:t>;</w:t>
      </w:r>
    </w:p>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r w:rsidRPr="002D0C60">
        <w:rPr>
          <w:rFonts w:ascii="Verdana" w:eastAsia="Times New Roman" w:hAnsi="Verdana" w:cs="Times New Roman"/>
          <w:color w:val="000000"/>
          <w:sz w:val="24"/>
          <w:szCs w:val="24"/>
          <w:lang w:eastAsia="bg-BG"/>
        </w:rPr>
        <w:t>5. (изм. – ДВ, бр. 12 от 2022 г.)</w:t>
      </w:r>
      <w:r w:rsidRPr="002D0C60">
        <w:rPr>
          <w:rFonts w:ascii="Verdana" w:eastAsia="Times New Roman" w:hAnsi="Verdana" w:cs="Times New Roman"/>
          <w:noProof/>
          <w:color w:val="000000"/>
          <w:sz w:val="24"/>
          <w:szCs w:val="24"/>
          <w:lang w:eastAsia="bg-BG"/>
        </w:rPr>
        <mc:AlternateContent>
          <mc:Choice Requires="wps">
            <w:drawing>
              <wp:inline distT="0" distB="0" distL="0" distR="0" wp14:anchorId="5529665C" wp14:editId="3048A9FE">
                <wp:extent cx="304800" cy="304800"/>
                <wp:effectExtent l="0" t="0" r="0" b="0"/>
                <wp:docPr id="78" name="AutoShape 51" descr="apis://desktop/icons/kwadrat.gif">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41300B7" id="AutoShape 51" o:spid="_x0000_s1026" alt="apis://desktop/icons/kwadrat.gif" href="apis://ARCH|84083005|||/"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" o:button="t" filled="f" stroked="f">
                <v:fill o:detectmouseclick="t"/>
                <o:lock v:ext="edit" aspectratio="t"/>
                <w10:anchorlock/>
              </v:rect>
            </w:pict>
          </mc:Fallback>
        </mc:AlternateContent>
      </w:r>
      <w:r w:rsidRPr="002D0C60">
        <w:rPr>
          <w:rFonts w:ascii="Verdana" w:eastAsia="Times New Roman" w:hAnsi="Verdana" w:cs="Times New Roman"/>
          <w:color w:val="000000"/>
          <w:sz w:val="24"/>
          <w:szCs w:val="24"/>
          <w:lang w:eastAsia="bg-BG"/>
        </w:rPr>
        <w:t xml:space="preserve"> изискванията за унифициране на критериите, процесите и процедурите по приемането на декларации от оператори за специализирани търговски операции, нетърговска експлоатация, включително нетърговски специализирани операции със сложни въздухоплавателни средства, задвижвани с моторна тяга, с въздухоплавателни средства, които попадат в обхвата на </w:t>
      </w:r>
      <w:hyperlink r:id="rId39" w:history="1">
        <w:r w:rsidRPr="002D0C60">
          <w:rPr>
            <w:rFonts w:ascii="Verdana" w:eastAsia="Times New Roman" w:hAnsi="Verdana" w:cs="Times New Roman"/>
            <w:color w:val="000000"/>
            <w:sz w:val="24"/>
            <w:szCs w:val="24"/>
            <w:lang w:eastAsia="bg-BG"/>
          </w:rPr>
          <w:t>Регламент (ЕС) 2018/1139</w:t>
        </w:r>
      </w:hyperlink>
      <w:r w:rsidRPr="002D0C60">
        <w:rPr>
          <w:rFonts w:ascii="Verdana" w:eastAsia="Times New Roman" w:hAnsi="Verdana" w:cs="Times New Roman"/>
          <w:color w:val="000000"/>
          <w:sz w:val="24"/>
          <w:szCs w:val="24"/>
          <w:lang w:eastAsia="bg-BG"/>
        </w:rPr>
        <w:t>.</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2D0C60" w:rsidRPr="002D0C60" w:rsidTr="00552D67">
        <w:trPr>
          <w:trHeight w:val="165"/>
          <w:hidden/>
        </w:trPr>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r>
    </w:tbl>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bookmarkStart w:id="7" w:name="to_paragraph_id45954856"/>
      <w:bookmarkEnd w:id="7"/>
      <w:r w:rsidRPr="002D0C60">
        <w:rPr>
          <w:rFonts w:ascii="Verdana" w:eastAsia="Times New Roman" w:hAnsi="Verdana" w:cs="Times New Roman"/>
          <w:b/>
          <w:bCs/>
          <w:color w:val="000000"/>
          <w:sz w:val="24"/>
          <w:szCs w:val="24"/>
          <w:lang w:eastAsia="bg-BG"/>
        </w:rPr>
        <w:t>Чл. 6</w:t>
      </w:r>
      <w:r w:rsidRPr="002D0C60">
        <w:rPr>
          <w:rFonts w:ascii="Verdana" w:eastAsia="Times New Roman" w:hAnsi="Verdana" w:cs="Times New Roman"/>
          <w:color w:val="000000"/>
          <w:sz w:val="24"/>
          <w:szCs w:val="24"/>
          <w:lang w:eastAsia="bg-BG"/>
        </w:rPr>
        <w:t>. (1) (Изм. – ДВ, бр. 12 от 2022 г.)</w:t>
      </w:r>
      <w:r w:rsidRPr="002D0C60">
        <w:rPr>
          <w:rFonts w:ascii="Verdana" w:eastAsia="Times New Roman" w:hAnsi="Verdana" w:cs="Times New Roman"/>
          <w:noProof/>
          <w:color w:val="000000"/>
          <w:sz w:val="24"/>
          <w:szCs w:val="24"/>
          <w:lang w:eastAsia="bg-BG"/>
        </w:rPr>
        <mc:AlternateContent>
          <mc:Choice Requires="wps">
            <w:drawing>
              <wp:inline distT="0" distB="0" distL="0" distR="0" wp14:anchorId="6EAE558E" wp14:editId="31151216">
                <wp:extent cx="304800" cy="304800"/>
                <wp:effectExtent l="0" t="0" r="0" b="0"/>
                <wp:docPr id="77" name="AutoShape 52" descr="apis://desktop/icons/kwadrat.gif">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141ADD6" id="AutoShape 52" o:spid="_x0000_s1026" alt="apis://desktop/icons/kwadrat.gif" href="apis://ARCH|8408300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" o:button="t" filled="f" stroked="f">
                <v:fill o:detectmouseclick="t"/>
                <o:lock v:ext="edit" aspectratio="t"/>
                <w10:anchorlock/>
              </v:rect>
            </w:pict>
          </mc:Fallback>
        </mc:AlternateContent>
      </w:r>
      <w:r w:rsidRPr="002D0C60">
        <w:rPr>
          <w:rFonts w:ascii="Verdana" w:eastAsia="Times New Roman" w:hAnsi="Verdana" w:cs="Times New Roman"/>
          <w:color w:val="000000"/>
          <w:sz w:val="24"/>
          <w:szCs w:val="24"/>
          <w:lang w:eastAsia="bg-BG"/>
        </w:rPr>
        <w:t xml:space="preserve"> Главна дирекция "Гражданска въздухоплавателна администрация" като компетентен орган по прилагането на </w:t>
      </w:r>
      <w:hyperlink r:id="rId41" w:history="1">
        <w:r w:rsidRPr="002D0C60">
          <w:rPr>
            <w:rFonts w:ascii="Verdana" w:eastAsia="Times New Roman" w:hAnsi="Verdana" w:cs="Times New Roman"/>
            <w:color w:val="000000"/>
            <w:sz w:val="24"/>
            <w:szCs w:val="24"/>
            <w:lang w:eastAsia="bg-BG"/>
          </w:rPr>
          <w:t>Регламент (ЕС) 2018/1139</w:t>
        </w:r>
      </w:hyperlink>
      <w:r w:rsidRPr="002D0C60">
        <w:rPr>
          <w:rFonts w:ascii="Verdana" w:eastAsia="Times New Roman" w:hAnsi="Verdana" w:cs="Times New Roman"/>
          <w:color w:val="000000"/>
          <w:sz w:val="24"/>
          <w:szCs w:val="24"/>
          <w:lang w:eastAsia="bg-BG"/>
        </w:rPr>
        <w:t xml:space="preserve">, </w:t>
      </w:r>
      <w:hyperlink r:id="rId42" w:history="1">
        <w:r w:rsidRPr="002D0C60">
          <w:rPr>
            <w:rFonts w:ascii="Verdana" w:eastAsia="Times New Roman" w:hAnsi="Verdana" w:cs="Times New Roman"/>
            <w:color w:val="000000"/>
            <w:sz w:val="24"/>
            <w:szCs w:val="24"/>
            <w:lang w:eastAsia="bg-BG"/>
          </w:rPr>
          <w:t>Регламент (ЕС) № 965/2012</w:t>
        </w:r>
      </w:hyperlink>
      <w:r w:rsidRPr="002D0C60">
        <w:rPr>
          <w:rFonts w:ascii="Verdana" w:eastAsia="Times New Roman" w:hAnsi="Verdana" w:cs="Times New Roman"/>
          <w:color w:val="000000"/>
          <w:sz w:val="24"/>
          <w:szCs w:val="24"/>
          <w:lang w:eastAsia="bg-BG"/>
        </w:rPr>
        <w:t xml:space="preserve"> и регламентите за неговото изменение и допълнение и </w:t>
      </w:r>
      <w:hyperlink r:id="rId43" w:history="1">
        <w:r w:rsidRPr="002D0C60">
          <w:rPr>
            <w:rFonts w:ascii="Verdana" w:eastAsia="Times New Roman" w:hAnsi="Verdana" w:cs="Times New Roman"/>
            <w:color w:val="000000"/>
            <w:sz w:val="24"/>
            <w:szCs w:val="24"/>
            <w:lang w:eastAsia="bg-BG"/>
          </w:rPr>
          <w:t>Закона за гражданското въздухоплаване</w:t>
        </w:r>
      </w:hyperlink>
      <w:r w:rsidRPr="002D0C60">
        <w:rPr>
          <w:rFonts w:ascii="Verdana" w:eastAsia="Times New Roman" w:hAnsi="Verdana" w:cs="Times New Roman"/>
          <w:color w:val="000000"/>
          <w:sz w:val="24"/>
          <w:szCs w:val="24"/>
          <w:lang w:eastAsia="bg-BG"/>
        </w:rPr>
        <w:t xml:space="preserve"> осигурява система за управление и изпълнява задълженията си, като поддържа обучен и квалифициран персонал, притежаващ необходими знания и опит.</w:t>
      </w:r>
    </w:p>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r w:rsidRPr="002D0C60">
        <w:rPr>
          <w:rFonts w:ascii="Verdana" w:eastAsia="Times New Roman" w:hAnsi="Verdana" w:cs="Times New Roman"/>
          <w:color w:val="000000"/>
          <w:sz w:val="24"/>
          <w:szCs w:val="24"/>
          <w:lang w:eastAsia="bg-BG"/>
        </w:rPr>
        <w:t>(2) Инспекторите в ГД "ГВА" имат право на достъп до всички звена в организациите, наземните съоръжения, въздухоплавателните средства – както на земята, така и във въздуха, и до всякаква документация на оператора. Операторите са длъжни да осигуряват достъп на инспекторите по всяко време.</w:t>
      </w:r>
    </w:p>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r w:rsidRPr="002D0C60">
        <w:rPr>
          <w:rFonts w:ascii="Verdana" w:eastAsia="Times New Roman" w:hAnsi="Verdana" w:cs="Times New Roman"/>
          <w:color w:val="000000"/>
          <w:sz w:val="24"/>
          <w:szCs w:val="24"/>
          <w:lang w:eastAsia="bg-BG"/>
        </w:rPr>
        <w:t xml:space="preserve">(3) Инспекторите в ГД "ГВА" при осъществяване на своята дейност се ръководят от одобрен от главния директор на ГД "ГВА" Наръчник на инспектора (НИ), който съдържа актуални и изчерпателни правила и процедури по прилагането на </w:t>
      </w:r>
      <w:hyperlink r:id="rId44" w:history="1">
        <w:r w:rsidRPr="002D0C60">
          <w:rPr>
            <w:rFonts w:ascii="Verdana" w:eastAsia="Times New Roman" w:hAnsi="Verdana" w:cs="Times New Roman"/>
            <w:color w:val="000000"/>
            <w:sz w:val="24"/>
            <w:szCs w:val="24"/>
            <w:lang w:eastAsia="bg-BG"/>
          </w:rPr>
          <w:t>Регламент (ЕС) № 965/2012</w:t>
        </w:r>
      </w:hyperlink>
      <w:r w:rsidRPr="002D0C60">
        <w:rPr>
          <w:rFonts w:ascii="Verdana" w:eastAsia="Times New Roman" w:hAnsi="Verdana" w:cs="Times New Roman"/>
          <w:color w:val="000000"/>
          <w:sz w:val="24"/>
          <w:szCs w:val="24"/>
          <w:lang w:eastAsia="bg-BG"/>
        </w:rPr>
        <w:t>, приемливите средства за съответствие и ръководните материали към него, както и националните изисквания.</w:t>
      </w:r>
    </w:p>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r w:rsidRPr="002D0C60">
        <w:rPr>
          <w:rFonts w:ascii="Verdana" w:eastAsia="Times New Roman" w:hAnsi="Verdana" w:cs="Times New Roman"/>
          <w:color w:val="000000"/>
          <w:sz w:val="24"/>
          <w:szCs w:val="24"/>
          <w:lang w:eastAsia="bg-BG"/>
        </w:rPr>
        <w:t>(4) Главна дирекция "Гражданска въздухоплавателна администрация" поддържа система за водене на отчетност, която осигурява съхранение, достъп и надеждно проследяване на писмените правила и процедури и тяхното архивиране, като:</w:t>
      </w:r>
    </w:p>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r w:rsidRPr="002D0C60">
        <w:rPr>
          <w:rFonts w:ascii="Verdana" w:eastAsia="Times New Roman" w:hAnsi="Verdana" w:cs="Times New Roman"/>
          <w:color w:val="000000"/>
          <w:sz w:val="24"/>
          <w:szCs w:val="24"/>
          <w:lang w:eastAsia="bg-BG"/>
        </w:rPr>
        <w:t>1. (изм. – ДВ, бр. 12 от 2022 г.)</w:t>
      </w:r>
      <w:r w:rsidRPr="002D0C60">
        <w:rPr>
          <w:rFonts w:ascii="Verdana" w:eastAsia="Times New Roman" w:hAnsi="Verdana" w:cs="Times New Roman"/>
          <w:noProof/>
          <w:color w:val="000000"/>
          <w:sz w:val="24"/>
          <w:szCs w:val="24"/>
          <w:lang w:eastAsia="bg-BG"/>
        </w:rPr>
        <mc:AlternateContent>
          <mc:Choice Requires="wps">
            <w:drawing>
              <wp:inline distT="0" distB="0" distL="0" distR="0" wp14:anchorId="1063A63E" wp14:editId="59ED609A">
                <wp:extent cx="304800" cy="304800"/>
                <wp:effectExtent l="0" t="0" r="0" b="0"/>
                <wp:docPr id="76" name="AutoShape 53" descr="apis://desktop/icons/kwadrat.gif">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4DEC664" id="AutoShape 53" o:spid="_x0000_s1026" alt="apis://desktop/icons/kwadrat.gif" href="apis://ARCH|8408300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" o:button="t" filled="f" stroked="f">
                <v:fill o:detectmouseclick="t"/>
                <o:lock v:ext="edit" aspectratio="t"/>
                <w10:anchorlock/>
              </v:rect>
            </w:pict>
          </mc:Fallback>
        </mc:AlternateContent>
      </w:r>
      <w:r w:rsidRPr="002D0C60">
        <w:rPr>
          <w:rFonts w:ascii="Verdana" w:eastAsia="Times New Roman" w:hAnsi="Verdana" w:cs="Times New Roman"/>
          <w:color w:val="000000"/>
          <w:sz w:val="24"/>
          <w:szCs w:val="24"/>
          <w:lang w:eastAsia="bg-BG"/>
        </w:rPr>
        <w:t xml:space="preserve"> поддържа списък, в който се вписват актуални данни от издадените и валидни свидетелства на авиационните оператори, разрешителните за високорискови специализирани търговски операции, декларациите от оператори и националните свидетелства за авиационен оператор, с които се разрешава изпълнението на специализирани операции, изпълнявани с въздухоплавателни средства, които попадат в обхвата на </w:t>
      </w:r>
      <w:hyperlink r:id="rId45" w:history="1">
        <w:r w:rsidRPr="002D0C60">
          <w:rPr>
            <w:rFonts w:ascii="Verdana" w:eastAsia="Times New Roman" w:hAnsi="Verdana" w:cs="Times New Roman"/>
            <w:color w:val="000000"/>
            <w:sz w:val="24"/>
            <w:szCs w:val="24"/>
            <w:lang w:eastAsia="bg-BG"/>
          </w:rPr>
          <w:t>Приложение І от Регламент (ЕС) 2018/1139</w:t>
        </w:r>
      </w:hyperlink>
      <w:r w:rsidRPr="002D0C60">
        <w:rPr>
          <w:rFonts w:ascii="Verdana" w:eastAsia="Times New Roman" w:hAnsi="Verdana" w:cs="Times New Roman"/>
          <w:color w:val="000000"/>
          <w:sz w:val="24"/>
          <w:szCs w:val="24"/>
          <w:lang w:eastAsia="bg-BG"/>
        </w:rPr>
        <w:t>;</w:t>
      </w:r>
    </w:p>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r w:rsidRPr="002D0C60">
        <w:rPr>
          <w:rFonts w:ascii="Verdana" w:eastAsia="Times New Roman" w:hAnsi="Verdana" w:cs="Times New Roman"/>
          <w:color w:val="000000"/>
          <w:sz w:val="24"/>
          <w:szCs w:val="24"/>
          <w:lang w:eastAsia="bg-BG"/>
        </w:rPr>
        <w:lastRenderedPageBreak/>
        <w:t xml:space="preserve">2. поддържа архив, в който се съхраняват всички данни за авиационния оператор 5 години след преустановяване на дейността му. </w:t>
      </w:r>
    </w:p>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r w:rsidRPr="002D0C60">
        <w:rPr>
          <w:rFonts w:ascii="Verdana" w:eastAsia="Times New Roman" w:hAnsi="Verdana" w:cs="Times New Roman"/>
          <w:color w:val="000000"/>
          <w:sz w:val="24"/>
          <w:szCs w:val="24"/>
          <w:lang w:eastAsia="bg-BG"/>
        </w:rPr>
        <w:t xml:space="preserve">(5) Списъкът по ал. 4, т. 1 съдържа: </w:t>
      </w:r>
    </w:p>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r w:rsidRPr="002D0C60">
        <w:rPr>
          <w:rFonts w:ascii="Verdana" w:eastAsia="Times New Roman" w:hAnsi="Verdana" w:cs="Times New Roman"/>
          <w:color w:val="000000"/>
          <w:sz w:val="24"/>
          <w:szCs w:val="24"/>
          <w:lang w:eastAsia="bg-BG"/>
        </w:rPr>
        <w:t>1. наименование на оператора;</w:t>
      </w:r>
    </w:p>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r w:rsidRPr="002D0C60">
        <w:rPr>
          <w:rFonts w:ascii="Verdana" w:eastAsia="Times New Roman" w:hAnsi="Verdana" w:cs="Times New Roman"/>
          <w:color w:val="000000"/>
          <w:sz w:val="24"/>
          <w:szCs w:val="24"/>
          <w:lang w:eastAsia="bg-BG"/>
        </w:rPr>
        <w:t>2. име на неговия ръководител;</w:t>
      </w:r>
    </w:p>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r w:rsidRPr="002D0C60">
        <w:rPr>
          <w:rFonts w:ascii="Verdana" w:eastAsia="Times New Roman" w:hAnsi="Verdana" w:cs="Times New Roman"/>
          <w:color w:val="000000"/>
          <w:sz w:val="24"/>
          <w:szCs w:val="24"/>
          <w:lang w:eastAsia="bg-BG"/>
        </w:rPr>
        <w:t>3. адреси и телефонни номера за кореспонденция и връзка с оператора;</w:t>
      </w:r>
    </w:p>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r w:rsidRPr="002D0C60">
        <w:rPr>
          <w:rFonts w:ascii="Verdana" w:eastAsia="Times New Roman" w:hAnsi="Verdana" w:cs="Times New Roman"/>
          <w:color w:val="000000"/>
          <w:sz w:val="24"/>
          <w:szCs w:val="24"/>
          <w:lang w:eastAsia="bg-BG"/>
        </w:rPr>
        <w:t>4. списък с типовете и моделите въздухоплавателни средства, с които се извършва въздухоплавателната дейност;</w:t>
      </w:r>
    </w:p>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r w:rsidRPr="002D0C60">
        <w:rPr>
          <w:rFonts w:ascii="Verdana" w:eastAsia="Times New Roman" w:hAnsi="Verdana" w:cs="Times New Roman"/>
          <w:color w:val="000000"/>
          <w:sz w:val="24"/>
          <w:szCs w:val="24"/>
          <w:lang w:eastAsia="bg-BG"/>
        </w:rPr>
        <w:t xml:space="preserve">5. видовете разрешени дейности. </w:t>
      </w:r>
    </w:p>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r w:rsidRPr="002D0C60">
        <w:rPr>
          <w:rFonts w:ascii="Verdana" w:eastAsia="Times New Roman" w:hAnsi="Verdana" w:cs="Times New Roman"/>
          <w:color w:val="000000"/>
          <w:sz w:val="24"/>
          <w:szCs w:val="24"/>
          <w:lang w:eastAsia="bg-BG"/>
        </w:rPr>
        <w:t>(6) Главна дирекция "Гражданска въздухоплавателна администрация" предоставя на ЕАSA информация за всяко издадено от нея САО, разрешително, национално свидетелство – при условията и по реда на глава шеста от тази наредба, както и приета декларация, когато е приложимо.</w:t>
      </w:r>
    </w:p>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r w:rsidRPr="002D0C60">
        <w:rPr>
          <w:rFonts w:ascii="Verdana" w:eastAsia="Times New Roman" w:hAnsi="Verdana" w:cs="Times New Roman"/>
          <w:color w:val="000000"/>
          <w:sz w:val="24"/>
          <w:szCs w:val="24"/>
          <w:lang w:eastAsia="bg-BG"/>
        </w:rPr>
        <w:t xml:space="preserve">(7) Главна дирекция "Гражданска въздухоплавателна администрация" поддържа регистър за издадените от нея документи по </w:t>
      </w:r>
      <w:hyperlink r:id="rId46" w:history="1">
        <w:r w:rsidRPr="002D0C60">
          <w:rPr>
            <w:rFonts w:ascii="Verdana" w:eastAsia="Times New Roman" w:hAnsi="Verdana" w:cs="Times New Roman"/>
            <w:color w:val="000000"/>
            <w:sz w:val="24"/>
            <w:szCs w:val="24"/>
            <w:lang w:eastAsia="bg-BG"/>
          </w:rPr>
          <w:t>чл. 1</w:t>
        </w:r>
      </w:hyperlink>
      <w:r w:rsidRPr="002D0C60">
        <w:rPr>
          <w:rFonts w:ascii="Verdana" w:eastAsia="Times New Roman" w:hAnsi="Verdana" w:cs="Times New Roman"/>
          <w:color w:val="000000"/>
          <w:sz w:val="24"/>
          <w:szCs w:val="24"/>
          <w:lang w:eastAsia="bg-BG"/>
        </w:rPr>
        <w:t xml:space="preserve"> от тази наредба.</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2D0C60" w:rsidRPr="002D0C60" w:rsidTr="00552D67">
        <w:trPr>
          <w:trHeight w:val="165"/>
          <w:hidden/>
        </w:trPr>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r>
    </w:tbl>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bookmarkStart w:id="8" w:name="to_paragraph_id31490930"/>
      <w:bookmarkEnd w:id="8"/>
      <w:r w:rsidRPr="002D0C60">
        <w:rPr>
          <w:rFonts w:ascii="Verdana" w:eastAsia="Times New Roman" w:hAnsi="Verdana" w:cs="Times New Roman"/>
          <w:b/>
          <w:bCs/>
          <w:color w:val="000000"/>
          <w:sz w:val="24"/>
          <w:szCs w:val="24"/>
          <w:lang w:eastAsia="bg-BG"/>
        </w:rPr>
        <w:t>Чл. 7</w:t>
      </w:r>
      <w:r w:rsidRPr="002D0C60">
        <w:rPr>
          <w:rFonts w:ascii="Verdana" w:eastAsia="Times New Roman" w:hAnsi="Verdana" w:cs="Times New Roman"/>
          <w:color w:val="000000"/>
          <w:sz w:val="24"/>
          <w:szCs w:val="24"/>
          <w:lang w:eastAsia="bg-BG"/>
        </w:rPr>
        <w:t xml:space="preserve">. Главна дирекция "Гражданска въздухоплавателна администрация" изготвя график и поддържа програма за надзор на авиационните оператори съгласно чл. ARO.GEN.300, чл. ARO.GEN.305, чл. ARO.RAMP.100 от </w:t>
      </w:r>
      <w:hyperlink r:id="rId47" w:history="1">
        <w:r w:rsidRPr="002D0C60">
          <w:rPr>
            <w:rFonts w:ascii="Verdana" w:eastAsia="Times New Roman" w:hAnsi="Verdana" w:cs="Times New Roman"/>
            <w:color w:val="000000"/>
            <w:sz w:val="24"/>
            <w:szCs w:val="24"/>
            <w:lang w:eastAsia="bg-BG"/>
          </w:rPr>
          <w:t>Регламент (ЕС) № 965/2012</w:t>
        </w:r>
      </w:hyperlink>
      <w:r w:rsidRPr="002D0C60">
        <w:rPr>
          <w:rFonts w:ascii="Verdana" w:eastAsia="Times New Roman" w:hAnsi="Verdana" w:cs="Times New Roman"/>
          <w:color w:val="000000"/>
          <w:sz w:val="24"/>
          <w:szCs w:val="24"/>
          <w:lang w:eastAsia="bg-BG"/>
        </w:rPr>
        <w:t xml:space="preserve"> и тази наредба.</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2D0C60" w:rsidRPr="002D0C60" w:rsidTr="00552D67">
        <w:trPr>
          <w:trHeight w:val="165"/>
          <w:hidden/>
        </w:trPr>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r>
    </w:tbl>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bookmarkStart w:id="9" w:name="to_paragraph_id31490931"/>
      <w:bookmarkEnd w:id="9"/>
      <w:r w:rsidRPr="002D0C60">
        <w:rPr>
          <w:rFonts w:ascii="Verdana" w:eastAsia="Times New Roman" w:hAnsi="Verdana" w:cs="Times New Roman"/>
          <w:b/>
          <w:bCs/>
          <w:color w:val="000000"/>
          <w:sz w:val="24"/>
          <w:szCs w:val="24"/>
          <w:lang w:eastAsia="bg-BG"/>
        </w:rPr>
        <w:t>Чл. 8</w:t>
      </w:r>
      <w:r w:rsidRPr="002D0C60">
        <w:rPr>
          <w:rFonts w:ascii="Verdana" w:eastAsia="Times New Roman" w:hAnsi="Verdana" w:cs="Times New Roman"/>
          <w:color w:val="000000"/>
          <w:sz w:val="24"/>
          <w:szCs w:val="24"/>
          <w:lang w:eastAsia="bg-BG"/>
        </w:rPr>
        <w:t xml:space="preserve">. (1) Надзорът по чл. 7 се осъществява посредством инспекции, включително внезапни, предназначени да осигурят на ГД "ГВА" доказателства за продължаващо съответствие на операторите с </w:t>
      </w:r>
      <w:hyperlink r:id="rId48" w:history="1">
        <w:r w:rsidRPr="002D0C60">
          <w:rPr>
            <w:rFonts w:ascii="Verdana" w:eastAsia="Times New Roman" w:hAnsi="Verdana" w:cs="Times New Roman"/>
            <w:color w:val="000000"/>
            <w:sz w:val="24"/>
            <w:szCs w:val="24"/>
            <w:lang w:eastAsia="bg-BG"/>
          </w:rPr>
          <w:t>Регламент (ЕС) № 965/2012</w:t>
        </w:r>
      </w:hyperlink>
      <w:r w:rsidRPr="002D0C60">
        <w:rPr>
          <w:rFonts w:ascii="Verdana" w:eastAsia="Times New Roman" w:hAnsi="Verdana" w:cs="Times New Roman"/>
          <w:color w:val="000000"/>
          <w:sz w:val="24"/>
          <w:szCs w:val="24"/>
          <w:lang w:eastAsia="bg-BG"/>
        </w:rPr>
        <w:t xml:space="preserve">, регламентите за неговото изменение и допълнение и тази наредба, или за предприемане на мерки, предвидени в чл. ARO.GEN.350 и чл. ARO.GEN.355 от </w:t>
      </w:r>
      <w:hyperlink r:id="rId49" w:history="1">
        <w:r w:rsidRPr="002D0C60">
          <w:rPr>
            <w:rFonts w:ascii="Verdana" w:eastAsia="Times New Roman" w:hAnsi="Verdana" w:cs="Times New Roman"/>
            <w:color w:val="000000"/>
            <w:sz w:val="24"/>
            <w:szCs w:val="24"/>
            <w:lang w:eastAsia="bg-BG"/>
          </w:rPr>
          <w:t>Регламент (ЕС) № 965/2012</w:t>
        </w:r>
      </w:hyperlink>
      <w:r w:rsidRPr="002D0C60">
        <w:rPr>
          <w:rFonts w:ascii="Verdana" w:eastAsia="Times New Roman" w:hAnsi="Verdana" w:cs="Times New Roman"/>
          <w:color w:val="000000"/>
          <w:sz w:val="24"/>
          <w:szCs w:val="24"/>
          <w:lang w:eastAsia="bg-BG"/>
        </w:rPr>
        <w:t xml:space="preserve">. </w:t>
      </w:r>
    </w:p>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r w:rsidRPr="002D0C60">
        <w:rPr>
          <w:rFonts w:ascii="Verdana" w:eastAsia="Times New Roman" w:hAnsi="Verdana" w:cs="Times New Roman"/>
          <w:color w:val="000000"/>
          <w:sz w:val="24"/>
          <w:szCs w:val="24"/>
          <w:lang w:eastAsia="bg-BG"/>
        </w:rPr>
        <w:t xml:space="preserve">(2) Обхватът на надзора се съобразява с резултатите от предишните надзорни дейности и с приоритетите по отношение на безопасността. </w:t>
      </w:r>
    </w:p>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r w:rsidRPr="002D0C60">
        <w:rPr>
          <w:rFonts w:ascii="Verdana" w:eastAsia="Times New Roman" w:hAnsi="Verdana" w:cs="Times New Roman"/>
          <w:color w:val="000000"/>
          <w:sz w:val="24"/>
          <w:szCs w:val="24"/>
          <w:lang w:eastAsia="bg-BG"/>
        </w:rPr>
        <w:t>(3) Главна дирекция "Гражданска въздухоплавателна администрация" взаимодейства с други въздухоплавателни администрации относно авиационните оператори и при необходимост се договаря за разпределение на отговорности и задачи във връзка с контрола върху дейността им.</w:t>
      </w:r>
    </w:p>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r w:rsidRPr="002D0C60">
        <w:rPr>
          <w:rFonts w:ascii="Verdana" w:eastAsia="Times New Roman" w:hAnsi="Verdana" w:cs="Times New Roman"/>
          <w:color w:val="000000"/>
          <w:sz w:val="24"/>
          <w:szCs w:val="24"/>
          <w:lang w:eastAsia="bg-BG"/>
        </w:rPr>
        <w:t>(4) Когато дейността на лице или организация включва повече от една държава – членка на ЕС или ЕАSA, ГД "ГВА" може да се споразумее част от надзора да се осъществява от компетентните органи на държавите – членки, където се осъществява дейността, или от ЕАSA. Главна дирекция "Гражданска въздухоплавателна администрация" уведомява всяко лице или организация, което е обект на такова споразумение, за неговия обхват.</w:t>
      </w:r>
    </w:p>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r w:rsidRPr="002D0C60">
        <w:rPr>
          <w:rFonts w:ascii="Verdana" w:eastAsia="Times New Roman" w:hAnsi="Verdana" w:cs="Times New Roman"/>
          <w:color w:val="000000"/>
          <w:sz w:val="24"/>
          <w:szCs w:val="24"/>
          <w:lang w:eastAsia="bg-BG"/>
        </w:rPr>
        <w:t xml:space="preserve">(5) Главна дирекция "Гражданска въздухоплавателна администрация" събира и обработва всяка информация, която счита за полезна за надзора и безопасността, включително от наземни и </w:t>
      </w:r>
      <w:r w:rsidRPr="002D0C60">
        <w:rPr>
          <w:rFonts w:ascii="Verdana" w:eastAsia="Times New Roman" w:hAnsi="Verdana" w:cs="Times New Roman"/>
          <w:color w:val="000000"/>
          <w:sz w:val="24"/>
          <w:szCs w:val="24"/>
          <w:lang w:eastAsia="bg-BG"/>
        </w:rPr>
        <w:lastRenderedPageBreak/>
        <w:t xml:space="preserve">внезапни инспекции, съгласно чл. ARO.GEN.300 от </w:t>
      </w:r>
      <w:hyperlink r:id="rId50" w:history="1">
        <w:r w:rsidRPr="002D0C60">
          <w:rPr>
            <w:rFonts w:ascii="Verdana" w:eastAsia="Times New Roman" w:hAnsi="Verdana" w:cs="Times New Roman"/>
            <w:color w:val="000000"/>
            <w:sz w:val="24"/>
            <w:szCs w:val="24"/>
            <w:lang w:eastAsia="bg-BG"/>
          </w:rPr>
          <w:t>Регламент (ЕС) № 965/2012</w:t>
        </w:r>
      </w:hyperlink>
      <w:r w:rsidRPr="002D0C60">
        <w:rPr>
          <w:rFonts w:ascii="Verdana" w:eastAsia="Times New Roman" w:hAnsi="Verdana" w:cs="Times New Roman"/>
          <w:color w:val="000000"/>
          <w:sz w:val="24"/>
          <w:szCs w:val="24"/>
          <w:lang w:eastAsia="bg-BG"/>
        </w:rPr>
        <w:t xml:space="preserve">, които се организират съгласно чл. ARO.GEN.350 от </w:t>
      </w:r>
      <w:hyperlink r:id="rId51" w:history="1">
        <w:r w:rsidRPr="002D0C60">
          <w:rPr>
            <w:rFonts w:ascii="Verdana" w:eastAsia="Times New Roman" w:hAnsi="Verdana" w:cs="Times New Roman"/>
            <w:color w:val="000000"/>
            <w:sz w:val="24"/>
            <w:szCs w:val="24"/>
            <w:lang w:eastAsia="bg-BG"/>
          </w:rPr>
          <w:t>Регламент (ЕС) № 965/2012</w:t>
        </w:r>
      </w:hyperlink>
      <w:r w:rsidRPr="002D0C60">
        <w:rPr>
          <w:rFonts w:ascii="Verdana" w:eastAsia="Times New Roman" w:hAnsi="Verdana" w:cs="Times New Roman"/>
          <w:color w:val="000000"/>
          <w:sz w:val="24"/>
          <w:szCs w:val="24"/>
          <w:lang w:eastAsia="bg-BG"/>
        </w:rPr>
        <w:t>.</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2D0C60" w:rsidRPr="002D0C60" w:rsidTr="00552D67">
        <w:trPr>
          <w:trHeight w:val="165"/>
          <w:hidden/>
        </w:trPr>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r>
    </w:tbl>
    <w:p w:rsidR="002D0C60" w:rsidRPr="002D0C60" w:rsidRDefault="002D0C60" w:rsidP="002D0C60">
      <w:pPr>
        <w:spacing w:before="450" w:after="100" w:afterAutospacing="1" w:line="240" w:lineRule="auto"/>
        <w:jc w:val="center"/>
        <w:outlineLvl w:val="2"/>
        <w:rPr>
          <w:rFonts w:ascii="Verdana" w:eastAsia="Times New Roman" w:hAnsi="Verdana" w:cs="Times New Roman"/>
          <w:b/>
          <w:bCs/>
          <w:color w:val="000000"/>
          <w:sz w:val="27"/>
          <w:szCs w:val="27"/>
          <w:lang w:eastAsia="bg-BG"/>
        </w:rPr>
      </w:pPr>
      <w:bookmarkStart w:id="10" w:name="to_paragraph_id31490932"/>
      <w:bookmarkEnd w:id="10"/>
      <w:r w:rsidRPr="002D0C60">
        <w:rPr>
          <w:rFonts w:ascii="Verdana" w:eastAsia="Times New Roman" w:hAnsi="Verdana" w:cs="Times New Roman"/>
          <w:b/>
          <w:bCs/>
          <w:color w:val="000000"/>
          <w:sz w:val="27"/>
          <w:szCs w:val="27"/>
          <w:lang w:eastAsia="bg-BG"/>
        </w:rPr>
        <w:t>Глава втора</w:t>
      </w:r>
      <w:r w:rsidRPr="002D0C60">
        <w:rPr>
          <w:rFonts w:ascii="Verdana" w:eastAsia="Times New Roman" w:hAnsi="Verdana" w:cs="Times New Roman"/>
          <w:b/>
          <w:bCs/>
          <w:color w:val="000000"/>
          <w:sz w:val="27"/>
          <w:szCs w:val="27"/>
          <w:lang w:eastAsia="bg-BG"/>
        </w:rPr>
        <w:br/>
        <w:t>ОБЩИ ИЗИСКВАНИЯ КЪМ АВИАЦИОННИТЕ ОПЕРАТОРИ</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2D0C60" w:rsidRPr="002D0C60" w:rsidTr="00552D67">
        <w:trPr>
          <w:trHeight w:val="165"/>
          <w:hidden/>
        </w:trPr>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r>
    </w:tbl>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bookmarkStart w:id="11" w:name="to_paragraph_id38455367"/>
      <w:bookmarkEnd w:id="11"/>
      <w:r w:rsidRPr="002D0C60">
        <w:rPr>
          <w:rFonts w:ascii="Verdana" w:eastAsia="Times New Roman" w:hAnsi="Verdana" w:cs="Times New Roman"/>
          <w:b/>
          <w:bCs/>
          <w:color w:val="000000"/>
          <w:sz w:val="24"/>
          <w:szCs w:val="24"/>
          <w:lang w:eastAsia="bg-BG"/>
        </w:rPr>
        <w:t>Чл. 9</w:t>
      </w:r>
      <w:r w:rsidRPr="002D0C60">
        <w:rPr>
          <w:rFonts w:ascii="Verdana" w:eastAsia="Times New Roman" w:hAnsi="Verdana" w:cs="Times New Roman"/>
          <w:color w:val="000000"/>
          <w:sz w:val="24"/>
          <w:szCs w:val="24"/>
          <w:lang w:eastAsia="bg-BG"/>
        </w:rPr>
        <w:t xml:space="preserve">. (1) Свидетелството за авиационен оператор, издадено в съответствие с изискванията на </w:t>
      </w:r>
      <w:hyperlink r:id="rId52" w:history="1">
        <w:r w:rsidRPr="002D0C60">
          <w:rPr>
            <w:rFonts w:ascii="Verdana" w:eastAsia="Times New Roman" w:hAnsi="Verdana" w:cs="Times New Roman"/>
            <w:color w:val="000000"/>
            <w:sz w:val="24"/>
            <w:szCs w:val="24"/>
            <w:lang w:eastAsia="bg-BG"/>
          </w:rPr>
          <w:t>Регламент (ЕС) № 965/2012</w:t>
        </w:r>
      </w:hyperlink>
      <w:r w:rsidRPr="002D0C60">
        <w:rPr>
          <w:rFonts w:ascii="Verdana" w:eastAsia="Times New Roman" w:hAnsi="Verdana" w:cs="Times New Roman"/>
          <w:color w:val="000000"/>
          <w:sz w:val="24"/>
          <w:szCs w:val="24"/>
          <w:lang w:eastAsia="bg-BG"/>
        </w:rPr>
        <w:t xml:space="preserve"> и регламентите за неговото изменение и допълнение, удостоверява годността на авиационния оператор да извършва търговски въздушен превоз.</w:t>
      </w:r>
    </w:p>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r w:rsidRPr="002D0C60">
        <w:rPr>
          <w:rFonts w:ascii="Verdana" w:eastAsia="Times New Roman" w:hAnsi="Verdana" w:cs="Times New Roman"/>
          <w:color w:val="000000"/>
          <w:sz w:val="24"/>
          <w:szCs w:val="24"/>
          <w:lang w:eastAsia="bg-BG"/>
        </w:rPr>
        <w:t xml:space="preserve">(2) Разрешителното за високорискови специализирани търговски операции, издадено в съответствие с изискванията на </w:t>
      </w:r>
      <w:hyperlink r:id="rId53" w:history="1">
        <w:r w:rsidRPr="002D0C60">
          <w:rPr>
            <w:rFonts w:ascii="Verdana" w:eastAsia="Times New Roman" w:hAnsi="Verdana" w:cs="Times New Roman"/>
            <w:color w:val="000000"/>
            <w:sz w:val="24"/>
            <w:szCs w:val="24"/>
            <w:lang w:eastAsia="bg-BG"/>
          </w:rPr>
          <w:t>Регламент (ЕС) № 965/2012</w:t>
        </w:r>
      </w:hyperlink>
      <w:r w:rsidRPr="002D0C60">
        <w:rPr>
          <w:rFonts w:ascii="Verdana" w:eastAsia="Times New Roman" w:hAnsi="Verdana" w:cs="Times New Roman"/>
          <w:color w:val="000000"/>
          <w:sz w:val="24"/>
          <w:szCs w:val="24"/>
          <w:lang w:eastAsia="bg-BG"/>
        </w:rPr>
        <w:t>, регламентите за неговото изменение и допълнение и националните свидетелства за авиационен оператор, с които се разрешава изпълнението на специализирани операции, издадени в съответствие с изискванията на тази наредба, удостоверяват годността на авиационния оператор да извършва операциите, посочени в съответния документ.</w:t>
      </w:r>
    </w:p>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r w:rsidRPr="002D0C60">
        <w:rPr>
          <w:rFonts w:ascii="Verdana" w:eastAsia="Times New Roman" w:hAnsi="Verdana" w:cs="Times New Roman"/>
          <w:color w:val="000000"/>
          <w:sz w:val="24"/>
          <w:szCs w:val="24"/>
          <w:lang w:eastAsia="bg-BG"/>
        </w:rPr>
        <w:t xml:space="preserve">(3) Декларацията от оператори, извършващи специализирани търговски операции и нетърговска експлоатация, включително нетърговски специализирани операции със сложни въздухоплавателни средства, задвижвани с моторна тяга, приета в съответствие с изискванията на </w:t>
      </w:r>
      <w:hyperlink r:id="rId54" w:history="1">
        <w:r w:rsidRPr="002D0C60">
          <w:rPr>
            <w:rFonts w:ascii="Verdana" w:eastAsia="Times New Roman" w:hAnsi="Verdana" w:cs="Times New Roman"/>
            <w:color w:val="000000"/>
            <w:sz w:val="24"/>
            <w:szCs w:val="24"/>
            <w:lang w:eastAsia="bg-BG"/>
          </w:rPr>
          <w:t>Регламент (ЕС) № 965/2012</w:t>
        </w:r>
      </w:hyperlink>
      <w:r w:rsidRPr="002D0C60">
        <w:rPr>
          <w:rFonts w:ascii="Verdana" w:eastAsia="Times New Roman" w:hAnsi="Verdana" w:cs="Times New Roman"/>
          <w:color w:val="000000"/>
          <w:sz w:val="24"/>
          <w:szCs w:val="24"/>
          <w:lang w:eastAsia="bg-BG"/>
        </w:rPr>
        <w:t xml:space="preserve"> и регламентите за неговото изменение и допълнение и тази наредба, удостоверява годността на авиационния оператор да извършва такива операции.</w:t>
      </w:r>
    </w:p>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r w:rsidRPr="002D0C60">
        <w:rPr>
          <w:rFonts w:ascii="Verdana" w:eastAsia="Times New Roman" w:hAnsi="Verdana" w:cs="Times New Roman"/>
          <w:color w:val="000000"/>
          <w:sz w:val="24"/>
          <w:szCs w:val="24"/>
          <w:lang w:eastAsia="bg-BG"/>
        </w:rPr>
        <w:t>(4) При констатирани от ГД "ГВА" несъответствия в изпълнението на изискванията на действащите норми, стандарти и правила в гражданското въздухоплаване правата по издаденото САО, разрешително, национално свидетелство и декларация се ограничават, временно спират или прекратяват.</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2D0C60" w:rsidRPr="002D0C60" w:rsidTr="00552D67">
        <w:trPr>
          <w:trHeight w:val="165"/>
          <w:hidden/>
        </w:trPr>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r>
    </w:tbl>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bookmarkStart w:id="12" w:name="to_paragraph_id45954857"/>
      <w:bookmarkEnd w:id="12"/>
      <w:r w:rsidRPr="002D0C60">
        <w:rPr>
          <w:rFonts w:ascii="Verdana" w:eastAsia="Times New Roman" w:hAnsi="Verdana" w:cs="Times New Roman"/>
          <w:b/>
          <w:bCs/>
          <w:color w:val="000000"/>
          <w:sz w:val="24"/>
          <w:szCs w:val="24"/>
          <w:lang w:eastAsia="bg-BG"/>
        </w:rPr>
        <w:t>Чл. 10</w:t>
      </w:r>
      <w:r w:rsidRPr="002D0C60">
        <w:rPr>
          <w:rFonts w:ascii="Verdana" w:eastAsia="Times New Roman" w:hAnsi="Verdana" w:cs="Times New Roman"/>
          <w:color w:val="000000"/>
          <w:sz w:val="24"/>
          <w:szCs w:val="24"/>
          <w:lang w:eastAsia="bg-BG"/>
        </w:rPr>
        <w:t>. (1) Всеки авиационен оператор:</w:t>
      </w:r>
    </w:p>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r w:rsidRPr="002D0C60">
        <w:rPr>
          <w:rFonts w:ascii="Verdana" w:eastAsia="Times New Roman" w:hAnsi="Verdana" w:cs="Times New Roman"/>
          <w:color w:val="000000"/>
          <w:sz w:val="24"/>
          <w:szCs w:val="24"/>
          <w:lang w:eastAsia="bg-BG"/>
        </w:rPr>
        <w:t>1. (изм. – ДВ, бр. 12 от 2022 г.)</w:t>
      </w:r>
      <w:r w:rsidRPr="002D0C60">
        <w:rPr>
          <w:rFonts w:ascii="Verdana" w:eastAsia="Times New Roman" w:hAnsi="Verdana" w:cs="Times New Roman"/>
          <w:noProof/>
          <w:color w:val="000000"/>
          <w:sz w:val="24"/>
          <w:szCs w:val="24"/>
          <w:lang w:eastAsia="bg-BG"/>
        </w:rPr>
        <mc:AlternateContent>
          <mc:Choice Requires="wps">
            <w:drawing>
              <wp:inline distT="0" distB="0" distL="0" distR="0" wp14:anchorId="029FEA1C" wp14:editId="4BE4F8CE">
                <wp:extent cx="304800" cy="304800"/>
                <wp:effectExtent l="0" t="0" r="0" b="0"/>
                <wp:docPr id="75" name="AutoShape 54" descr="apis://desktop/icons/kwadrat.gif">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072A909" id="AutoShape 54" o:spid="_x0000_s1026" alt="apis://desktop/icons/kwadrat.gif" href="apis://ARCH|8408301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" o:button="t" filled="f" stroked="f">
                <v:fill o:detectmouseclick="t"/>
                <o:lock v:ext="edit" aspectratio="t"/>
                <w10:anchorlock/>
              </v:rect>
            </w:pict>
          </mc:Fallback>
        </mc:AlternateContent>
      </w:r>
      <w:r w:rsidRPr="002D0C60">
        <w:rPr>
          <w:rFonts w:ascii="Verdana" w:eastAsia="Times New Roman" w:hAnsi="Verdana" w:cs="Times New Roman"/>
          <w:color w:val="000000"/>
          <w:sz w:val="24"/>
          <w:szCs w:val="24"/>
          <w:lang w:eastAsia="bg-BG"/>
        </w:rPr>
        <w:t xml:space="preserve"> носи отговорност за експлоатацията на въздухоплавателните средства в съответствие с изискванията на </w:t>
      </w:r>
      <w:hyperlink r:id="rId56" w:history="1">
        <w:r w:rsidRPr="002D0C60">
          <w:rPr>
            <w:rFonts w:ascii="Verdana" w:eastAsia="Times New Roman" w:hAnsi="Verdana" w:cs="Times New Roman"/>
            <w:color w:val="000000"/>
            <w:sz w:val="24"/>
            <w:szCs w:val="24"/>
            <w:lang w:eastAsia="bg-BG"/>
          </w:rPr>
          <w:t>Регламент (ЕС) 2018/1139</w:t>
        </w:r>
      </w:hyperlink>
      <w:r w:rsidRPr="002D0C60">
        <w:rPr>
          <w:rFonts w:ascii="Verdana" w:eastAsia="Times New Roman" w:hAnsi="Verdana" w:cs="Times New Roman"/>
          <w:color w:val="000000"/>
          <w:sz w:val="24"/>
          <w:szCs w:val="24"/>
          <w:lang w:eastAsia="bg-BG"/>
        </w:rPr>
        <w:t xml:space="preserve">, </w:t>
      </w:r>
      <w:hyperlink r:id="rId57" w:history="1">
        <w:r w:rsidRPr="002D0C60">
          <w:rPr>
            <w:rFonts w:ascii="Verdana" w:eastAsia="Times New Roman" w:hAnsi="Verdana" w:cs="Times New Roman"/>
            <w:color w:val="000000"/>
            <w:sz w:val="24"/>
            <w:szCs w:val="24"/>
            <w:lang w:eastAsia="bg-BG"/>
          </w:rPr>
          <w:t>Регламент (ЕС) № 965/2012</w:t>
        </w:r>
      </w:hyperlink>
      <w:r w:rsidRPr="002D0C60">
        <w:rPr>
          <w:rFonts w:ascii="Verdana" w:eastAsia="Times New Roman" w:hAnsi="Verdana" w:cs="Times New Roman"/>
          <w:color w:val="000000"/>
          <w:sz w:val="24"/>
          <w:szCs w:val="24"/>
          <w:lang w:eastAsia="bg-BG"/>
        </w:rPr>
        <w:t xml:space="preserve">, регламентите за неговото изменение и допълнение, </w:t>
      </w:r>
      <w:hyperlink r:id="rId58" w:history="1">
        <w:r w:rsidRPr="002D0C60">
          <w:rPr>
            <w:rFonts w:ascii="Verdana" w:eastAsia="Times New Roman" w:hAnsi="Verdana" w:cs="Times New Roman"/>
            <w:color w:val="000000"/>
            <w:sz w:val="24"/>
            <w:szCs w:val="24"/>
            <w:lang w:eastAsia="bg-BG"/>
          </w:rPr>
          <w:t>Закона за гражданското въздухоплаване</w:t>
        </w:r>
      </w:hyperlink>
      <w:r w:rsidRPr="002D0C60">
        <w:rPr>
          <w:rFonts w:ascii="Verdana" w:eastAsia="Times New Roman" w:hAnsi="Verdana" w:cs="Times New Roman"/>
          <w:color w:val="000000"/>
          <w:sz w:val="24"/>
          <w:szCs w:val="24"/>
          <w:lang w:eastAsia="bg-BG"/>
        </w:rPr>
        <w:t xml:space="preserve"> и тази наредба и в съответствие с предоставените му права при условията и ограниченията, посочени в неговото свидетелство за авиационен оператор и спецификацията към него, в разрешителното за високорискови специализирани търговски операции, в националното свидетелство на оператори, извършващи специализирани операции, в декларацията за нетърговската </w:t>
      </w:r>
      <w:r w:rsidRPr="002D0C60">
        <w:rPr>
          <w:rFonts w:ascii="Verdana" w:eastAsia="Times New Roman" w:hAnsi="Verdana" w:cs="Times New Roman"/>
          <w:color w:val="000000"/>
          <w:sz w:val="24"/>
          <w:szCs w:val="24"/>
          <w:lang w:eastAsia="bg-BG"/>
        </w:rPr>
        <w:lastRenderedPageBreak/>
        <w:t>експлоатация, включително нетърговски специализирани операции със сложни въздухоплавателни средства, задвижвани с моторна тяга, в списъка на специалните одобрения, както и в съответствие с разпоредбите в документацията на оператора, и че полетите се изпълняват само в съответствие с дадените му права, както се изисква за зоната и типа на експлоатация;</w:t>
      </w:r>
    </w:p>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r w:rsidRPr="002D0C60">
        <w:rPr>
          <w:rFonts w:ascii="Verdana" w:eastAsia="Times New Roman" w:hAnsi="Verdana" w:cs="Times New Roman"/>
          <w:color w:val="000000"/>
          <w:sz w:val="24"/>
          <w:szCs w:val="24"/>
          <w:lang w:eastAsia="bg-BG"/>
        </w:rPr>
        <w:t>2. е длъжен да определи условията и реда за внасяне на изменения в неговата документация, както и да предвиди състава и съответната отговорност на онези лица от персонала или постоянно привлечени лица, които гарантират, че за конкретните изменения са уведомени тези служители, които ги прилагат;</w:t>
      </w:r>
    </w:p>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r w:rsidRPr="002D0C60">
        <w:rPr>
          <w:rFonts w:ascii="Verdana" w:eastAsia="Times New Roman" w:hAnsi="Verdana" w:cs="Times New Roman"/>
          <w:color w:val="000000"/>
          <w:sz w:val="24"/>
          <w:szCs w:val="24"/>
          <w:lang w:eastAsia="bg-BG"/>
        </w:rPr>
        <w:t>3. уведомява ГД "ГВА" за всяко изменение или допълнение на документацията си, което влиза в сила след получаването на одобрение от главния директор на ГД "ГВА"; авиационният оператор може да прилага промени, без предварително одобрение от главния директор на ГД "ГВА", за всеки отделен случай при одобрена от главния директор на ГД "ГВА" процедура, в която се определя обхватът на промените и се описва начинът на тяхното въвеждане;</w:t>
      </w:r>
    </w:p>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r w:rsidRPr="002D0C60">
        <w:rPr>
          <w:rFonts w:ascii="Verdana" w:eastAsia="Times New Roman" w:hAnsi="Verdana" w:cs="Times New Roman"/>
          <w:color w:val="000000"/>
          <w:sz w:val="24"/>
          <w:szCs w:val="24"/>
          <w:lang w:eastAsia="bg-BG"/>
        </w:rPr>
        <w:t xml:space="preserve">4. осигурява на персонала и на борда на всяко въздухоплавателно средство в експлоатация копия на документацията си; </w:t>
      </w:r>
    </w:p>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r w:rsidRPr="002D0C60">
        <w:rPr>
          <w:rFonts w:ascii="Verdana" w:eastAsia="Times New Roman" w:hAnsi="Verdana" w:cs="Times New Roman"/>
          <w:color w:val="000000"/>
          <w:sz w:val="24"/>
          <w:szCs w:val="24"/>
          <w:lang w:eastAsia="bg-BG"/>
        </w:rPr>
        <w:t>5. гарантира, че персоналът е в състояние да разбира езика, на който са написани онези части от документацията, които се отнасят до изпълнението на неговите задължения и отговорности, както и че съдържанието е представено във форма, която позволява използване без затруднения, като се спазват принципите, свързани с човешкия фактор;</w:t>
      </w:r>
    </w:p>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r w:rsidRPr="002D0C60">
        <w:rPr>
          <w:rFonts w:ascii="Verdana" w:eastAsia="Times New Roman" w:hAnsi="Verdana" w:cs="Times New Roman"/>
          <w:color w:val="000000"/>
          <w:sz w:val="24"/>
          <w:szCs w:val="24"/>
          <w:lang w:eastAsia="bg-BG"/>
        </w:rPr>
        <w:t xml:space="preserve">6. установява и поддържа система за упражняване на оперативен контрол върху всеки полет, прилага и поддържа писмена система за управление; </w:t>
      </w:r>
    </w:p>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r w:rsidRPr="002D0C60">
        <w:rPr>
          <w:rFonts w:ascii="Verdana" w:eastAsia="Times New Roman" w:hAnsi="Verdana" w:cs="Times New Roman"/>
          <w:color w:val="000000"/>
          <w:sz w:val="24"/>
          <w:szCs w:val="24"/>
          <w:lang w:eastAsia="bg-BG"/>
        </w:rPr>
        <w:t>7. гарантира, че неговите въздухоплавателни средства притежават технически характеристики, отговарящи на условията на полета, и са оборудвани с годни и маркирани аварийно-спасителни средства в състав и количество, съответстващи на характера на полета;</w:t>
      </w:r>
    </w:p>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r w:rsidRPr="002D0C60">
        <w:rPr>
          <w:rFonts w:ascii="Verdana" w:eastAsia="Times New Roman" w:hAnsi="Verdana" w:cs="Times New Roman"/>
          <w:color w:val="000000"/>
          <w:sz w:val="24"/>
          <w:szCs w:val="24"/>
          <w:lang w:eastAsia="bg-BG"/>
        </w:rPr>
        <w:t>8. гарантира, че неговите въздухоплавателни средства притежават валидно удостоверение за летателна годност и удостоверение за преглед на летателната годност, когато е приложимо, и са заредени с необходимото количество и качество на гориво, масло, течности и газове, съответстващи на характера на полета;</w:t>
      </w:r>
    </w:p>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r w:rsidRPr="002D0C60">
        <w:rPr>
          <w:rFonts w:ascii="Verdana" w:eastAsia="Times New Roman" w:hAnsi="Verdana" w:cs="Times New Roman"/>
          <w:color w:val="000000"/>
          <w:sz w:val="24"/>
          <w:szCs w:val="24"/>
          <w:lang w:eastAsia="bg-BG"/>
        </w:rPr>
        <w:t xml:space="preserve">9. гарантира, че екипажите са квалифицирани и съставът им е определен за всеки полет според изискванията за типа въздухоплавателно средство и условията на полета и че всички членове на екипажа са запознати със законите, правилата и процедурите, уреждащи техните задължения на борда на въздухоплавателното средство, както и че пилотите са запознати с районите, в които се извършва полетът, летищата и летателните площадки и съответните </w:t>
      </w:r>
      <w:proofErr w:type="spellStart"/>
      <w:r w:rsidRPr="002D0C60">
        <w:rPr>
          <w:rFonts w:ascii="Verdana" w:eastAsia="Times New Roman" w:hAnsi="Verdana" w:cs="Times New Roman"/>
          <w:color w:val="000000"/>
          <w:sz w:val="24"/>
          <w:szCs w:val="24"/>
          <w:lang w:eastAsia="bg-BG"/>
        </w:rPr>
        <w:t>аеронавигационни</w:t>
      </w:r>
      <w:proofErr w:type="spellEnd"/>
      <w:r w:rsidRPr="002D0C60">
        <w:rPr>
          <w:rFonts w:ascii="Verdana" w:eastAsia="Times New Roman" w:hAnsi="Verdana" w:cs="Times New Roman"/>
          <w:color w:val="000000"/>
          <w:sz w:val="24"/>
          <w:szCs w:val="24"/>
          <w:lang w:eastAsia="bg-BG"/>
        </w:rPr>
        <w:t xml:space="preserve"> средства;</w:t>
      </w:r>
    </w:p>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r w:rsidRPr="002D0C60">
        <w:rPr>
          <w:rFonts w:ascii="Verdana" w:eastAsia="Times New Roman" w:hAnsi="Verdana" w:cs="Times New Roman"/>
          <w:color w:val="000000"/>
          <w:sz w:val="24"/>
          <w:szCs w:val="24"/>
          <w:lang w:eastAsia="bg-BG"/>
        </w:rPr>
        <w:lastRenderedPageBreak/>
        <w:t>10. гарантира, че персоналът, назначен или пряко ангажиран в наземната и полетната експлоатация, е надлежно инструктиран и квалифициран за изпълнение на специфичните си задължения и е запознат със своите отговорности и взаимовръзката на своите задължения с цялостната експлоатация, както и че целият персонал знае и спазва законовите и подзаконовите нормативни актове и процедурите на тези държави, в които се извършват операциите, и които се отнасят до изпълнението на техните задължения;</w:t>
      </w:r>
    </w:p>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r w:rsidRPr="002D0C60">
        <w:rPr>
          <w:rFonts w:ascii="Verdana" w:eastAsia="Times New Roman" w:hAnsi="Verdana" w:cs="Times New Roman"/>
          <w:color w:val="000000"/>
          <w:sz w:val="24"/>
          <w:szCs w:val="24"/>
          <w:lang w:eastAsia="bg-BG"/>
        </w:rPr>
        <w:t>11. установява процедури и инструкции за безопасната експлоатация на всеки тип въздухоплавателно средство, съдържащи задълженията и отговорностите на наземния състав и на членовете на екипажа, за всички видове експлоатация на земята и по време на полет; тези процедури не могат да изискват член на екипажа да изпълнява други дейности по време на критични фази на полета освен необходимите за безопасната експлоатация на въздухоплавателното средство;</w:t>
      </w:r>
    </w:p>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r w:rsidRPr="002D0C60">
        <w:rPr>
          <w:rFonts w:ascii="Verdana" w:eastAsia="Times New Roman" w:hAnsi="Verdana" w:cs="Times New Roman"/>
          <w:color w:val="000000"/>
          <w:sz w:val="24"/>
          <w:szCs w:val="24"/>
          <w:lang w:eastAsia="bg-BG"/>
        </w:rPr>
        <w:t>12. установява система от контролни карти за всеки тип въздухоплавателно средство, които се използват от членовете на екипажа през отделните фази на полета в нормални, извънредни и аварийни ситуации, за да се гарантира спазването на експлоатационните процедури в ръководството за експлоатация;</w:t>
      </w:r>
    </w:p>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r w:rsidRPr="002D0C60">
        <w:rPr>
          <w:rFonts w:ascii="Verdana" w:eastAsia="Times New Roman" w:hAnsi="Verdana" w:cs="Times New Roman"/>
          <w:color w:val="000000"/>
          <w:sz w:val="24"/>
          <w:szCs w:val="24"/>
          <w:lang w:eastAsia="bg-BG"/>
        </w:rPr>
        <w:t xml:space="preserve">13. определя процедури за планиране на полетите, съобразени с характеристиките на въздухоплавателното средство, други експлоатационни ограничения и съответните очаквани условия по предвидения маршрут, както и на съответните летища или летателни площадки, които процедури се включват в ръководството за експлоатация (РЕ), чието съдържание се изготвя в съответствие с чл. ORO.MLR.100 от </w:t>
      </w:r>
      <w:hyperlink r:id="rId59" w:history="1">
        <w:r w:rsidRPr="002D0C60">
          <w:rPr>
            <w:rFonts w:ascii="Verdana" w:eastAsia="Times New Roman" w:hAnsi="Verdana" w:cs="Times New Roman"/>
            <w:color w:val="000000"/>
            <w:sz w:val="24"/>
            <w:szCs w:val="24"/>
            <w:lang w:eastAsia="bg-BG"/>
          </w:rPr>
          <w:t>Регламент (ЕС) № 965/2012</w:t>
        </w:r>
      </w:hyperlink>
      <w:r w:rsidRPr="002D0C60">
        <w:rPr>
          <w:rFonts w:ascii="Verdana" w:eastAsia="Times New Roman" w:hAnsi="Verdana" w:cs="Times New Roman"/>
          <w:color w:val="000000"/>
          <w:sz w:val="24"/>
          <w:szCs w:val="24"/>
          <w:lang w:eastAsia="bg-BG"/>
        </w:rPr>
        <w:t>;</w:t>
      </w:r>
    </w:p>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r w:rsidRPr="002D0C60">
        <w:rPr>
          <w:rFonts w:ascii="Verdana" w:eastAsia="Times New Roman" w:hAnsi="Verdana" w:cs="Times New Roman"/>
          <w:color w:val="000000"/>
          <w:sz w:val="24"/>
          <w:szCs w:val="24"/>
          <w:lang w:eastAsia="bg-BG"/>
        </w:rPr>
        <w:t>14. създава и поддържа програми за обучение на персонала, включително по опасни товари, които подлежат на разглеждане и одобрение от главния директор на ГД "ГВА", като програмите за обучение съответстват на отговорностите на персонала;</w:t>
      </w:r>
    </w:p>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r w:rsidRPr="002D0C60">
        <w:rPr>
          <w:rFonts w:ascii="Verdana" w:eastAsia="Times New Roman" w:hAnsi="Verdana" w:cs="Times New Roman"/>
          <w:color w:val="000000"/>
          <w:sz w:val="24"/>
          <w:szCs w:val="24"/>
          <w:lang w:eastAsia="bg-BG"/>
        </w:rPr>
        <w:t>15. осигурява наличието на борда на всяко експлоатирано въздухоплавателно средство на необходимата информация за службите за търсене и спасяване в районите, над които ще се извършва конкретният полет;</w:t>
      </w:r>
    </w:p>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r w:rsidRPr="002D0C60">
        <w:rPr>
          <w:rFonts w:ascii="Verdana" w:eastAsia="Times New Roman" w:hAnsi="Verdana" w:cs="Times New Roman"/>
          <w:color w:val="000000"/>
          <w:sz w:val="24"/>
          <w:szCs w:val="24"/>
          <w:lang w:eastAsia="bg-BG"/>
        </w:rPr>
        <w:t>16. осигурява всеки полет да започва само при наличие на достоверна информация, че всички наземни и/или водни средства, непосредствено необходими за полета, безопасната експлоатация на въздухоплавателното средство и за защита на пътниците, съответстват на условията, при които ще се изпълнява конкретният полет, и те ще се използват правилно за тези цели;</w:t>
      </w:r>
    </w:p>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r w:rsidRPr="002D0C60">
        <w:rPr>
          <w:rFonts w:ascii="Verdana" w:eastAsia="Times New Roman" w:hAnsi="Verdana" w:cs="Times New Roman"/>
          <w:color w:val="000000"/>
          <w:sz w:val="24"/>
          <w:szCs w:val="24"/>
          <w:lang w:eastAsia="bg-BG"/>
        </w:rPr>
        <w:t>17. предоставя достъп на всяко лице, оправомощено от главния директор на ГД "ГВА", по всяко време до всички съоръжения, въздухоплавателни средства, документи, записи, данни, процедури или всякакви други материали, отнасящи се до дейността му;</w:t>
      </w:r>
    </w:p>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r w:rsidRPr="002D0C60">
        <w:rPr>
          <w:rFonts w:ascii="Verdana" w:eastAsia="Times New Roman" w:hAnsi="Verdana" w:cs="Times New Roman"/>
          <w:color w:val="000000"/>
          <w:sz w:val="24"/>
          <w:szCs w:val="24"/>
          <w:lang w:eastAsia="bg-BG"/>
        </w:rPr>
        <w:lastRenderedPageBreak/>
        <w:t>18. (изм. – ДВ, бр. 12 от 2020 г., в сила от 1.02.2020 г., бр. 31 от 2021 г.)</w:t>
      </w:r>
      <w:r w:rsidRPr="002D0C60">
        <w:rPr>
          <w:rFonts w:ascii="Verdana" w:eastAsia="Times New Roman" w:hAnsi="Verdana" w:cs="Times New Roman"/>
          <w:noProof/>
          <w:color w:val="000000"/>
          <w:sz w:val="24"/>
          <w:szCs w:val="24"/>
          <w:lang w:eastAsia="bg-BG"/>
        </w:rPr>
        <mc:AlternateContent>
          <mc:Choice Requires="wps">
            <w:drawing>
              <wp:inline distT="0" distB="0" distL="0" distR="0" wp14:anchorId="2A29DF5D" wp14:editId="236ACC2D">
                <wp:extent cx="304800" cy="304800"/>
                <wp:effectExtent l="0" t="0" r="0" b="0"/>
                <wp:docPr id="74" name="AutoShape 55" descr="apis://desktop/icons/kwadrat.gif">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B4DAF59" id="AutoShape 55" o:spid="_x0000_s1026" alt="apis://desktop/icons/kwadrat.gif" href="apis://ARCH|8408301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" o:button="t" filled="f" stroked="f">
                <v:fill o:detectmouseclick="t"/>
                <o:lock v:ext="edit" aspectratio="t"/>
                <w10:anchorlock/>
              </v:rect>
            </w:pict>
          </mc:Fallback>
        </mc:AlternateContent>
      </w:r>
      <w:r w:rsidRPr="002D0C60">
        <w:rPr>
          <w:rFonts w:ascii="Verdana" w:eastAsia="Times New Roman" w:hAnsi="Verdana" w:cs="Times New Roman"/>
          <w:color w:val="000000"/>
          <w:sz w:val="24"/>
          <w:szCs w:val="24"/>
          <w:lang w:eastAsia="bg-BG"/>
        </w:rPr>
        <w:t xml:space="preserve"> докладва за настъпило авиационно събитие до ГД "ГВА" и до Националния борд за разследване на произшествия във въздушния, водния и железопътния транспорт по ред и условия, регламентирани с наредбата по </w:t>
      </w:r>
      <w:hyperlink r:id="rId60" w:history="1">
        <w:r w:rsidRPr="002D0C60">
          <w:rPr>
            <w:rFonts w:ascii="Verdana" w:eastAsia="Times New Roman" w:hAnsi="Verdana" w:cs="Times New Roman"/>
            <w:color w:val="000000"/>
            <w:sz w:val="24"/>
            <w:szCs w:val="24"/>
            <w:lang w:eastAsia="bg-BG"/>
          </w:rPr>
          <w:t>чл. 16а, т. 18 от Закона за гражданското въздухоплаване</w:t>
        </w:r>
      </w:hyperlink>
      <w:r w:rsidRPr="002D0C60">
        <w:rPr>
          <w:rFonts w:ascii="Verdana" w:eastAsia="Times New Roman" w:hAnsi="Verdana" w:cs="Times New Roman"/>
          <w:color w:val="000000"/>
          <w:sz w:val="24"/>
          <w:szCs w:val="24"/>
          <w:lang w:eastAsia="bg-BG"/>
        </w:rPr>
        <w:t>;</w:t>
      </w:r>
    </w:p>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r w:rsidRPr="002D0C60">
        <w:rPr>
          <w:rFonts w:ascii="Verdana" w:eastAsia="Times New Roman" w:hAnsi="Verdana" w:cs="Times New Roman"/>
          <w:color w:val="000000"/>
          <w:sz w:val="24"/>
          <w:szCs w:val="24"/>
          <w:lang w:eastAsia="bg-BG"/>
        </w:rPr>
        <w:t xml:space="preserve">19. докладва на ГД "ГВА" и на организацията, отговорна за проектирането на въздухоплавателното средство, всеки инцидент, неизправност, технически дефект, надвишаване на техническите ограничения или събитие в съответствие с </w:t>
      </w:r>
      <w:hyperlink r:id="rId61" w:history="1">
        <w:r w:rsidRPr="002D0C60">
          <w:rPr>
            <w:rFonts w:ascii="Verdana" w:eastAsia="Times New Roman" w:hAnsi="Verdana" w:cs="Times New Roman"/>
            <w:color w:val="000000"/>
            <w:sz w:val="24"/>
            <w:szCs w:val="24"/>
            <w:lang w:eastAsia="bg-BG"/>
          </w:rPr>
          <w:t>Регламент (ЕО) № 1321/2014</w:t>
        </w:r>
      </w:hyperlink>
      <w:r w:rsidRPr="002D0C60">
        <w:rPr>
          <w:rFonts w:ascii="Verdana" w:eastAsia="Times New Roman" w:hAnsi="Verdana" w:cs="Times New Roman"/>
          <w:color w:val="000000"/>
          <w:sz w:val="24"/>
          <w:szCs w:val="24"/>
          <w:lang w:eastAsia="bg-BG"/>
        </w:rPr>
        <w:t xml:space="preserve"> на Комисията за определяне на правила за прилагане на сертифициране за летателна годност и за опазване на околната среда на въздухоплавателни средства и свързани с тях продукти, части и оборудване, както и за сертифициране на проектантски и производствени организации или друго необичайно обстоятелство, което е застрашило или е могло да застраши безопасната експлоатация на въздухоплавателното средство, без да е довело до произшествие или сериозен инцидент;</w:t>
      </w:r>
    </w:p>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r w:rsidRPr="002D0C60">
        <w:rPr>
          <w:rFonts w:ascii="Verdana" w:eastAsia="Times New Roman" w:hAnsi="Verdana" w:cs="Times New Roman"/>
          <w:color w:val="000000"/>
          <w:sz w:val="24"/>
          <w:szCs w:val="24"/>
          <w:lang w:eastAsia="bg-BG"/>
        </w:rPr>
        <w:t xml:space="preserve">20. осъществява договорени дейности по смисъла на чл. ORO.GEN.205 от </w:t>
      </w:r>
      <w:hyperlink r:id="rId62" w:history="1">
        <w:r w:rsidRPr="002D0C60">
          <w:rPr>
            <w:rFonts w:ascii="Verdana" w:eastAsia="Times New Roman" w:hAnsi="Verdana" w:cs="Times New Roman"/>
            <w:color w:val="000000"/>
            <w:sz w:val="24"/>
            <w:szCs w:val="24"/>
            <w:lang w:eastAsia="bg-BG"/>
          </w:rPr>
          <w:t>Регламент (ЕС) № 965/2012</w:t>
        </w:r>
      </w:hyperlink>
      <w:r w:rsidRPr="002D0C60">
        <w:rPr>
          <w:rFonts w:ascii="Verdana" w:eastAsia="Times New Roman" w:hAnsi="Verdana" w:cs="Times New Roman"/>
          <w:color w:val="000000"/>
          <w:sz w:val="24"/>
          <w:szCs w:val="24"/>
          <w:lang w:eastAsia="bg-BG"/>
        </w:rPr>
        <w:t>, като договорените дейности включват дейностите от обхвата на одобрението на оператора, които се изпълняват от друга организация, която е сертифицирана да извършва такива дейности или ако не е сертифицирана, работи съгласно одобрението на оператора;</w:t>
      </w:r>
    </w:p>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r w:rsidRPr="002D0C60">
        <w:rPr>
          <w:rFonts w:ascii="Verdana" w:eastAsia="Times New Roman" w:hAnsi="Verdana" w:cs="Times New Roman"/>
          <w:color w:val="000000"/>
          <w:sz w:val="24"/>
          <w:szCs w:val="24"/>
          <w:lang w:eastAsia="bg-BG"/>
        </w:rPr>
        <w:t xml:space="preserve">21. осигурява за всяко въздухоплавателно средство по време на полет документите, ръководствата и информацията, посочени в чл. CAT.GEN.MPA.180 и чл. SPO.GEN.140, NCC.GEN.140 от </w:t>
      </w:r>
      <w:hyperlink r:id="rId63" w:history="1">
        <w:r w:rsidRPr="002D0C60">
          <w:rPr>
            <w:rFonts w:ascii="Verdana" w:eastAsia="Times New Roman" w:hAnsi="Verdana" w:cs="Times New Roman"/>
            <w:color w:val="000000"/>
            <w:sz w:val="24"/>
            <w:szCs w:val="24"/>
            <w:lang w:eastAsia="bg-BG"/>
          </w:rPr>
          <w:t>Регламент (ЕС) № 965/2012</w:t>
        </w:r>
      </w:hyperlink>
      <w:r w:rsidRPr="002D0C60">
        <w:rPr>
          <w:rFonts w:ascii="Verdana" w:eastAsia="Times New Roman" w:hAnsi="Verdana" w:cs="Times New Roman"/>
          <w:color w:val="000000"/>
          <w:sz w:val="24"/>
          <w:szCs w:val="24"/>
          <w:lang w:eastAsia="bg-BG"/>
        </w:rPr>
        <w:t xml:space="preserve">; </w:t>
      </w:r>
    </w:p>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r w:rsidRPr="002D0C60">
        <w:rPr>
          <w:rFonts w:ascii="Verdana" w:eastAsia="Times New Roman" w:hAnsi="Verdana" w:cs="Times New Roman"/>
          <w:color w:val="000000"/>
          <w:sz w:val="24"/>
          <w:szCs w:val="24"/>
          <w:lang w:eastAsia="bg-BG"/>
        </w:rPr>
        <w:t>22. осигурява натоварването, масата и разположението на центъра на тежестта на въздухоплавателно средство по време на всеки полет и фаза от него да бъдат в съответствие с ограниченията в неговото ръководство за летателна експлоатация;</w:t>
      </w:r>
    </w:p>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r w:rsidRPr="002D0C60">
        <w:rPr>
          <w:rFonts w:ascii="Verdana" w:eastAsia="Times New Roman" w:hAnsi="Verdana" w:cs="Times New Roman"/>
          <w:color w:val="000000"/>
          <w:sz w:val="24"/>
          <w:szCs w:val="24"/>
          <w:lang w:eastAsia="bg-BG"/>
        </w:rPr>
        <w:t xml:space="preserve">23. не изпълнява полети, когато съществува опасност за </w:t>
      </w:r>
      <w:proofErr w:type="spellStart"/>
      <w:r w:rsidRPr="002D0C60">
        <w:rPr>
          <w:rFonts w:ascii="Verdana" w:eastAsia="Times New Roman" w:hAnsi="Verdana" w:cs="Times New Roman"/>
          <w:color w:val="000000"/>
          <w:sz w:val="24"/>
          <w:szCs w:val="24"/>
          <w:lang w:eastAsia="bg-BG"/>
        </w:rPr>
        <w:t>обледенение</w:t>
      </w:r>
      <w:proofErr w:type="spellEnd"/>
      <w:r w:rsidRPr="002D0C60">
        <w:rPr>
          <w:rFonts w:ascii="Verdana" w:eastAsia="Times New Roman" w:hAnsi="Verdana" w:cs="Times New Roman"/>
          <w:color w:val="000000"/>
          <w:sz w:val="24"/>
          <w:szCs w:val="24"/>
          <w:lang w:eastAsia="bg-BG"/>
        </w:rPr>
        <w:t xml:space="preserve"> на въздухоплавателно средство или се очакват такива през време на полета, освен ако не е предприел всички необходими действия за откриване и отстраняване </w:t>
      </w:r>
      <w:proofErr w:type="spellStart"/>
      <w:r w:rsidRPr="002D0C60">
        <w:rPr>
          <w:rFonts w:ascii="Verdana" w:eastAsia="Times New Roman" w:hAnsi="Verdana" w:cs="Times New Roman"/>
          <w:color w:val="000000"/>
          <w:sz w:val="24"/>
          <w:szCs w:val="24"/>
          <w:lang w:eastAsia="bg-BG"/>
        </w:rPr>
        <w:t>обледенението</w:t>
      </w:r>
      <w:proofErr w:type="spellEnd"/>
      <w:r w:rsidRPr="002D0C60">
        <w:rPr>
          <w:rFonts w:ascii="Verdana" w:eastAsia="Times New Roman" w:hAnsi="Verdana" w:cs="Times New Roman"/>
          <w:color w:val="000000"/>
          <w:sz w:val="24"/>
          <w:szCs w:val="24"/>
          <w:lang w:eastAsia="bg-BG"/>
        </w:rPr>
        <w:t xml:space="preserve"> на земята на онези въздухоплавателни средства, които са годни за полети в такива условия;</w:t>
      </w:r>
    </w:p>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r w:rsidRPr="002D0C60">
        <w:rPr>
          <w:rFonts w:ascii="Verdana" w:eastAsia="Times New Roman" w:hAnsi="Verdana" w:cs="Times New Roman"/>
          <w:color w:val="000000"/>
          <w:sz w:val="24"/>
          <w:szCs w:val="24"/>
          <w:lang w:eastAsia="bg-BG"/>
        </w:rPr>
        <w:t xml:space="preserve">24. експлоатира въздухоплавателни средства с удостоверение за летателна годност в съответствие с приложимите европейски и национални изисквания. </w:t>
      </w:r>
    </w:p>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r w:rsidRPr="002D0C60">
        <w:rPr>
          <w:rFonts w:ascii="Verdana" w:eastAsia="Times New Roman" w:hAnsi="Verdana" w:cs="Times New Roman"/>
          <w:color w:val="000000"/>
          <w:sz w:val="24"/>
          <w:szCs w:val="24"/>
          <w:lang w:eastAsia="bg-BG"/>
        </w:rPr>
        <w:t>(2) Документацията на авиационния оператор по ал. 1 се изготвя в два надлежно утвърдени и предназначени за образец еднообразни екземпляра – за оператора и за ГД "ГВА".</w:t>
      </w:r>
    </w:p>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r w:rsidRPr="002D0C60">
        <w:rPr>
          <w:rFonts w:ascii="Verdana" w:eastAsia="Times New Roman" w:hAnsi="Verdana" w:cs="Times New Roman"/>
          <w:color w:val="000000"/>
          <w:sz w:val="24"/>
          <w:szCs w:val="24"/>
          <w:lang w:eastAsia="bg-BG"/>
        </w:rPr>
        <w:t>(3) Системата за електронно разпространение на документацията по ал. 1 подлежи на одобрение от главния директор на ГД "ГВА".</w:t>
      </w:r>
    </w:p>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r w:rsidRPr="002D0C60">
        <w:rPr>
          <w:rFonts w:ascii="Verdana" w:eastAsia="Times New Roman" w:hAnsi="Verdana" w:cs="Times New Roman"/>
          <w:color w:val="000000"/>
          <w:sz w:val="24"/>
          <w:szCs w:val="24"/>
          <w:lang w:eastAsia="bg-BG"/>
        </w:rPr>
        <w:lastRenderedPageBreak/>
        <w:t>(4) Всеки оператор е длъжен да уведомява незабавно ГД "ГВА" в следните случаи:</w:t>
      </w:r>
    </w:p>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r w:rsidRPr="002D0C60">
        <w:rPr>
          <w:rFonts w:ascii="Verdana" w:eastAsia="Times New Roman" w:hAnsi="Verdana" w:cs="Times New Roman"/>
          <w:color w:val="000000"/>
          <w:sz w:val="24"/>
          <w:szCs w:val="24"/>
          <w:lang w:eastAsia="bg-BG"/>
        </w:rPr>
        <w:t>1. при изменения в организацията, административната структура или средствата за комуникации, касаещи въздухоплавателната му дейност;</w:t>
      </w:r>
    </w:p>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r w:rsidRPr="002D0C60">
        <w:rPr>
          <w:rFonts w:ascii="Verdana" w:eastAsia="Times New Roman" w:hAnsi="Verdana" w:cs="Times New Roman"/>
          <w:color w:val="000000"/>
          <w:sz w:val="24"/>
          <w:szCs w:val="24"/>
          <w:lang w:eastAsia="bg-BG"/>
        </w:rPr>
        <w:t>2. при промяна на седалището и адреса на управление или на адреса на главната експлоатационна база за опериране;</w:t>
      </w:r>
    </w:p>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r w:rsidRPr="002D0C60">
        <w:rPr>
          <w:rFonts w:ascii="Verdana" w:eastAsia="Times New Roman" w:hAnsi="Verdana" w:cs="Times New Roman"/>
          <w:color w:val="000000"/>
          <w:sz w:val="24"/>
          <w:szCs w:val="24"/>
          <w:lang w:eastAsia="bg-BG"/>
        </w:rPr>
        <w:t>3. при промени в ръководните длъжностни лица;</w:t>
      </w:r>
    </w:p>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r w:rsidRPr="002D0C60">
        <w:rPr>
          <w:rFonts w:ascii="Verdana" w:eastAsia="Times New Roman" w:hAnsi="Verdana" w:cs="Times New Roman"/>
          <w:color w:val="000000"/>
          <w:sz w:val="24"/>
          <w:szCs w:val="24"/>
          <w:lang w:eastAsia="bg-BG"/>
        </w:rPr>
        <w:t>4. когато срещу него е образувано производство за обявяване в несъстоятелност или ликвидация;</w:t>
      </w:r>
    </w:p>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r w:rsidRPr="002D0C60">
        <w:rPr>
          <w:rFonts w:ascii="Verdana" w:eastAsia="Times New Roman" w:hAnsi="Verdana" w:cs="Times New Roman"/>
          <w:color w:val="000000"/>
          <w:sz w:val="24"/>
          <w:szCs w:val="24"/>
          <w:lang w:eastAsia="bg-BG"/>
        </w:rPr>
        <w:t>5. когато не разполага с нито едно въздухоплавателно средство, притежаващо валидно удостоверение за летателна годност.</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2D0C60" w:rsidRPr="002D0C60" w:rsidTr="00552D67">
        <w:trPr>
          <w:trHeight w:val="165"/>
          <w:hidden/>
        </w:trPr>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r>
    </w:tbl>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bookmarkStart w:id="13" w:name="to_paragraph_id31490935"/>
      <w:bookmarkEnd w:id="13"/>
      <w:r w:rsidRPr="002D0C60">
        <w:rPr>
          <w:rFonts w:ascii="Verdana" w:eastAsia="Times New Roman" w:hAnsi="Verdana" w:cs="Times New Roman"/>
          <w:b/>
          <w:bCs/>
          <w:color w:val="000000"/>
          <w:sz w:val="24"/>
          <w:szCs w:val="24"/>
          <w:lang w:eastAsia="bg-BG"/>
        </w:rPr>
        <w:t>Чл. 11</w:t>
      </w:r>
      <w:r w:rsidRPr="002D0C60">
        <w:rPr>
          <w:rFonts w:ascii="Verdana" w:eastAsia="Times New Roman" w:hAnsi="Verdana" w:cs="Times New Roman"/>
          <w:color w:val="000000"/>
          <w:sz w:val="24"/>
          <w:szCs w:val="24"/>
          <w:lang w:eastAsia="bg-BG"/>
        </w:rPr>
        <w:t>. (1) Всеки притежател на САО, разрешително, национално свидетелство и декларация създава предварителна организация и съставя авариен план за действие в случай на произшествие с въздухоплавателно средство, с което оперира.</w:t>
      </w:r>
    </w:p>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r w:rsidRPr="002D0C60">
        <w:rPr>
          <w:rFonts w:ascii="Verdana" w:eastAsia="Times New Roman" w:hAnsi="Verdana" w:cs="Times New Roman"/>
          <w:color w:val="000000"/>
          <w:sz w:val="24"/>
          <w:szCs w:val="24"/>
          <w:lang w:eastAsia="bg-BG"/>
        </w:rPr>
        <w:t xml:space="preserve">(2) Аварийният план включва реда за предаване на съобщения, реда за сформиране на аварийните екипи и техните отговорности на мястото на събитието, предвидените мерки за запазване живота и здравето на пътниците и екипажа, за съхранение на доказателствата за произшествието, както и програма за тренировка на персонала съгласно изискванията на </w:t>
      </w:r>
      <w:hyperlink r:id="rId64" w:history="1">
        <w:r w:rsidRPr="002D0C60">
          <w:rPr>
            <w:rFonts w:ascii="Verdana" w:eastAsia="Times New Roman" w:hAnsi="Verdana" w:cs="Times New Roman"/>
            <w:color w:val="000000"/>
            <w:sz w:val="24"/>
            <w:szCs w:val="24"/>
            <w:lang w:eastAsia="bg-BG"/>
          </w:rPr>
          <w:t>Регламент (ЕС) № 996/2010</w:t>
        </w:r>
      </w:hyperlink>
      <w:r w:rsidRPr="002D0C60">
        <w:rPr>
          <w:rFonts w:ascii="Verdana" w:eastAsia="Times New Roman" w:hAnsi="Verdana" w:cs="Times New Roman"/>
          <w:color w:val="000000"/>
          <w:sz w:val="24"/>
          <w:szCs w:val="24"/>
          <w:lang w:eastAsia="bg-BG"/>
        </w:rPr>
        <w:t xml:space="preserve"> на Европейския парламент и на Съвета от 20 октомври 2010 г. относно разследването и предотвратяването на произшествия и инциденти в гражданското въздухоплаване и за отмяна на </w:t>
      </w:r>
      <w:hyperlink r:id="rId65" w:history="1">
        <w:r w:rsidRPr="002D0C60">
          <w:rPr>
            <w:rFonts w:ascii="Verdana" w:eastAsia="Times New Roman" w:hAnsi="Verdana" w:cs="Times New Roman"/>
            <w:color w:val="000000"/>
            <w:sz w:val="24"/>
            <w:szCs w:val="24"/>
            <w:lang w:eastAsia="bg-BG"/>
          </w:rPr>
          <w:t>Директива 94/56/ЕО (ОВ</w:t>
        </w:r>
      </w:hyperlink>
      <w:r w:rsidRPr="002D0C60">
        <w:rPr>
          <w:rFonts w:ascii="Verdana" w:eastAsia="Times New Roman" w:hAnsi="Verdana" w:cs="Times New Roman"/>
          <w:color w:val="000000"/>
          <w:sz w:val="24"/>
          <w:szCs w:val="24"/>
          <w:lang w:eastAsia="bg-BG"/>
        </w:rPr>
        <w:t>, L 295, 12/11/2010, стр. 35 – 50).</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2D0C60" w:rsidRPr="002D0C60" w:rsidTr="00552D67">
        <w:trPr>
          <w:trHeight w:val="165"/>
          <w:hidden/>
        </w:trPr>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r>
    </w:tbl>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bookmarkStart w:id="14" w:name="to_paragraph_id38455368"/>
      <w:bookmarkEnd w:id="14"/>
      <w:r w:rsidRPr="002D0C60">
        <w:rPr>
          <w:rFonts w:ascii="Verdana" w:eastAsia="Times New Roman" w:hAnsi="Verdana" w:cs="Times New Roman"/>
          <w:b/>
          <w:bCs/>
          <w:color w:val="000000"/>
          <w:sz w:val="24"/>
          <w:szCs w:val="24"/>
          <w:lang w:eastAsia="bg-BG"/>
        </w:rPr>
        <w:t>Чл. 12</w:t>
      </w:r>
      <w:r w:rsidRPr="002D0C60">
        <w:rPr>
          <w:rFonts w:ascii="Verdana" w:eastAsia="Times New Roman" w:hAnsi="Verdana" w:cs="Times New Roman"/>
          <w:color w:val="000000"/>
          <w:sz w:val="24"/>
          <w:szCs w:val="24"/>
          <w:lang w:eastAsia="bg-BG"/>
        </w:rPr>
        <w:t xml:space="preserve">. (1) Договорите за лизинг на въздухоплавателни средства, сключени между български оператори и българско или чуждестранно лице, се одобряват предварително от главния директор на ГД "ГВА" при спазване изискванията на </w:t>
      </w:r>
      <w:hyperlink r:id="rId66" w:history="1">
        <w:r w:rsidRPr="002D0C60">
          <w:rPr>
            <w:rFonts w:ascii="Verdana" w:eastAsia="Times New Roman" w:hAnsi="Verdana" w:cs="Times New Roman"/>
            <w:color w:val="000000"/>
            <w:sz w:val="24"/>
            <w:szCs w:val="24"/>
            <w:lang w:eastAsia="bg-BG"/>
          </w:rPr>
          <w:t>Регламент (ЕС) № 965/2012</w:t>
        </w:r>
      </w:hyperlink>
      <w:r w:rsidRPr="002D0C60">
        <w:rPr>
          <w:rFonts w:ascii="Verdana" w:eastAsia="Times New Roman" w:hAnsi="Verdana" w:cs="Times New Roman"/>
          <w:color w:val="000000"/>
          <w:sz w:val="24"/>
          <w:szCs w:val="24"/>
          <w:lang w:eastAsia="bg-BG"/>
        </w:rPr>
        <w:t xml:space="preserve"> и регламентите за неговото изменение и допълнение при условията и по реда на </w:t>
      </w:r>
      <w:hyperlink r:id="rId67" w:history="1">
        <w:r w:rsidRPr="002D0C60">
          <w:rPr>
            <w:rFonts w:ascii="Verdana" w:eastAsia="Times New Roman" w:hAnsi="Verdana" w:cs="Times New Roman"/>
            <w:color w:val="000000"/>
            <w:sz w:val="24"/>
            <w:szCs w:val="24"/>
            <w:lang w:eastAsia="bg-BG"/>
          </w:rPr>
          <w:t>Наредба № 83 от 2014 г. за условията и реда за предоставянето на въздухоплавателните средства за ползване на лизинг</w:t>
        </w:r>
      </w:hyperlink>
      <w:r w:rsidRPr="002D0C60">
        <w:rPr>
          <w:rFonts w:ascii="Verdana" w:eastAsia="Times New Roman" w:hAnsi="Verdana" w:cs="Times New Roman"/>
          <w:color w:val="000000"/>
          <w:sz w:val="24"/>
          <w:szCs w:val="24"/>
          <w:lang w:eastAsia="bg-BG"/>
        </w:rPr>
        <w:t xml:space="preserve"> (ДВ, бр. 49 от 2014 г.). </w:t>
      </w:r>
    </w:p>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r w:rsidRPr="002D0C60">
        <w:rPr>
          <w:rFonts w:ascii="Verdana" w:eastAsia="Times New Roman" w:hAnsi="Verdana" w:cs="Times New Roman"/>
          <w:color w:val="000000"/>
          <w:sz w:val="24"/>
          <w:szCs w:val="24"/>
          <w:lang w:eastAsia="bg-BG"/>
        </w:rPr>
        <w:t xml:space="preserve">(2) Когато не са представени доказателства, че операциите на авиационния оператор, извършвани с наето на сух или мокър лизинг въздухоплавателно средство, се осъществяват законно или безопасно, главният директор на ГД "ГВА" може да предприеме мерки да отмени даденото одобрение по представения договор за лизинг преди изтичане на неговия максимален срок по чл. ORO.AOC.110, букви "б", "в" и "г" от </w:t>
      </w:r>
      <w:hyperlink r:id="rId68" w:history="1">
        <w:r w:rsidRPr="002D0C60">
          <w:rPr>
            <w:rFonts w:ascii="Verdana" w:eastAsia="Times New Roman" w:hAnsi="Verdana" w:cs="Times New Roman"/>
            <w:color w:val="000000"/>
            <w:sz w:val="24"/>
            <w:szCs w:val="24"/>
            <w:lang w:eastAsia="bg-BG"/>
          </w:rPr>
          <w:t>Регламент (ЕС) № 965/2012 и</w:t>
        </w:r>
      </w:hyperlink>
      <w:r w:rsidRPr="002D0C60">
        <w:rPr>
          <w:rFonts w:ascii="Verdana" w:eastAsia="Times New Roman" w:hAnsi="Verdana" w:cs="Times New Roman"/>
          <w:color w:val="000000"/>
          <w:sz w:val="24"/>
          <w:szCs w:val="24"/>
          <w:lang w:eastAsia="bg-BG"/>
        </w:rPr>
        <w:t xml:space="preserve"> по реда на </w:t>
      </w:r>
      <w:hyperlink r:id="rId69" w:history="1">
        <w:r w:rsidRPr="002D0C60">
          <w:rPr>
            <w:rFonts w:ascii="Verdana" w:eastAsia="Times New Roman" w:hAnsi="Verdana" w:cs="Times New Roman"/>
            <w:color w:val="000000"/>
            <w:sz w:val="24"/>
            <w:szCs w:val="24"/>
            <w:lang w:eastAsia="bg-BG"/>
          </w:rPr>
          <w:t>Наредба № 83 от 2014 г</w:t>
        </w:r>
      </w:hyperlink>
      <w:r w:rsidRPr="002D0C60">
        <w:rPr>
          <w:rFonts w:ascii="Verdana" w:eastAsia="Times New Roman" w:hAnsi="Verdana" w:cs="Times New Roman"/>
          <w:color w:val="000000"/>
          <w:sz w:val="24"/>
          <w:szCs w:val="24"/>
          <w:lang w:eastAsia="bg-BG"/>
        </w:rPr>
        <w:t>. за условията и реда за предоставянето на въздухоплавателните средства за ползване на лизинг.</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2D0C60" w:rsidRPr="002D0C60" w:rsidTr="00552D67">
        <w:trPr>
          <w:trHeight w:val="165"/>
          <w:hidden/>
        </w:trPr>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r>
    </w:tbl>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bookmarkStart w:id="15" w:name="to_paragraph_id38455369"/>
      <w:bookmarkEnd w:id="15"/>
      <w:r w:rsidRPr="002D0C60">
        <w:rPr>
          <w:rFonts w:ascii="Verdana" w:eastAsia="Times New Roman" w:hAnsi="Verdana" w:cs="Times New Roman"/>
          <w:b/>
          <w:bCs/>
          <w:color w:val="000000"/>
          <w:sz w:val="24"/>
          <w:szCs w:val="24"/>
          <w:lang w:eastAsia="bg-BG"/>
        </w:rPr>
        <w:lastRenderedPageBreak/>
        <w:t>Чл. 13</w:t>
      </w:r>
      <w:r w:rsidRPr="002D0C60">
        <w:rPr>
          <w:rFonts w:ascii="Verdana" w:eastAsia="Times New Roman" w:hAnsi="Verdana" w:cs="Times New Roman"/>
          <w:color w:val="000000"/>
          <w:sz w:val="24"/>
          <w:szCs w:val="24"/>
          <w:lang w:eastAsia="bg-BG"/>
        </w:rPr>
        <w:t>. (1) Всеки притежател на САО прилага нормите за полетно време, работно време и време за почивка на екипажа, както следва:</w:t>
      </w:r>
    </w:p>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r w:rsidRPr="002D0C60">
        <w:rPr>
          <w:rFonts w:ascii="Verdana" w:eastAsia="Times New Roman" w:hAnsi="Verdana" w:cs="Times New Roman"/>
          <w:color w:val="000000"/>
          <w:sz w:val="24"/>
          <w:szCs w:val="24"/>
          <w:lang w:eastAsia="bg-BG"/>
        </w:rPr>
        <w:t xml:space="preserve">1. за експлоатиращи самолети – съгласно </w:t>
      </w:r>
      <w:hyperlink r:id="rId70" w:history="1">
        <w:r w:rsidRPr="002D0C60">
          <w:rPr>
            <w:rFonts w:ascii="Verdana" w:eastAsia="Times New Roman" w:hAnsi="Verdana" w:cs="Times New Roman"/>
            <w:color w:val="000000"/>
            <w:sz w:val="24"/>
            <w:szCs w:val="24"/>
            <w:lang w:eastAsia="bg-BG"/>
          </w:rPr>
          <w:t>Регламент (ЕС) № 83/2013</w:t>
        </w:r>
      </w:hyperlink>
      <w:r w:rsidRPr="002D0C60">
        <w:rPr>
          <w:rFonts w:ascii="Verdana" w:eastAsia="Times New Roman" w:hAnsi="Verdana" w:cs="Times New Roman"/>
          <w:color w:val="000000"/>
          <w:sz w:val="24"/>
          <w:szCs w:val="24"/>
          <w:lang w:eastAsia="bg-BG"/>
        </w:rPr>
        <w:t xml:space="preserve"> на Комисията от 29 януари 2014 г. за изменение на </w:t>
      </w:r>
      <w:hyperlink r:id="rId71" w:history="1">
        <w:r w:rsidRPr="002D0C60">
          <w:rPr>
            <w:rFonts w:ascii="Verdana" w:eastAsia="Times New Roman" w:hAnsi="Verdana" w:cs="Times New Roman"/>
            <w:color w:val="000000"/>
            <w:sz w:val="24"/>
            <w:szCs w:val="24"/>
            <w:lang w:eastAsia="bg-BG"/>
          </w:rPr>
          <w:t>Регламент (ЕС) № 965/2012</w:t>
        </w:r>
      </w:hyperlink>
      <w:r w:rsidRPr="002D0C60">
        <w:rPr>
          <w:rFonts w:ascii="Verdana" w:eastAsia="Times New Roman" w:hAnsi="Verdana" w:cs="Times New Roman"/>
          <w:color w:val="000000"/>
          <w:sz w:val="24"/>
          <w:szCs w:val="24"/>
          <w:lang w:eastAsia="bg-BG"/>
        </w:rPr>
        <w:t xml:space="preserve"> за определяне на технически изисквания и административни процедури във връзка с въздушните операции в съответствие с </w:t>
      </w:r>
      <w:hyperlink r:id="rId72" w:history="1">
        <w:r w:rsidRPr="002D0C60">
          <w:rPr>
            <w:rFonts w:ascii="Verdana" w:eastAsia="Times New Roman" w:hAnsi="Verdana" w:cs="Times New Roman"/>
            <w:color w:val="000000"/>
            <w:sz w:val="24"/>
            <w:szCs w:val="24"/>
            <w:lang w:eastAsia="bg-BG"/>
          </w:rPr>
          <w:t>Регламент (ЕО) № 216/2008</w:t>
        </w:r>
      </w:hyperlink>
      <w:r w:rsidRPr="002D0C60">
        <w:rPr>
          <w:rFonts w:ascii="Verdana" w:eastAsia="Times New Roman" w:hAnsi="Verdana" w:cs="Times New Roman"/>
          <w:color w:val="000000"/>
          <w:sz w:val="24"/>
          <w:szCs w:val="24"/>
          <w:lang w:eastAsia="bg-BG"/>
        </w:rPr>
        <w:t xml:space="preserve"> на Европейския парламент и на Съвета, с изключение на операторите, получили право за "въздушни таксиметрови услуги", за които са приложими разпоредбите в съответствие с </w:t>
      </w:r>
      <w:hyperlink r:id="rId73" w:history="1">
        <w:r w:rsidRPr="002D0C60">
          <w:rPr>
            <w:rFonts w:ascii="Verdana" w:eastAsia="Times New Roman" w:hAnsi="Verdana" w:cs="Times New Roman"/>
            <w:color w:val="000000"/>
            <w:sz w:val="24"/>
            <w:szCs w:val="24"/>
            <w:lang w:eastAsia="bg-BG"/>
          </w:rPr>
          <w:t>Регламент (ЕС) № 859/2008</w:t>
        </w:r>
      </w:hyperlink>
      <w:r w:rsidRPr="002D0C60">
        <w:rPr>
          <w:rFonts w:ascii="Verdana" w:eastAsia="Times New Roman" w:hAnsi="Verdana" w:cs="Times New Roman"/>
          <w:color w:val="000000"/>
          <w:sz w:val="24"/>
          <w:szCs w:val="24"/>
          <w:lang w:eastAsia="bg-BG"/>
        </w:rPr>
        <w:t xml:space="preserve"> на Комисията от 20 август 2008 г. за изменение на </w:t>
      </w:r>
      <w:hyperlink r:id="rId74" w:history="1">
        <w:r w:rsidRPr="002D0C60">
          <w:rPr>
            <w:rFonts w:ascii="Verdana" w:eastAsia="Times New Roman" w:hAnsi="Verdana" w:cs="Times New Roman"/>
            <w:color w:val="000000"/>
            <w:sz w:val="24"/>
            <w:szCs w:val="24"/>
            <w:lang w:eastAsia="bg-BG"/>
          </w:rPr>
          <w:t>Регламент (ЕИО) № 3922/91 на Съвета</w:t>
        </w:r>
      </w:hyperlink>
      <w:r w:rsidRPr="002D0C60">
        <w:rPr>
          <w:rFonts w:ascii="Verdana" w:eastAsia="Times New Roman" w:hAnsi="Verdana" w:cs="Times New Roman"/>
          <w:color w:val="000000"/>
          <w:sz w:val="24"/>
          <w:szCs w:val="24"/>
          <w:lang w:eastAsia="bg-BG"/>
        </w:rPr>
        <w:t xml:space="preserve"> по отношение на общите технически изисквания и административни процедури, приложими към търговските превози със самолет, </w:t>
      </w:r>
      <w:proofErr w:type="spellStart"/>
      <w:r w:rsidRPr="002D0C60">
        <w:rPr>
          <w:rFonts w:ascii="Verdana" w:eastAsia="Times New Roman" w:hAnsi="Verdana" w:cs="Times New Roman"/>
          <w:color w:val="000000"/>
          <w:sz w:val="24"/>
          <w:szCs w:val="24"/>
          <w:lang w:eastAsia="bg-BG"/>
        </w:rPr>
        <w:t>подчаст</w:t>
      </w:r>
      <w:proofErr w:type="spellEnd"/>
      <w:r w:rsidRPr="002D0C60">
        <w:rPr>
          <w:rFonts w:ascii="Verdana" w:eastAsia="Times New Roman" w:hAnsi="Verdana" w:cs="Times New Roman"/>
          <w:color w:val="000000"/>
          <w:sz w:val="24"/>
          <w:szCs w:val="24"/>
          <w:lang w:eastAsia="bg-BG"/>
        </w:rPr>
        <w:t xml:space="preserve"> Р, които са подробно разписани в Ръководство за експлоатация (РЕ) на оператора;</w:t>
      </w:r>
    </w:p>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r w:rsidRPr="002D0C60">
        <w:rPr>
          <w:rFonts w:ascii="Verdana" w:eastAsia="Times New Roman" w:hAnsi="Verdana" w:cs="Times New Roman"/>
          <w:color w:val="000000"/>
          <w:sz w:val="24"/>
          <w:szCs w:val="24"/>
          <w:lang w:eastAsia="bg-BG"/>
        </w:rPr>
        <w:t xml:space="preserve">2. за експлоатиращи вертолети – съгласно </w:t>
      </w:r>
      <w:hyperlink r:id="rId75" w:history="1">
        <w:r w:rsidRPr="002D0C60">
          <w:rPr>
            <w:rFonts w:ascii="Verdana" w:eastAsia="Times New Roman" w:hAnsi="Verdana" w:cs="Times New Roman"/>
            <w:color w:val="000000"/>
            <w:sz w:val="24"/>
            <w:szCs w:val="24"/>
            <w:lang w:eastAsia="bg-BG"/>
          </w:rPr>
          <w:t>Наредба № 4018 от 2005 г. за работното време на авиационния персонал</w:t>
        </w:r>
      </w:hyperlink>
      <w:r w:rsidRPr="002D0C60">
        <w:rPr>
          <w:rFonts w:ascii="Verdana" w:eastAsia="Times New Roman" w:hAnsi="Verdana" w:cs="Times New Roman"/>
          <w:color w:val="000000"/>
          <w:sz w:val="24"/>
          <w:szCs w:val="24"/>
          <w:lang w:eastAsia="bg-BG"/>
        </w:rPr>
        <w:t xml:space="preserve"> (ДВ, бр. 78 от 2005 г.).</w:t>
      </w:r>
    </w:p>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r w:rsidRPr="002D0C60">
        <w:rPr>
          <w:rFonts w:ascii="Verdana" w:eastAsia="Times New Roman" w:hAnsi="Verdana" w:cs="Times New Roman"/>
          <w:color w:val="000000"/>
          <w:sz w:val="24"/>
          <w:szCs w:val="24"/>
          <w:lang w:eastAsia="bg-BG"/>
        </w:rPr>
        <w:t xml:space="preserve">(2) Всеки притежател на разрешително, национално свидетелство и декларация прилага нормите за полетно време, работно време и време за почивка на екипажа съгласно </w:t>
      </w:r>
      <w:hyperlink r:id="rId76" w:history="1">
        <w:r w:rsidRPr="002D0C60">
          <w:rPr>
            <w:rFonts w:ascii="Verdana" w:eastAsia="Times New Roman" w:hAnsi="Verdana" w:cs="Times New Roman"/>
            <w:color w:val="000000"/>
            <w:sz w:val="24"/>
            <w:szCs w:val="24"/>
            <w:lang w:eastAsia="bg-BG"/>
          </w:rPr>
          <w:t>Наредба № 4018 от 2005 г</w:t>
        </w:r>
      </w:hyperlink>
      <w:r w:rsidRPr="002D0C60">
        <w:rPr>
          <w:rFonts w:ascii="Verdana" w:eastAsia="Times New Roman" w:hAnsi="Verdana" w:cs="Times New Roman"/>
          <w:color w:val="000000"/>
          <w:sz w:val="24"/>
          <w:szCs w:val="24"/>
          <w:lang w:eastAsia="bg-BG"/>
        </w:rPr>
        <w:t>. за работното време на авиационния персонал.</w:t>
      </w:r>
    </w:p>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r w:rsidRPr="002D0C60">
        <w:rPr>
          <w:rFonts w:ascii="Verdana" w:eastAsia="Times New Roman" w:hAnsi="Verdana" w:cs="Times New Roman"/>
          <w:color w:val="000000"/>
          <w:sz w:val="24"/>
          <w:szCs w:val="24"/>
          <w:lang w:eastAsia="bg-BG"/>
        </w:rPr>
        <w:t>(3) Всеки притежател на САО, разрешително, национално свидетелство, издадено при условията и по реда на глава шеста от настоящата наредба, или декларация докладва в ГД "ГВА" фактическото полетно време на летателния персонал за предходния месец писмено или на официалната електронна поща на ГД "ГВА" и съхранява записите за полетно време, работно време и време за почивка на екипажа за период не по-кратък от 18 месеца.</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2D0C60" w:rsidRPr="002D0C60" w:rsidTr="00552D67">
        <w:trPr>
          <w:trHeight w:val="165"/>
          <w:hidden/>
        </w:trPr>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r>
    </w:tbl>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bookmarkStart w:id="16" w:name="to_paragraph_id38455370"/>
      <w:bookmarkEnd w:id="16"/>
      <w:r w:rsidRPr="002D0C60">
        <w:rPr>
          <w:rFonts w:ascii="Verdana" w:eastAsia="Times New Roman" w:hAnsi="Verdana" w:cs="Times New Roman"/>
          <w:b/>
          <w:bCs/>
          <w:color w:val="000000"/>
          <w:sz w:val="24"/>
          <w:szCs w:val="24"/>
          <w:lang w:eastAsia="bg-BG"/>
        </w:rPr>
        <w:t>Чл. 14</w:t>
      </w:r>
      <w:r w:rsidRPr="002D0C60">
        <w:rPr>
          <w:rFonts w:ascii="Verdana" w:eastAsia="Times New Roman" w:hAnsi="Verdana" w:cs="Times New Roman"/>
          <w:color w:val="000000"/>
          <w:sz w:val="24"/>
          <w:szCs w:val="24"/>
          <w:lang w:eastAsia="bg-BG"/>
        </w:rPr>
        <w:t xml:space="preserve">. (1) Операторите, които извършват търговски въздушен превоз, изпълняват изискванията на приложения I, III, IV и V към </w:t>
      </w:r>
      <w:hyperlink r:id="rId77" w:history="1">
        <w:r w:rsidRPr="002D0C60">
          <w:rPr>
            <w:rFonts w:ascii="Verdana" w:eastAsia="Times New Roman" w:hAnsi="Verdana" w:cs="Times New Roman"/>
            <w:color w:val="000000"/>
            <w:sz w:val="24"/>
            <w:szCs w:val="24"/>
            <w:lang w:eastAsia="bg-BG"/>
          </w:rPr>
          <w:t>Регламент (ЕО) № 965/2012</w:t>
        </w:r>
      </w:hyperlink>
      <w:r w:rsidRPr="002D0C60">
        <w:rPr>
          <w:rFonts w:ascii="Verdana" w:eastAsia="Times New Roman" w:hAnsi="Verdana" w:cs="Times New Roman"/>
          <w:color w:val="000000"/>
          <w:sz w:val="24"/>
          <w:szCs w:val="24"/>
          <w:lang w:eastAsia="bg-BG"/>
        </w:rPr>
        <w:t>.</w:t>
      </w:r>
    </w:p>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r w:rsidRPr="002D0C60">
        <w:rPr>
          <w:rFonts w:ascii="Verdana" w:eastAsia="Times New Roman" w:hAnsi="Verdana" w:cs="Times New Roman"/>
          <w:color w:val="000000"/>
          <w:sz w:val="24"/>
          <w:szCs w:val="24"/>
          <w:lang w:eastAsia="bg-BG"/>
        </w:rPr>
        <w:t xml:space="preserve">(2) Операторите, които извършват търговски въздушни операции, включително притежателите на национално свидетелство, изпълняват изискванията на приложения I, III и VIII към </w:t>
      </w:r>
      <w:hyperlink r:id="rId78" w:history="1">
        <w:r w:rsidRPr="002D0C60">
          <w:rPr>
            <w:rFonts w:ascii="Verdana" w:eastAsia="Times New Roman" w:hAnsi="Verdana" w:cs="Times New Roman"/>
            <w:color w:val="000000"/>
            <w:sz w:val="24"/>
            <w:szCs w:val="24"/>
            <w:lang w:eastAsia="bg-BG"/>
          </w:rPr>
          <w:t>Регламент (ЕО) № 965/2012</w:t>
        </w:r>
      </w:hyperlink>
      <w:r w:rsidRPr="002D0C60">
        <w:rPr>
          <w:rFonts w:ascii="Verdana" w:eastAsia="Times New Roman" w:hAnsi="Verdana" w:cs="Times New Roman"/>
          <w:color w:val="000000"/>
          <w:sz w:val="24"/>
          <w:szCs w:val="24"/>
          <w:lang w:eastAsia="bg-BG"/>
        </w:rPr>
        <w:t xml:space="preserve"> и когато е приложимо, на </w:t>
      </w:r>
      <w:hyperlink r:id="rId79" w:history="1">
        <w:r w:rsidRPr="002D0C60">
          <w:rPr>
            <w:rFonts w:ascii="Verdana" w:eastAsia="Times New Roman" w:hAnsi="Verdana" w:cs="Times New Roman"/>
            <w:color w:val="000000"/>
            <w:sz w:val="24"/>
            <w:szCs w:val="24"/>
            <w:lang w:eastAsia="bg-BG"/>
          </w:rPr>
          <w:t>Приложение V към Регламент (ЕО) № 965/2012</w:t>
        </w:r>
      </w:hyperlink>
      <w:r w:rsidRPr="002D0C60">
        <w:rPr>
          <w:rFonts w:ascii="Verdana" w:eastAsia="Times New Roman" w:hAnsi="Verdana" w:cs="Times New Roman"/>
          <w:color w:val="000000"/>
          <w:sz w:val="24"/>
          <w:szCs w:val="24"/>
          <w:lang w:eastAsia="bg-BG"/>
        </w:rPr>
        <w:t xml:space="preserve">. </w:t>
      </w:r>
    </w:p>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r w:rsidRPr="002D0C60">
        <w:rPr>
          <w:rFonts w:ascii="Verdana" w:eastAsia="Times New Roman" w:hAnsi="Verdana" w:cs="Times New Roman"/>
          <w:color w:val="000000"/>
          <w:sz w:val="24"/>
          <w:szCs w:val="24"/>
          <w:lang w:eastAsia="bg-BG"/>
        </w:rPr>
        <w:t xml:space="preserve">(3) Операторите, които извършват нетърговски въздушни операции, включително и специализирани нетърговски операции, изпълняват изискванията на приложения I, III, V (когато е приложимо), VI и VIII (когато е приложимо) към </w:t>
      </w:r>
      <w:hyperlink r:id="rId80" w:history="1">
        <w:r w:rsidRPr="002D0C60">
          <w:rPr>
            <w:rFonts w:ascii="Verdana" w:eastAsia="Times New Roman" w:hAnsi="Verdana" w:cs="Times New Roman"/>
            <w:color w:val="000000"/>
            <w:sz w:val="24"/>
            <w:szCs w:val="24"/>
            <w:lang w:eastAsia="bg-BG"/>
          </w:rPr>
          <w:t>Регламент (ЕО) № 965/2012</w:t>
        </w:r>
      </w:hyperlink>
      <w:r w:rsidRPr="002D0C60">
        <w:rPr>
          <w:rFonts w:ascii="Verdana" w:eastAsia="Times New Roman" w:hAnsi="Verdana" w:cs="Times New Roman"/>
          <w:color w:val="000000"/>
          <w:sz w:val="24"/>
          <w:szCs w:val="24"/>
          <w:lang w:eastAsia="bg-BG"/>
        </w:rPr>
        <w:t>.</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2D0C60" w:rsidRPr="002D0C60" w:rsidTr="00552D67">
        <w:trPr>
          <w:trHeight w:val="165"/>
          <w:hidden/>
        </w:trPr>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r>
    </w:tbl>
    <w:p w:rsidR="002D0C60" w:rsidRPr="002D0C60" w:rsidRDefault="002D0C60" w:rsidP="002D0C60">
      <w:pPr>
        <w:spacing w:before="450" w:after="100" w:afterAutospacing="1" w:line="240" w:lineRule="auto"/>
        <w:jc w:val="center"/>
        <w:outlineLvl w:val="2"/>
        <w:rPr>
          <w:rFonts w:ascii="Verdana" w:eastAsia="Times New Roman" w:hAnsi="Verdana" w:cs="Times New Roman"/>
          <w:b/>
          <w:bCs/>
          <w:color w:val="000000"/>
          <w:sz w:val="27"/>
          <w:szCs w:val="27"/>
          <w:lang w:eastAsia="bg-BG"/>
        </w:rPr>
      </w:pPr>
      <w:bookmarkStart w:id="17" w:name="to_paragraph_id31490939"/>
      <w:bookmarkEnd w:id="17"/>
      <w:r w:rsidRPr="002D0C60">
        <w:rPr>
          <w:rFonts w:ascii="Verdana" w:eastAsia="Times New Roman" w:hAnsi="Verdana" w:cs="Times New Roman"/>
          <w:b/>
          <w:bCs/>
          <w:color w:val="000000"/>
          <w:sz w:val="27"/>
          <w:szCs w:val="27"/>
          <w:lang w:eastAsia="bg-BG"/>
        </w:rPr>
        <w:t>Глава трета</w:t>
      </w:r>
      <w:r w:rsidRPr="002D0C60">
        <w:rPr>
          <w:rFonts w:ascii="Verdana" w:eastAsia="Times New Roman" w:hAnsi="Verdana" w:cs="Times New Roman"/>
          <w:b/>
          <w:bCs/>
          <w:color w:val="000000"/>
          <w:sz w:val="27"/>
          <w:szCs w:val="27"/>
          <w:lang w:eastAsia="bg-BG"/>
        </w:rPr>
        <w:br/>
        <w:t>СВИДЕТЕЛСТВО ЗА АВИАЦИОНЕН ОПЕРАТОР</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2D0C60" w:rsidRPr="002D0C60" w:rsidTr="00552D67">
        <w:trPr>
          <w:trHeight w:val="165"/>
          <w:hidden/>
        </w:trPr>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lastRenderedPageBreak/>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r>
    </w:tbl>
    <w:p w:rsidR="002D0C60" w:rsidRPr="002D0C60" w:rsidRDefault="002D0C60" w:rsidP="002D0C60">
      <w:pPr>
        <w:spacing w:before="450" w:after="100" w:afterAutospacing="1" w:line="240" w:lineRule="auto"/>
        <w:jc w:val="center"/>
        <w:outlineLvl w:val="2"/>
        <w:rPr>
          <w:rFonts w:ascii="Verdana" w:eastAsia="Times New Roman" w:hAnsi="Verdana" w:cs="Times New Roman"/>
          <w:b/>
          <w:bCs/>
          <w:color w:val="000000"/>
          <w:sz w:val="27"/>
          <w:szCs w:val="27"/>
          <w:lang w:eastAsia="bg-BG"/>
        </w:rPr>
      </w:pPr>
      <w:bookmarkStart w:id="18" w:name="to_paragraph_id31490940"/>
      <w:bookmarkEnd w:id="18"/>
      <w:r w:rsidRPr="002D0C60">
        <w:rPr>
          <w:rFonts w:ascii="Verdana" w:eastAsia="Times New Roman" w:hAnsi="Verdana" w:cs="Times New Roman"/>
          <w:b/>
          <w:bCs/>
          <w:color w:val="000000"/>
          <w:sz w:val="27"/>
          <w:szCs w:val="27"/>
          <w:lang w:eastAsia="bg-BG"/>
        </w:rPr>
        <w:t>Раздел I</w:t>
      </w:r>
      <w:r w:rsidRPr="002D0C60">
        <w:rPr>
          <w:rFonts w:ascii="Verdana" w:eastAsia="Times New Roman" w:hAnsi="Verdana" w:cs="Times New Roman"/>
          <w:b/>
          <w:bCs/>
          <w:color w:val="000000"/>
          <w:sz w:val="27"/>
          <w:szCs w:val="27"/>
          <w:lang w:eastAsia="bg-BG"/>
        </w:rPr>
        <w:br/>
        <w:t>Съдържание на свидетелството за авиационен оператор</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2D0C60" w:rsidRPr="002D0C60" w:rsidTr="00552D67">
        <w:trPr>
          <w:trHeight w:val="165"/>
          <w:hidden/>
        </w:trPr>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r>
    </w:tbl>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bookmarkStart w:id="19" w:name="to_paragraph_id31490941"/>
      <w:bookmarkEnd w:id="19"/>
      <w:r w:rsidRPr="002D0C60">
        <w:rPr>
          <w:rFonts w:ascii="Verdana" w:eastAsia="Times New Roman" w:hAnsi="Verdana" w:cs="Times New Roman"/>
          <w:b/>
          <w:bCs/>
          <w:color w:val="000000"/>
          <w:sz w:val="24"/>
          <w:szCs w:val="24"/>
          <w:lang w:eastAsia="bg-BG"/>
        </w:rPr>
        <w:t>Чл. 15</w:t>
      </w:r>
      <w:r w:rsidRPr="002D0C60">
        <w:rPr>
          <w:rFonts w:ascii="Verdana" w:eastAsia="Times New Roman" w:hAnsi="Verdana" w:cs="Times New Roman"/>
          <w:color w:val="000000"/>
          <w:sz w:val="24"/>
          <w:szCs w:val="24"/>
          <w:lang w:eastAsia="bg-BG"/>
        </w:rPr>
        <w:t xml:space="preserve">. Свидетелството за авиационен оператор, извършващ търговски въздушен превоз, се издава на български и на английски език с поредни номера, започващи с означението "BG", и е безсрочно. Номерът на САО, което е отнето или спряно и не е подновено, не може да бъде използван отново. Свидетелството за авиационен оператор се изготвя по образец – формуляр 138 на ЕАSA съгласно </w:t>
      </w:r>
      <w:hyperlink r:id="rId81" w:history="1">
        <w:r w:rsidRPr="002D0C60">
          <w:rPr>
            <w:rFonts w:ascii="Verdana" w:eastAsia="Times New Roman" w:hAnsi="Verdana" w:cs="Times New Roman"/>
            <w:color w:val="000000"/>
            <w:sz w:val="24"/>
            <w:szCs w:val="24"/>
            <w:lang w:eastAsia="bg-BG"/>
          </w:rPr>
          <w:t>Регламент (ЕО) № 965/2012</w:t>
        </w:r>
      </w:hyperlink>
      <w:r w:rsidRPr="002D0C60">
        <w:rPr>
          <w:rFonts w:ascii="Verdana" w:eastAsia="Times New Roman" w:hAnsi="Verdana" w:cs="Times New Roman"/>
          <w:color w:val="000000"/>
          <w:sz w:val="24"/>
          <w:szCs w:val="24"/>
          <w:lang w:eastAsia="bg-BG"/>
        </w:rPr>
        <w:t>.</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2D0C60" w:rsidRPr="002D0C60" w:rsidTr="00552D67">
        <w:trPr>
          <w:trHeight w:val="165"/>
          <w:hidden/>
        </w:trPr>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r>
    </w:tbl>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bookmarkStart w:id="20" w:name="to_paragraph_id31490942"/>
      <w:bookmarkEnd w:id="20"/>
      <w:r w:rsidRPr="002D0C60">
        <w:rPr>
          <w:rFonts w:ascii="Verdana" w:eastAsia="Times New Roman" w:hAnsi="Verdana" w:cs="Times New Roman"/>
          <w:b/>
          <w:bCs/>
          <w:color w:val="000000"/>
          <w:sz w:val="24"/>
          <w:szCs w:val="24"/>
          <w:lang w:eastAsia="bg-BG"/>
        </w:rPr>
        <w:t>Чл. 16</w:t>
      </w:r>
      <w:r w:rsidRPr="002D0C60">
        <w:rPr>
          <w:rFonts w:ascii="Verdana" w:eastAsia="Times New Roman" w:hAnsi="Verdana" w:cs="Times New Roman"/>
          <w:color w:val="000000"/>
          <w:sz w:val="24"/>
          <w:szCs w:val="24"/>
          <w:lang w:eastAsia="bg-BG"/>
        </w:rPr>
        <w:t xml:space="preserve">. (1) В свидетелството за авиационен оператор не се вписва право за превоз на пътници, ако в процеса на експлоатационна инспекция заявителят не представи доказателства за създадената от него организация и осигурената подготовка на съответния персонал за аварийни ситуации чрез демонстрация на частична аварийна евакуация (прекратено излитане и </w:t>
      </w:r>
      <w:proofErr w:type="spellStart"/>
      <w:r w:rsidRPr="002D0C60">
        <w:rPr>
          <w:rFonts w:ascii="Verdana" w:eastAsia="Times New Roman" w:hAnsi="Verdana" w:cs="Times New Roman"/>
          <w:color w:val="000000"/>
          <w:sz w:val="24"/>
          <w:szCs w:val="24"/>
          <w:lang w:eastAsia="bg-BG"/>
        </w:rPr>
        <w:t>приводняване</w:t>
      </w:r>
      <w:proofErr w:type="spellEnd"/>
      <w:r w:rsidRPr="002D0C60">
        <w:rPr>
          <w:rFonts w:ascii="Verdana" w:eastAsia="Times New Roman" w:hAnsi="Verdana" w:cs="Times New Roman"/>
          <w:color w:val="000000"/>
          <w:sz w:val="24"/>
          <w:szCs w:val="24"/>
          <w:lang w:eastAsia="bg-BG"/>
        </w:rPr>
        <w:t>) за всеки експлоатиран от него тип ВС с повече от 44 места за пътници.</w:t>
      </w:r>
    </w:p>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r w:rsidRPr="002D0C60">
        <w:rPr>
          <w:rFonts w:ascii="Verdana" w:eastAsia="Times New Roman" w:hAnsi="Verdana" w:cs="Times New Roman"/>
          <w:color w:val="000000"/>
          <w:sz w:val="24"/>
          <w:szCs w:val="24"/>
          <w:lang w:eastAsia="bg-BG"/>
        </w:rPr>
        <w:t>(2) Демонстрацията по ал. 1 се приема за успешна, когато е извършена за време не повече от 15 секунди (частична евакуация).</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2D0C60" w:rsidRPr="002D0C60" w:rsidTr="00552D67">
        <w:trPr>
          <w:trHeight w:val="165"/>
          <w:hidden/>
        </w:trPr>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r>
    </w:tbl>
    <w:p w:rsidR="002D0C60" w:rsidRPr="002D0C60" w:rsidRDefault="002D0C60" w:rsidP="002D0C60">
      <w:pPr>
        <w:spacing w:before="450" w:after="100" w:afterAutospacing="1" w:line="240" w:lineRule="auto"/>
        <w:jc w:val="center"/>
        <w:outlineLvl w:val="2"/>
        <w:rPr>
          <w:rFonts w:ascii="Verdana" w:eastAsia="Times New Roman" w:hAnsi="Verdana" w:cs="Times New Roman"/>
          <w:b/>
          <w:bCs/>
          <w:color w:val="000000"/>
          <w:sz w:val="27"/>
          <w:szCs w:val="27"/>
          <w:lang w:eastAsia="bg-BG"/>
        </w:rPr>
      </w:pPr>
      <w:bookmarkStart w:id="21" w:name="to_paragraph_id31490943"/>
      <w:bookmarkEnd w:id="21"/>
      <w:r w:rsidRPr="002D0C60">
        <w:rPr>
          <w:rFonts w:ascii="Verdana" w:eastAsia="Times New Roman" w:hAnsi="Verdana" w:cs="Times New Roman"/>
          <w:b/>
          <w:bCs/>
          <w:color w:val="000000"/>
          <w:sz w:val="27"/>
          <w:szCs w:val="27"/>
          <w:lang w:eastAsia="bg-BG"/>
        </w:rPr>
        <w:t>Раздел II</w:t>
      </w:r>
      <w:r w:rsidRPr="002D0C60">
        <w:rPr>
          <w:rFonts w:ascii="Verdana" w:eastAsia="Times New Roman" w:hAnsi="Verdana" w:cs="Times New Roman"/>
          <w:b/>
          <w:bCs/>
          <w:color w:val="000000"/>
          <w:sz w:val="27"/>
          <w:szCs w:val="27"/>
          <w:lang w:eastAsia="bg-BG"/>
        </w:rPr>
        <w:br/>
        <w:t>Първоначално издаване на свидетелство за авиационен оператор</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2D0C60" w:rsidRPr="002D0C60" w:rsidTr="00552D67">
        <w:trPr>
          <w:trHeight w:val="165"/>
          <w:hidden/>
        </w:trPr>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r>
    </w:tbl>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bookmarkStart w:id="22" w:name="to_paragraph_id48647623"/>
      <w:bookmarkEnd w:id="22"/>
      <w:r w:rsidRPr="002D0C60">
        <w:rPr>
          <w:rFonts w:ascii="Verdana" w:eastAsia="Times New Roman" w:hAnsi="Verdana" w:cs="Times New Roman"/>
          <w:b/>
          <w:bCs/>
          <w:color w:val="000000"/>
          <w:sz w:val="24"/>
          <w:szCs w:val="24"/>
          <w:lang w:eastAsia="bg-BG"/>
        </w:rPr>
        <w:t>Чл. 17</w:t>
      </w:r>
      <w:r w:rsidRPr="002D0C60">
        <w:rPr>
          <w:rFonts w:ascii="Verdana" w:eastAsia="Times New Roman" w:hAnsi="Verdana" w:cs="Times New Roman"/>
          <w:color w:val="000000"/>
          <w:sz w:val="24"/>
          <w:szCs w:val="24"/>
          <w:lang w:eastAsia="bg-BG"/>
        </w:rPr>
        <w:t xml:space="preserve">. (Доп. – ДВ, </w:t>
      </w:r>
      <w:r w:rsidRPr="002D0C60">
        <w:rPr>
          <w:rFonts w:ascii="Verdana" w:eastAsia="Times New Roman" w:hAnsi="Verdana" w:cs="Times New Roman"/>
          <w:b/>
          <w:bCs/>
          <w:color w:val="0000FF"/>
          <w:sz w:val="32"/>
          <w:szCs w:val="32"/>
          <w:lang w:eastAsia="bg-BG"/>
        </w:rPr>
        <w:t>бр. 32 от 2023 г.</w:t>
      </w:r>
      <w:r w:rsidRPr="002D0C60">
        <w:rPr>
          <w:rFonts w:ascii="Verdana" w:eastAsia="Times New Roman" w:hAnsi="Verdana" w:cs="Times New Roman"/>
          <w:color w:val="000000"/>
          <w:sz w:val="24"/>
          <w:szCs w:val="24"/>
          <w:lang w:eastAsia="bg-BG"/>
        </w:rPr>
        <w:t> </w:t>
      </w:r>
      <w:r w:rsidRPr="002D0C60">
        <w:rPr>
          <w:rFonts w:ascii="Verdana" w:eastAsia="Times New Roman" w:hAnsi="Verdana" w:cs="Times New Roman"/>
          <w:noProof/>
          <w:color w:val="000000"/>
          <w:sz w:val="24"/>
          <w:szCs w:val="24"/>
          <w:lang w:eastAsia="bg-BG"/>
        </w:rPr>
        <mc:AlternateContent>
          <mc:Choice Requires="wps">
            <w:drawing>
              <wp:inline distT="0" distB="0" distL="0" distR="0" wp14:anchorId="5327A892" wp14:editId="337ADB28">
                <wp:extent cx="304800" cy="304800"/>
                <wp:effectExtent l="0" t="0" r="0" b="0"/>
                <wp:docPr id="73" name="AutoShape 56" descr="Сравнение с предишната редакция">
                  <a:hlinkClick xmlns:a="http://schemas.openxmlformats.org/drawingml/2006/main" r:id="rId8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BB8BD4F" id="AutoShape 56" o:spid="_x0000_s1026" alt="Сравнение с предишната редакция" href="apis://desktop/parhist=48647623"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" o:button="t" filled="f" stroked="f">
                <v:fill o:detectmouseclick="t"/>
                <o:lock v:ext="edit" aspectratio="t"/>
                <w10:anchorlock/>
              </v:rect>
            </w:pict>
          </mc:Fallback>
        </mc:AlternateContent>
      </w:r>
      <w:r w:rsidRPr="002D0C60">
        <w:rPr>
          <w:rFonts w:ascii="Verdana" w:eastAsia="Times New Roman" w:hAnsi="Verdana" w:cs="Times New Roman"/>
          <w:color w:val="000000"/>
          <w:sz w:val="24"/>
          <w:szCs w:val="24"/>
          <w:lang w:eastAsia="bg-BG"/>
        </w:rPr>
        <w:t>)</w:t>
      </w:r>
      <w:r w:rsidRPr="002D0C60">
        <w:rPr>
          <w:rFonts w:ascii="Verdana" w:eastAsia="Times New Roman" w:hAnsi="Verdana" w:cs="Times New Roman"/>
          <w:noProof/>
          <w:color w:val="000000"/>
          <w:sz w:val="24"/>
          <w:szCs w:val="24"/>
          <w:lang w:eastAsia="bg-BG"/>
        </w:rPr>
        <mc:AlternateContent>
          <mc:Choice Requires="wps">
            <w:drawing>
              <wp:inline distT="0" distB="0" distL="0" distR="0" wp14:anchorId="0B365983" wp14:editId="3F14B11C">
                <wp:extent cx="304800" cy="304800"/>
                <wp:effectExtent l="0" t="0" r="0" b="0"/>
                <wp:docPr id="72" name="AutoShape 57" descr="apis://desktop/icons/kwadrat.gif">
                  <a:hlinkClick xmlns:a="http://schemas.openxmlformats.org/drawingml/2006/main" r:id="rId8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84D2D95" id="AutoShape 57" o:spid="_x0000_s1026" alt="apis://desktop/icons/kwadrat.gif" href="apis://ARCH|84083017|||/"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" o:button="t" filled="f" stroked="f">
                <v:fill o:detectmouseclick="t"/>
                <o:lock v:ext="edit" aspectratio="t"/>
                <w10:anchorlock/>
              </v:rect>
            </w:pict>
          </mc:Fallback>
        </mc:AlternateContent>
      </w:r>
      <w:r w:rsidRPr="002D0C60">
        <w:rPr>
          <w:rFonts w:ascii="Verdana" w:eastAsia="Times New Roman" w:hAnsi="Verdana" w:cs="Times New Roman"/>
          <w:color w:val="000000"/>
          <w:sz w:val="24"/>
          <w:szCs w:val="24"/>
          <w:lang w:eastAsia="bg-BG"/>
        </w:rPr>
        <w:t xml:space="preserve"> Кандидат за издаване на свидетелство за авиационен оператор може да бъде търговец, регистриран по </w:t>
      </w:r>
      <w:hyperlink r:id="rId84" w:history="1">
        <w:r w:rsidRPr="002D0C60">
          <w:rPr>
            <w:rFonts w:ascii="Verdana" w:eastAsia="Times New Roman" w:hAnsi="Verdana" w:cs="Times New Roman"/>
            <w:color w:val="000000"/>
            <w:sz w:val="24"/>
            <w:szCs w:val="24"/>
            <w:lang w:eastAsia="bg-BG"/>
          </w:rPr>
          <w:t>Търговския закон</w:t>
        </w:r>
      </w:hyperlink>
      <w:r w:rsidRPr="002D0C60">
        <w:rPr>
          <w:rFonts w:ascii="Verdana" w:eastAsia="Times New Roman" w:hAnsi="Verdana" w:cs="Times New Roman"/>
          <w:color w:val="000000"/>
          <w:sz w:val="24"/>
          <w:szCs w:val="24"/>
          <w:lang w:eastAsia="bg-BG"/>
        </w:rPr>
        <w:t xml:space="preserve"> или по законодателството на държава – членка на Европейския съюз, или на друга държава – страна по Споразумението за Европейското икономическо пространство, както и операторът по </w:t>
      </w:r>
      <w:hyperlink r:id="rId85" w:history="1">
        <w:r w:rsidRPr="002D0C60">
          <w:rPr>
            <w:rFonts w:ascii="Verdana" w:eastAsia="Times New Roman" w:hAnsi="Verdana" w:cs="Times New Roman"/>
            <w:color w:val="000000"/>
            <w:sz w:val="24"/>
            <w:szCs w:val="24"/>
            <w:lang w:eastAsia="bg-BG"/>
          </w:rPr>
          <w:t>чл. 64б от ЗГВ</w:t>
        </w:r>
      </w:hyperlink>
      <w:r w:rsidRPr="002D0C60">
        <w:rPr>
          <w:rFonts w:ascii="Verdana" w:eastAsia="Times New Roman" w:hAnsi="Verdana" w:cs="Times New Roman"/>
          <w:color w:val="000000"/>
          <w:sz w:val="24"/>
          <w:szCs w:val="24"/>
          <w:lang w:eastAsia="bg-BG"/>
        </w:rPr>
        <w:t>.</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2D0C60" w:rsidRPr="002D0C60" w:rsidTr="00552D67">
        <w:trPr>
          <w:trHeight w:val="165"/>
          <w:hidden/>
        </w:trPr>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r>
    </w:tbl>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bookmarkStart w:id="23" w:name="to_paragraph_id31490945"/>
      <w:bookmarkEnd w:id="23"/>
      <w:r w:rsidRPr="002D0C60">
        <w:rPr>
          <w:rFonts w:ascii="Verdana" w:eastAsia="Times New Roman" w:hAnsi="Verdana" w:cs="Times New Roman"/>
          <w:b/>
          <w:bCs/>
          <w:color w:val="000000"/>
          <w:sz w:val="24"/>
          <w:szCs w:val="24"/>
          <w:lang w:eastAsia="bg-BG"/>
        </w:rPr>
        <w:t>Чл. 18</w:t>
      </w:r>
      <w:r w:rsidRPr="002D0C60">
        <w:rPr>
          <w:rFonts w:ascii="Verdana" w:eastAsia="Times New Roman" w:hAnsi="Verdana" w:cs="Times New Roman"/>
          <w:color w:val="000000"/>
          <w:sz w:val="24"/>
          <w:szCs w:val="24"/>
          <w:lang w:eastAsia="bg-BG"/>
        </w:rPr>
        <w:t>. (1) Преди подаване на заявление за първоначално издаване на свидетелство за авиационен оператор по реда на тази наредба лицето заявява писмено намеренията си за това в ГД "ГВА".</w:t>
      </w:r>
    </w:p>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r w:rsidRPr="002D0C60">
        <w:rPr>
          <w:rFonts w:ascii="Verdana" w:eastAsia="Times New Roman" w:hAnsi="Verdana" w:cs="Times New Roman"/>
          <w:color w:val="000000"/>
          <w:sz w:val="24"/>
          <w:szCs w:val="24"/>
          <w:lang w:eastAsia="bg-BG"/>
        </w:rPr>
        <w:t xml:space="preserve">(2) В срок не по-късно от 14 дни от постъпване на уведомлението от кандидата за подаване на заявление за издаване на САО главният директор на ГД "ГВА" или оправомощено от него лице определя дата за провеждане на консултации за запознаване с изискванията за въздухоплавателната дейност, която планира да извършва, и въпросите, свързани с обхвата на предвидената дейност, </w:t>
      </w:r>
      <w:r w:rsidRPr="002D0C60">
        <w:rPr>
          <w:rFonts w:ascii="Verdana" w:eastAsia="Times New Roman" w:hAnsi="Verdana" w:cs="Times New Roman"/>
          <w:color w:val="000000"/>
          <w:sz w:val="24"/>
          <w:szCs w:val="24"/>
          <w:lang w:eastAsia="bg-BG"/>
        </w:rPr>
        <w:lastRenderedPageBreak/>
        <w:t xml:space="preserve">включително бъдещите отговорности на въздушния превозвач, произтичащи от спазването на изискванията на </w:t>
      </w:r>
      <w:hyperlink r:id="rId86" w:history="1">
        <w:r w:rsidRPr="002D0C60">
          <w:rPr>
            <w:rFonts w:ascii="Verdana" w:eastAsia="Times New Roman" w:hAnsi="Verdana" w:cs="Times New Roman"/>
            <w:color w:val="000000"/>
            <w:sz w:val="24"/>
            <w:szCs w:val="24"/>
            <w:lang w:eastAsia="bg-BG"/>
          </w:rPr>
          <w:t>Регламент (ЕО) № 1008/2008</w:t>
        </w:r>
      </w:hyperlink>
      <w:r w:rsidRPr="002D0C60">
        <w:rPr>
          <w:rFonts w:ascii="Verdana" w:eastAsia="Times New Roman" w:hAnsi="Verdana" w:cs="Times New Roman"/>
          <w:color w:val="000000"/>
          <w:sz w:val="24"/>
          <w:szCs w:val="24"/>
          <w:lang w:eastAsia="bg-BG"/>
        </w:rPr>
        <w:t xml:space="preserve"> на Европейския парламент и на Съвета от 24 септември 2008 г. относно общите правила за извършване на въздухоплавателни услуги в Общността (ОВ, L 293, 31/10/2008) и </w:t>
      </w:r>
      <w:hyperlink r:id="rId87" w:history="1">
        <w:r w:rsidRPr="002D0C60">
          <w:rPr>
            <w:rFonts w:ascii="Verdana" w:eastAsia="Times New Roman" w:hAnsi="Verdana" w:cs="Times New Roman"/>
            <w:color w:val="000000"/>
            <w:sz w:val="24"/>
            <w:szCs w:val="24"/>
            <w:lang w:eastAsia="bg-BG"/>
          </w:rPr>
          <w:t>Регламент (ЕО) № 785/2004</w:t>
        </w:r>
      </w:hyperlink>
      <w:r w:rsidRPr="002D0C60">
        <w:rPr>
          <w:rFonts w:ascii="Verdana" w:eastAsia="Times New Roman" w:hAnsi="Verdana" w:cs="Times New Roman"/>
          <w:color w:val="000000"/>
          <w:sz w:val="24"/>
          <w:szCs w:val="24"/>
          <w:lang w:eastAsia="bg-BG"/>
        </w:rPr>
        <w:t xml:space="preserve"> на Европейския парламент и на Съвета от 21 април 2004 г. относно застрахователните изисквания за въздушни превозвачи и оператори на въздухоплавателни средства и неговите изменения. </w:t>
      </w:r>
    </w:p>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r w:rsidRPr="002D0C60">
        <w:rPr>
          <w:rFonts w:ascii="Verdana" w:eastAsia="Times New Roman" w:hAnsi="Verdana" w:cs="Times New Roman"/>
          <w:color w:val="000000"/>
          <w:sz w:val="24"/>
          <w:szCs w:val="24"/>
          <w:lang w:eastAsia="bg-BG"/>
        </w:rPr>
        <w:t>(3) За проведените предварителни консултации в ГД "ГВА" се изготвят протоколи за резултата от срещата, копие от които се предоставя на кандидата в срок до 3 работни дни от датата на провеждане на консултациите.</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2D0C60" w:rsidRPr="002D0C60" w:rsidTr="00552D67">
        <w:trPr>
          <w:trHeight w:val="165"/>
          <w:hidden/>
        </w:trPr>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r>
    </w:tbl>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bookmarkStart w:id="24" w:name="to_paragraph_id48647624"/>
      <w:bookmarkEnd w:id="24"/>
      <w:r w:rsidRPr="002D0C60">
        <w:rPr>
          <w:rFonts w:ascii="Verdana" w:eastAsia="Times New Roman" w:hAnsi="Verdana" w:cs="Times New Roman"/>
          <w:b/>
          <w:bCs/>
          <w:color w:val="000000"/>
          <w:sz w:val="24"/>
          <w:szCs w:val="24"/>
          <w:lang w:eastAsia="bg-BG"/>
        </w:rPr>
        <w:t>Чл. 19</w:t>
      </w:r>
      <w:r w:rsidRPr="002D0C60">
        <w:rPr>
          <w:rFonts w:ascii="Verdana" w:eastAsia="Times New Roman" w:hAnsi="Verdana" w:cs="Times New Roman"/>
          <w:color w:val="000000"/>
          <w:sz w:val="24"/>
          <w:szCs w:val="24"/>
          <w:lang w:eastAsia="bg-BG"/>
        </w:rPr>
        <w:t>. (1) (Доп. – ДВ, бр. 53 от 2018 г.)</w:t>
      </w:r>
      <w:r w:rsidRPr="002D0C60">
        <w:rPr>
          <w:rFonts w:ascii="Verdana" w:eastAsia="Times New Roman" w:hAnsi="Verdana" w:cs="Times New Roman"/>
          <w:noProof/>
          <w:color w:val="000000"/>
          <w:sz w:val="24"/>
          <w:szCs w:val="24"/>
          <w:lang w:eastAsia="bg-BG"/>
        </w:rPr>
        <mc:AlternateContent>
          <mc:Choice Requires="wps">
            <w:drawing>
              <wp:inline distT="0" distB="0" distL="0" distR="0" wp14:anchorId="17DB53B2" wp14:editId="542682F1">
                <wp:extent cx="304800" cy="304800"/>
                <wp:effectExtent l="0" t="0" r="0" b="0"/>
                <wp:docPr id="71" name="AutoShape 58" descr="apis://desktop/icons/kwadrat.gif">
                  <a:hlinkClick xmlns:a="http://schemas.openxmlformats.org/drawingml/2006/main" r:id="rId8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9CCC6EB" id="AutoShape 58" o:spid="_x0000_s1026" alt="apis://desktop/icons/kwadrat.gif" href="apis://ARCH|84083019|||/"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" o:button="t" filled="f" stroked="f">
                <v:fill o:detectmouseclick="t"/>
                <o:lock v:ext="edit" aspectratio="t"/>
                <w10:anchorlock/>
              </v:rect>
            </w:pict>
          </mc:Fallback>
        </mc:AlternateContent>
      </w:r>
      <w:r w:rsidRPr="002D0C60">
        <w:rPr>
          <w:rFonts w:ascii="Verdana" w:eastAsia="Times New Roman" w:hAnsi="Verdana" w:cs="Times New Roman"/>
          <w:color w:val="000000"/>
          <w:sz w:val="24"/>
          <w:szCs w:val="24"/>
          <w:lang w:eastAsia="bg-BG"/>
        </w:rPr>
        <w:t xml:space="preserve"> Кандидатът подава заявление в ГД "ГВА" не по-късно от 90 работни дни преди планираната дата за започване на въздухоплавателна дейност и след приключване на консултациите по </w:t>
      </w:r>
      <w:hyperlink r:id="rId89" w:history="1">
        <w:r w:rsidRPr="002D0C60">
          <w:rPr>
            <w:rFonts w:ascii="Verdana" w:eastAsia="Times New Roman" w:hAnsi="Verdana" w:cs="Times New Roman"/>
            <w:color w:val="000000"/>
            <w:sz w:val="24"/>
            <w:szCs w:val="24"/>
            <w:lang w:eastAsia="bg-BG"/>
          </w:rPr>
          <w:t>чл. 18</w:t>
        </w:r>
      </w:hyperlink>
      <w:r w:rsidRPr="002D0C60">
        <w:rPr>
          <w:rFonts w:ascii="Verdana" w:eastAsia="Times New Roman" w:hAnsi="Verdana" w:cs="Times New Roman"/>
          <w:color w:val="000000"/>
          <w:sz w:val="24"/>
          <w:szCs w:val="24"/>
          <w:lang w:eastAsia="bg-BG"/>
        </w:rPr>
        <w:t>. В заявлението се посочва единен идентификационен код (ЕИК) или код по БУЛСТАТ. Към заявлението кандидатът прилага:</w:t>
      </w:r>
    </w:p>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r w:rsidRPr="002D0C60">
        <w:rPr>
          <w:rFonts w:ascii="Verdana" w:eastAsia="Times New Roman" w:hAnsi="Verdana" w:cs="Times New Roman"/>
          <w:color w:val="000000"/>
          <w:sz w:val="24"/>
          <w:szCs w:val="24"/>
          <w:lang w:eastAsia="bg-BG"/>
        </w:rPr>
        <w:t>1. (изм. – ДВ, бр. 40 от 2018 г., бр. 53 от 2018 г.)</w:t>
      </w:r>
      <w:r w:rsidRPr="002D0C60">
        <w:rPr>
          <w:rFonts w:ascii="Verdana" w:eastAsia="Times New Roman" w:hAnsi="Verdana" w:cs="Times New Roman"/>
          <w:noProof/>
          <w:color w:val="000000"/>
          <w:sz w:val="24"/>
          <w:szCs w:val="24"/>
          <w:lang w:eastAsia="bg-BG"/>
        </w:rPr>
        <mc:AlternateContent>
          <mc:Choice Requires="wps">
            <w:drawing>
              <wp:inline distT="0" distB="0" distL="0" distR="0" wp14:anchorId="647A48FE" wp14:editId="424F1243">
                <wp:extent cx="304800" cy="304800"/>
                <wp:effectExtent l="0" t="0" r="0" b="0"/>
                <wp:docPr id="70" name="AutoShape 59" descr="apis://desktop/icons/kwadrat.gif">
                  <a:hlinkClick xmlns:a="http://schemas.openxmlformats.org/drawingml/2006/main" r:id="rId8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8BAD8A6" id="AutoShape 59" o:spid="_x0000_s1026" alt="apis://desktop/icons/kwadrat.gif" href="apis://ARCH|84083019|||/"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" o:button="t" filled="f" stroked="f">
                <v:fill o:detectmouseclick="t"/>
                <o:lock v:ext="edit" aspectratio="t"/>
                <w10:anchorlock/>
              </v:rect>
            </w:pict>
          </mc:Fallback>
        </mc:AlternateContent>
      </w:r>
      <w:r w:rsidRPr="002D0C60">
        <w:rPr>
          <w:rFonts w:ascii="Verdana" w:eastAsia="Times New Roman" w:hAnsi="Verdana" w:cs="Times New Roman"/>
          <w:color w:val="000000"/>
          <w:sz w:val="24"/>
          <w:szCs w:val="24"/>
          <w:lang w:eastAsia="bg-BG"/>
        </w:rPr>
        <w:t xml:space="preserve"> удостоверение за актуално състояние – за лицата, които са регистрирани като търговци по законодателството на друга държава – членка на Европейския съюз, или в друга държава – страна по </w:t>
      </w:r>
      <w:hyperlink r:id="rId90" w:history="1">
        <w:r w:rsidRPr="002D0C60">
          <w:rPr>
            <w:rFonts w:ascii="Verdana" w:eastAsia="Times New Roman" w:hAnsi="Verdana" w:cs="Times New Roman"/>
            <w:color w:val="000000"/>
            <w:sz w:val="24"/>
            <w:szCs w:val="24"/>
            <w:lang w:eastAsia="bg-BG"/>
          </w:rPr>
          <w:t>Споразумението за Европейското икономическо пространство</w:t>
        </w:r>
      </w:hyperlink>
      <w:r w:rsidRPr="002D0C60">
        <w:rPr>
          <w:rFonts w:ascii="Verdana" w:eastAsia="Times New Roman" w:hAnsi="Verdana" w:cs="Times New Roman"/>
          <w:color w:val="000000"/>
          <w:sz w:val="24"/>
          <w:szCs w:val="24"/>
          <w:lang w:eastAsia="bg-BG"/>
        </w:rPr>
        <w:t>;</w:t>
      </w:r>
    </w:p>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r w:rsidRPr="002D0C60">
        <w:rPr>
          <w:rFonts w:ascii="Verdana" w:eastAsia="Times New Roman" w:hAnsi="Verdana" w:cs="Times New Roman"/>
          <w:color w:val="000000"/>
          <w:sz w:val="24"/>
          <w:szCs w:val="24"/>
          <w:lang w:eastAsia="bg-BG"/>
        </w:rPr>
        <w:t>2. декларация от кандидата, че срещу него не е поискано пред съд откриване на съдебно производство за обявяване в несъстоятелност или ликвидация и/или че не е налице открито съдебно производство за обявяване в несъстоятелност или ликвидация;</w:t>
      </w:r>
    </w:p>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r w:rsidRPr="002D0C60">
        <w:rPr>
          <w:rFonts w:ascii="Verdana" w:eastAsia="Times New Roman" w:hAnsi="Verdana" w:cs="Times New Roman"/>
          <w:color w:val="000000"/>
          <w:sz w:val="24"/>
          <w:szCs w:val="24"/>
          <w:lang w:eastAsia="bg-BG"/>
        </w:rPr>
        <w:t>3. информация за оценка на мащабите на дейността на заявителя за първоначално издаване на САО съгласно приложение № 1 от наредбата;</w:t>
      </w:r>
    </w:p>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r w:rsidRPr="002D0C60">
        <w:rPr>
          <w:rFonts w:ascii="Verdana" w:eastAsia="Times New Roman" w:hAnsi="Verdana" w:cs="Times New Roman"/>
          <w:color w:val="000000"/>
          <w:sz w:val="24"/>
          <w:szCs w:val="24"/>
          <w:lang w:eastAsia="bg-BG"/>
        </w:rPr>
        <w:t>4. застрахователни договори (не по-късно от 30 календарни дни след датата на подаване на заявлението);</w:t>
      </w:r>
    </w:p>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r w:rsidRPr="002D0C60">
        <w:rPr>
          <w:rFonts w:ascii="Verdana" w:eastAsia="Times New Roman" w:hAnsi="Verdana" w:cs="Times New Roman"/>
          <w:color w:val="000000"/>
          <w:sz w:val="24"/>
          <w:szCs w:val="24"/>
          <w:lang w:eastAsia="bg-BG"/>
        </w:rPr>
        <w:t>5. договори с подизпълнители за други дейности, ако има такива;</w:t>
      </w:r>
    </w:p>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r w:rsidRPr="002D0C60">
        <w:rPr>
          <w:rFonts w:ascii="Verdana" w:eastAsia="Times New Roman" w:hAnsi="Verdana" w:cs="Times New Roman"/>
          <w:color w:val="000000"/>
          <w:sz w:val="24"/>
          <w:szCs w:val="24"/>
          <w:lang w:eastAsia="bg-BG"/>
        </w:rPr>
        <w:t xml:space="preserve">6. лизингови договори за въздухоплавателните средства, ако има такива; </w:t>
      </w:r>
    </w:p>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r w:rsidRPr="002D0C60">
        <w:rPr>
          <w:rFonts w:ascii="Verdana" w:eastAsia="Times New Roman" w:hAnsi="Verdana" w:cs="Times New Roman"/>
          <w:color w:val="000000"/>
          <w:sz w:val="24"/>
          <w:szCs w:val="24"/>
          <w:lang w:eastAsia="bg-BG"/>
        </w:rPr>
        <w:t xml:space="preserve">7. документ за платена такса съгласно </w:t>
      </w:r>
      <w:hyperlink r:id="rId91" w:history="1">
        <w:r w:rsidRPr="002D0C60">
          <w:rPr>
            <w:rFonts w:ascii="Verdana" w:eastAsia="Times New Roman" w:hAnsi="Verdana" w:cs="Times New Roman"/>
            <w:color w:val="000000"/>
            <w:sz w:val="24"/>
            <w:szCs w:val="24"/>
            <w:lang w:eastAsia="bg-BG"/>
          </w:rPr>
          <w:t>Тарифа № 5 за таксите, които се събират в системата на Министерството на транспорта, информационните технологии и съобщенията</w:t>
        </w:r>
      </w:hyperlink>
      <w:r w:rsidRPr="002D0C60">
        <w:rPr>
          <w:rFonts w:ascii="Verdana" w:eastAsia="Times New Roman" w:hAnsi="Verdana" w:cs="Times New Roman"/>
          <w:color w:val="000000"/>
          <w:sz w:val="24"/>
          <w:szCs w:val="24"/>
          <w:lang w:eastAsia="bg-BG"/>
        </w:rPr>
        <w:t>.</w:t>
      </w:r>
    </w:p>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r w:rsidRPr="002D0C60">
        <w:rPr>
          <w:rFonts w:ascii="Verdana" w:eastAsia="Times New Roman" w:hAnsi="Verdana" w:cs="Times New Roman"/>
          <w:color w:val="000000"/>
          <w:sz w:val="24"/>
          <w:szCs w:val="24"/>
          <w:lang w:eastAsia="bg-BG"/>
        </w:rPr>
        <w:t>(2) Кандидатът внася за одобрение следните документи:</w:t>
      </w:r>
    </w:p>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r w:rsidRPr="002D0C60">
        <w:rPr>
          <w:rFonts w:ascii="Verdana" w:eastAsia="Times New Roman" w:hAnsi="Verdana" w:cs="Times New Roman"/>
          <w:color w:val="000000"/>
          <w:sz w:val="24"/>
          <w:szCs w:val="24"/>
          <w:lang w:eastAsia="bg-BG"/>
        </w:rPr>
        <w:t>1. ръководство за управление на организацията (</w:t>
      </w:r>
      <w:proofErr w:type="spellStart"/>
      <w:r w:rsidRPr="002D0C60">
        <w:rPr>
          <w:rFonts w:ascii="Verdana" w:eastAsia="Times New Roman" w:hAnsi="Verdana" w:cs="Times New Roman"/>
          <w:color w:val="000000"/>
          <w:sz w:val="24"/>
          <w:szCs w:val="24"/>
          <w:lang w:eastAsia="bg-BG"/>
        </w:rPr>
        <w:t>Organization’s</w:t>
      </w:r>
      <w:proofErr w:type="spellEnd"/>
      <w:r w:rsidRPr="002D0C60">
        <w:rPr>
          <w:rFonts w:ascii="Verdana" w:eastAsia="Times New Roman" w:hAnsi="Verdana" w:cs="Times New Roman"/>
          <w:color w:val="000000"/>
          <w:sz w:val="24"/>
          <w:szCs w:val="24"/>
          <w:lang w:eastAsia="bg-BG"/>
        </w:rPr>
        <w:t xml:space="preserve"> </w:t>
      </w:r>
      <w:proofErr w:type="spellStart"/>
      <w:r w:rsidRPr="002D0C60">
        <w:rPr>
          <w:rFonts w:ascii="Verdana" w:eastAsia="Times New Roman" w:hAnsi="Verdana" w:cs="Times New Roman"/>
          <w:color w:val="000000"/>
          <w:sz w:val="24"/>
          <w:szCs w:val="24"/>
          <w:lang w:eastAsia="bg-BG"/>
        </w:rPr>
        <w:t>Management</w:t>
      </w:r>
      <w:proofErr w:type="spellEnd"/>
      <w:r w:rsidRPr="002D0C60">
        <w:rPr>
          <w:rFonts w:ascii="Verdana" w:eastAsia="Times New Roman" w:hAnsi="Verdana" w:cs="Times New Roman"/>
          <w:color w:val="000000"/>
          <w:sz w:val="24"/>
          <w:szCs w:val="24"/>
          <w:lang w:eastAsia="bg-BG"/>
        </w:rPr>
        <w:t xml:space="preserve"> </w:t>
      </w:r>
      <w:proofErr w:type="spellStart"/>
      <w:r w:rsidRPr="002D0C60">
        <w:rPr>
          <w:rFonts w:ascii="Verdana" w:eastAsia="Times New Roman" w:hAnsi="Verdana" w:cs="Times New Roman"/>
          <w:color w:val="000000"/>
          <w:sz w:val="24"/>
          <w:szCs w:val="24"/>
          <w:lang w:eastAsia="bg-BG"/>
        </w:rPr>
        <w:t>Manual</w:t>
      </w:r>
      <w:proofErr w:type="spellEnd"/>
      <w:r w:rsidRPr="002D0C60">
        <w:rPr>
          <w:rFonts w:ascii="Verdana" w:eastAsia="Times New Roman" w:hAnsi="Verdana" w:cs="Times New Roman"/>
          <w:color w:val="000000"/>
          <w:sz w:val="24"/>
          <w:szCs w:val="24"/>
          <w:lang w:eastAsia="bg-BG"/>
        </w:rPr>
        <w:t xml:space="preserve"> (ОММ) – в случаите, когато операторът е предвидил създаването на такова ръководство като част от ръководството си за експлоатация;</w:t>
      </w:r>
    </w:p>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r w:rsidRPr="002D0C60">
        <w:rPr>
          <w:rFonts w:ascii="Verdana" w:eastAsia="Times New Roman" w:hAnsi="Verdana" w:cs="Times New Roman"/>
          <w:color w:val="000000"/>
          <w:sz w:val="24"/>
          <w:szCs w:val="24"/>
          <w:lang w:eastAsia="bg-BG"/>
        </w:rPr>
        <w:lastRenderedPageBreak/>
        <w:t>2. ръководство за експлоатация (</w:t>
      </w:r>
      <w:proofErr w:type="spellStart"/>
      <w:r w:rsidRPr="002D0C60">
        <w:rPr>
          <w:rFonts w:ascii="Verdana" w:eastAsia="Times New Roman" w:hAnsi="Verdana" w:cs="Times New Roman"/>
          <w:color w:val="000000"/>
          <w:sz w:val="24"/>
          <w:szCs w:val="24"/>
          <w:lang w:eastAsia="bg-BG"/>
        </w:rPr>
        <w:t>Operations</w:t>
      </w:r>
      <w:proofErr w:type="spellEnd"/>
      <w:r w:rsidRPr="002D0C60">
        <w:rPr>
          <w:rFonts w:ascii="Verdana" w:eastAsia="Times New Roman" w:hAnsi="Verdana" w:cs="Times New Roman"/>
          <w:color w:val="000000"/>
          <w:sz w:val="24"/>
          <w:szCs w:val="24"/>
          <w:lang w:eastAsia="bg-BG"/>
        </w:rPr>
        <w:t xml:space="preserve"> </w:t>
      </w:r>
      <w:proofErr w:type="spellStart"/>
      <w:r w:rsidRPr="002D0C60">
        <w:rPr>
          <w:rFonts w:ascii="Verdana" w:eastAsia="Times New Roman" w:hAnsi="Verdana" w:cs="Times New Roman"/>
          <w:color w:val="000000"/>
          <w:sz w:val="24"/>
          <w:szCs w:val="24"/>
          <w:lang w:eastAsia="bg-BG"/>
        </w:rPr>
        <w:t>Manual</w:t>
      </w:r>
      <w:proofErr w:type="spellEnd"/>
      <w:r w:rsidRPr="002D0C60">
        <w:rPr>
          <w:rFonts w:ascii="Verdana" w:eastAsia="Times New Roman" w:hAnsi="Verdana" w:cs="Times New Roman"/>
          <w:color w:val="000000"/>
          <w:sz w:val="24"/>
          <w:szCs w:val="24"/>
          <w:lang w:eastAsia="bg-BG"/>
        </w:rPr>
        <w:t xml:space="preserve"> (ОМ), част A, B (за всеки тип), C и D;</w:t>
      </w:r>
    </w:p>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r w:rsidRPr="002D0C60">
        <w:rPr>
          <w:rFonts w:ascii="Verdana" w:eastAsia="Times New Roman" w:hAnsi="Verdana" w:cs="Times New Roman"/>
          <w:color w:val="000000"/>
          <w:sz w:val="24"/>
          <w:szCs w:val="24"/>
          <w:lang w:eastAsia="bg-BG"/>
        </w:rPr>
        <w:t xml:space="preserve">3. ръководство за управление на безопасността (Safety </w:t>
      </w:r>
      <w:proofErr w:type="spellStart"/>
      <w:r w:rsidRPr="002D0C60">
        <w:rPr>
          <w:rFonts w:ascii="Verdana" w:eastAsia="Times New Roman" w:hAnsi="Verdana" w:cs="Times New Roman"/>
          <w:color w:val="000000"/>
          <w:sz w:val="24"/>
          <w:szCs w:val="24"/>
          <w:lang w:eastAsia="bg-BG"/>
        </w:rPr>
        <w:t>Management</w:t>
      </w:r>
      <w:proofErr w:type="spellEnd"/>
      <w:r w:rsidRPr="002D0C60">
        <w:rPr>
          <w:rFonts w:ascii="Verdana" w:eastAsia="Times New Roman" w:hAnsi="Verdana" w:cs="Times New Roman"/>
          <w:color w:val="000000"/>
          <w:sz w:val="24"/>
          <w:szCs w:val="24"/>
          <w:lang w:eastAsia="bg-BG"/>
        </w:rPr>
        <w:t xml:space="preserve"> </w:t>
      </w:r>
      <w:proofErr w:type="spellStart"/>
      <w:r w:rsidRPr="002D0C60">
        <w:rPr>
          <w:rFonts w:ascii="Verdana" w:eastAsia="Times New Roman" w:hAnsi="Verdana" w:cs="Times New Roman"/>
          <w:color w:val="000000"/>
          <w:sz w:val="24"/>
          <w:szCs w:val="24"/>
          <w:lang w:eastAsia="bg-BG"/>
        </w:rPr>
        <w:t>Manual</w:t>
      </w:r>
      <w:proofErr w:type="spellEnd"/>
      <w:r w:rsidRPr="002D0C60">
        <w:rPr>
          <w:rFonts w:ascii="Verdana" w:eastAsia="Times New Roman" w:hAnsi="Verdana" w:cs="Times New Roman"/>
          <w:color w:val="000000"/>
          <w:sz w:val="24"/>
          <w:szCs w:val="24"/>
          <w:lang w:eastAsia="bg-BG"/>
        </w:rPr>
        <w:t xml:space="preserve"> (SMM);</w:t>
      </w:r>
    </w:p>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r w:rsidRPr="002D0C60">
        <w:rPr>
          <w:rFonts w:ascii="Verdana" w:eastAsia="Times New Roman" w:hAnsi="Verdana" w:cs="Times New Roman"/>
          <w:color w:val="000000"/>
          <w:sz w:val="24"/>
          <w:szCs w:val="24"/>
          <w:lang w:eastAsia="bg-BG"/>
        </w:rPr>
        <w:t>4. ръководство за експлоатация на кабинен екипаж (</w:t>
      </w:r>
      <w:proofErr w:type="spellStart"/>
      <w:r w:rsidRPr="002D0C60">
        <w:rPr>
          <w:rFonts w:ascii="Verdana" w:eastAsia="Times New Roman" w:hAnsi="Verdana" w:cs="Times New Roman"/>
          <w:color w:val="000000"/>
          <w:sz w:val="24"/>
          <w:szCs w:val="24"/>
          <w:lang w:eastAsia="bg-BG"/>
        </w:rPr>
        <w:t>Cabin</w:t>
      </w:r>
      <w:proofErr w:type="spellEnd"/>
      <w:r w:rsidRPr="002D0C60">
        <w:rPr>
          <w:rFonts w:ascii="Verdana" w:eastAsia="Times New Roman" w:hAnsi="Verdana" w:cs="Times New Roman"/>
          <w:color w:val="000000"/>
          <w:sz w:val="24"/>
          <w:szCs w:val="24"/>
          <w:lang w:eastAsia="bg-BG"/>
        </w:rPr>
        <w:t xml:space="preserve"> </w:t>
      </w:r>
      <w:proofErr w:type="spellStart"/>
      <w:r w:rsidRPr="002D0C60">
        <w:rPr>
          <w:rFonts w:ascii="Verdana" w:eastAsia="Times New Roman" w:hAnsi="Verdana" w:cs="Times New Roman"/>
          <w:color w:val="000000"/>
          <w:sz w:val="24"/>
          <w:szCs w:val="24"/>
          <w:lang w:eastAsia="bg-BG"/>
        </w:rPr>
        <w:t>Crew</w:t>
      </w:r>
      <w:proofErr w:type="spellEnd"/>
      <w:r w:rsidRPr="002D0C60">
        <w:rPr>
          <w:rFonts w:ascii="Verdana" w:eastAsia="Times New Roman" w:hAnsi="Verdana" w:cs="Times New Roman"/>
          <w:color w:val="000000"/>
          <w:sz w:val="24"/>
          <w:szCs w:val="24"/>
          <w:lang w:eastAsia="bg-BG"/>
        </w:rPr>
        <w:t xml:space="preserve"> </w:t>
      </w:r>
      <w:proofErr w:type="spellStart"/>
      <w:r w:rsidRPr="002D0C60">
        <w:rPr>
          <w:rFonts w:ascii="Verdana" w:eastAsia="Times New Roman" w:hAnsi="Verdana" w:cs="Times New Roman"/>
          <w:color w:val="000000"/>
          <w:sz w:val="24"/>
          <w:szCs w:val="24"/>
          <w:lang w:eastAsia="bg-BG"/>
        </w:rPr>
        <w:t>Operations</w:t>
      </w:r>
      <w:proofErr w:type="spellEnd"/>
      <w:r w:rsidRPr="002D0C60">
        <w:rPr>
          <w:rFonts w:ascii="Verdana" w:eastAsia="Times New Roman" w:hAnsi="Verdana" w:cs="Times New Roman"/>
          <w:color w:val="000000"/>
          <w:sz w:val="24"/>
          <w:szCs w:val="24"/>
          <w:lang w:eastAsia="bg-BG"/>
        </w:rPr>
        <w:t xml:space="preserve"> </w:t>
      </w:r>
      <w:proofErr w:type="spellStart"/>
      <w:r w:rsidRPr="002D0C60">
        <w:rPr>
          <w:rFonts w:ascii="Verdana" w:eastAsia="Times New Roman" w:hAnsi="Verdana" w:cs="Times New Roman"/>
          <w:color w:val="000000"/>
          <w:sz w:val="24"/>
          <w:szCs w:val="24"/>
          <w:lang w:eastAsia="bg-BG"/>
        </w:rPr>
        <w:t>Manual</w:t>
      </w:r>
      <w:proofErr w:type="spellEnd"/>
      <w:r w:rsidRPr="002D0C60">
        <w:rPr>
          <w:rFonts w:ascii="Verdana" w:eastAsia="Times New Roman" w:hAnsi="Verdana" w:cs="Times New Roman"/>
          <w:color w:val="000000"/>
          <w:sz w:val="24"/>
          <w:szCs w:val="24"/>
          <w:lang w:eastAsia="bg-BG"/>
        </w:rPr>
        <w:t xml:space="preserve"> (CCOM) – ако е приложимо;</w:t>
      </w:r>
    </w:p>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r w:rsidRPr="002D0C60">
        <w:rPr>
          <w:rFonts w:ascii="Verdana" w:eastAsia="Times New Roman" w:hAnsi="Verdana" w:cs="Times New Roman"/>
          <w:color w:val="000000"/>
          <w:sz w:val="24"/>
          <w:szCs w:val="24"/>
          <w:lang w:eastAsia="bg-BG"/>
        </w:rPr>
        <w:t>5. ръководство за наземно обслужване (</w:t>
      </w:r>
      <w:proofErr w:type="spellStart"/>
      <w:r w:rsidRPr="002D0C60">
        <w:rPr>
          <w:rFonts w:ascii="Verdana" w:eastAsia="Times New Roman" w:hAnsi="Verdana" w:cs="Times New Roman"/>
          <w:color w:val="000000"/>
          <w:sz w:val="24"/>
          <w:szCs w:val="24"/>
          <w:lang w:eastAsia="bg-BG"/>
        </w:rPr>
        <w:t>Ground</w:t>
      </w:r>
      <w:proofErr w:type="spellEnd"/>
      <w:r w:rsidRPr="002D0C60">
        <w:rPr>
          <w:rFonts w:ascii="Verdana" w:eastAsia="Times New Roman" w:hAnsi="Verdana" w:cs="Times New Roman"/>
          <w:color w:val="000000"/>
          <w:sz w:val="24"/>
          <w:szCs w:val="24"/>
          <w:lang w:eastAsia="bg-BG"/>
        </w:rPr>
        <w:t xml:space="preserve"> </w:t>
      </w:r>
      <w:proofErr w:type="spellStart"/>
      <w:r w:rsidRPr="002D0C60">
        <w:rPr>
          <w:rFonts w:ascii="Verdana" w:eastAsia="Times New Roman" w:hAnsi="Verdana" w:cs="Times New Roman"/>
          <w:color w:val="000000"/>
          <w:sz w:val="24"/>
          <w:szCs w:val="24"/>
          <w:lang w:eastAsia="bg-BG"/>
        </w:rPr>
        <w:t>Handling</w:t>
      </w:r>
      <w:proofErr w:type="spellEnd"/>
      <w:r w:rsidRPr="002D0C60">
        <w:rPr>
          <w:rFonts w:ascii="Verdana" w:eastAsia="Times New Roman" w:hAnsi="Verdana" w:cs="Times New Roman"/>
          <w:color w:val="000000"/>
          <w:sz w:val="24"/>
          <w:szCs w:val="24"/>
          <w:lang w:eastAsia="bg-BG"/>
        </w:rPr>
        <w:t xml:space="preserve"> </w:t>
      </w:r>
      <w:proofErr w:type="spellStart"/>
      <w:r w:rsidRPr="002D0C60">
        <w:rPr>
          <w:rFonts w:ascii="Verdana" w:eastAsia="Times New Roman" w:hAnsi="Verdana" w:cs="Times New Roman"/>
          <w:color w:val="000000"/>
          <w:sz w:val="24"/>
          <w:szCs w:val="24"/>
          <w:lang w:eastAsia="bg-BG"/>
        </w:rPr>
        <w:t>Manual</w:t>
      </w:r>
      <w:proofErr w:type="spellEnd"/>
      <w:r w:rsidRPr="002D0C60">
        <w:rPr>
          <w:rFonts w:ascii="Verdana" w:eastAsia="Times New Roman" w:hAnsi="Verdana" w:cs="Times New Roman"/>
          <w:color w:val="000000"/>
          <w:sz w:val="24"/>
          <w:szCs w:val="24"/>
          <w:lang w:eastAsia="bg-BG"/>
        </w:rPr>
        <w:t xml:space="preserve"> (GHM);</w:t>
      </w:r>
    </w:p>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r w:rsidRPr="002D0C60">
        <w:rPr>
          <w:rFonts w:ascii="Verdana" w:eastAsia="Times New Roman" w:hAnsi="Verdana" w:cs="Times New Roman"/>
          <w:color w:val="000000"/>
          <w:sz w:val="24"/>
          <w:szCs w:val="24"/>
          <w:lang w:eastAsia="bg-BG"/>
        </w:rPr>
        <w:t>6. описание на организация за управление поддържането на постоянна летателна годност (</w:t>
      </w:r>
      <w:proofErr w:type="spellStart"/>
      <w:r w:rsidRPr="002D0C60">
        <w:rPr>
          <w:rFonts w:ascii="Verdana" w:eastAsia="Times New Roman" w:hAnsi="Verdana" w:cs="Times New Roman"/>
          <w:color w:val="000000"/>
          <w:sz w:val="24"/>
          <w:szCs w:val="24"/>
          <w:lang w:eastAsia="bg-BG"/>
        </w:rPr>
        <w:t>Continuing</w:t>
      </w:r>
      <w:proofErr w:type="spellEnd"/>
      <w:r w:rsidRPr="002D0C60">
        <w:rPr>
          <w:rFonts w:ascii="Verdana" w:eastAsia="Times New Roman" w:hAnsi="Verdana" w:cs="Times New Roman"/>
          <w:color w:val="000000"/>
          <w:sz w:val="24"/>
          <w:szCs w:val="24"/>
          <w:lang w:eastAsia="bg-BG"/>
        </w:rPr>
        <w:t xml:space="preserve"> </w:t>
      </w:r>
      <w:proofErr w:type="spellStart"/>
      <w:r w:rsidRPr="002D0C60">
        <w:rPr>
          <w:rFonts w:ascii="Verdana" w:eastAsia="Times New Roman" w:hAnsi="Verdana" w:cs="Times New Roman"/>
          <w:color w:val="000000"/>
          <w:sz w:val="24"/>
          <w:szCs w:val="24"/>
          <w:lang w:eastAsia="bg-BG"/>
        </w:rPr>
        <w:t>Airworthiness</w:t>
      </w:r>
      <w:proofErr w:type="spellEnd"/>
      <w:r w:rsidRPr="002D0C60">
        <w:rPr>
          <w:rFonts w:ascii="Verdana" w:eastAsia="Times New Roman" w:hAnsi="Verdana" w:cs="Times New Roman"/>
          <w:color w:val="000000"/>
          <w:sz w:val="24"/>
          <w:szCs w:val="24"/>
          <w:lang w:eastAsia="bg-BG"/>
        </w:rPr>
        <w:t xml:space="preserve"> </w:t>
      </w:r>
      <w:proofErr w:type="spellStart"/>
      <w:r w:rsidRPr="002D0C60">
        <w:rPr>
          <w:rFonts w:ascii="Verdana" w:eastAsia="Times New Roman" w:hAnsi="Verdana" w:cs="Times New Roman"/>
          <w:color w:val="000000"/>
          <w:sz w:val="24"/>
          <w:szCs w:val="24"/>
          <w:lang w:eastAsia="bg-BG"/>
        </w:rPr>
        <w:t>Maintenance</w:t>
      </w:r>
      <w:proofErr w:type="spellEnd"/>
      <w:r w:rsidRPr="002D0C60">
        <w:rPr>
          <w:rFonts w:ascii="Verdana" w:eastAsia="Times New Roman" w:hAnsi="Verdana" w:cs="Times New Roman"/>
          <w:color w:val="000000"/>
          <w:sz w:val="24"/>
          <w:szCs w:val="24"/>
          <w:lang w:eastAsia="bg-BG"/>
        </w:rPr>
        <w:t xml:space="preserve"> </w:t>
      </w:r>
      <w:proofErr w:type="spellStart"/>
      <w:r w:rsidRPr="002D0C60">
        <w:rPr>
          <w:rFonts w:ascii="Verdana" w:eastAsia="Times New Roman" w:hAnsi="Verdana" w:cs="Times New Roman"/>
          <w:color w:val="000000"/>
          <w:sz w:val="24"/>
          <w:szCs w:val="24"/>
          <w:lang w:eastAsia="bg-BG"/>
        </w:rPr>
        <w:t>Exposition</w:t>
      </w:r>
      <w:proofErr w:type="spellEnd"/>
      <w:r w:rsidRPr="002D0C60">
        <w:rPr>
          <w:rFonts w:ascii="Verdana" w:eastAsia="Times New Roman" w:hAnsi="Verdana" w:cs="Times New Roman"/>
          <w:color w:val="000000"/>
          <w:sz w:val="24"/>
          <w:szCs w:val="24"/>
          <w:lang w:eastAsia="bg-BG"/>
        </w:rPr>
        <w:t xml:space="preserve"> (CAME);</w:t>
      </w:r>
    </w:p>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r w:rsidRPr="002D0C60">
        <w:rPr>
          <w:rFonts w:ascii="Verdana" w:eastAsia="Times New Roman" w:hAnsi="Verdana" w:cs="Times New Roman"/>
          <w:color w:val="000000"/>
          <w:sz w:val="24"/>
          <w:szCs w:val="24"/>
          <w:lang w:eastAsia="bg-BG"/>
        </w:rPr>
        <w:t>7. програма за сигурност (</w:t>
      </w:r>
      <w:proofErr w:type="spellStart"/>
      <w:r w:rsidRPr="002D0C60">
        <w:rPr>
          <w:rFonts w:ascii="Verdana" w:eastAsia="Times New Roman" w:hAnsi="Verdana" w:cs="Times New Roman"/>
          <w:color w:val="000000"/>
          <w:sz w:val="24"/>
          <w:szCs w:val="24"/>
          <w:lang w:eastAsia="bg-BG"/>
        </w:rPr>
        <w:t>Security</w:t>
      </w:r>
      <w:proofErr w:type="spellEnd"/>
      <w:r w:rsidRPr="002D0C60">
        <w:rPr>
          <w:rFonts w:ascii="Verdana" w:eastAsia="Times New Roman" w:hAnsi="Verdana" w:cs="Times New Roman"/>
          <w:color w:val="000000"/>
          <w:sz w:val="24"/>
          <w:szCs w:val="24"/>
          <w:lang w:eastAsia="bg-BG"/>
        </w:rPr>
        <w:t xml:space="preserve"> </w:t>
      </w:r>
      <w:proofErr w:type="spellStart"/>
      <w:r w:rsidRPr="002D0C60">
        <w:rPr>
          <w:rFonts w:ascii="Verdana" w:eastAsia="Times New Roman" w:hAnsi="Verdana" w:cs="Times New Roman"/>
          <w:color w:val="000000"/>
          <w:sz w:val="24"/>
          <w:szCs w:val="24"/>
          <w:lang w:eastAsia="bg-BG"/>
        </w:rPr>
        <w:t>Program</w:t>
      </w:r>
      <w:proofErr w:type="spellEnd"/>
      <w:r w:rsidRPr="002D0C60">
        <w:rPr>
          <w:rFonts w:ascii="Verdana" w:eastAsia="Times New Roman" w:hAnsi="Verdana" w:cs="Times New Roman"/>
          <w:color w:val="000000"/>
          <w:sz w:val="24"/>
          <w:szCs w:val="24"/>
          <w:lang w:eastAsia="bg-BG"/>
        </w:rPr>
        <w:t xml:space="preserve"> (SP);</w:t>
      </w:r>
    </w:p>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r w:rsidRPr="002D0C60">
        <w:rPr>
          <w:rFonts w:ascii="Verdana" w:eastAsia="Times New Roman" w:hAnsi="Verdana" w:cs="Times New Roman"/>
          <w:color w:val="000000"/>
          <w:sz w:val="24"/>
          <w:szCs w:val="24"/>
          <w:lang w:eastAsia="bg-BG"/>
        </w:rPr>
        <w:t>8. план за действия при аварийни ситуации (</w:t>
      </w:r>
      <w:proofErr w:type="spellStart"/>
      <w:r w:rsidRPr="002D0C60">
        <w:rPr>
          <w:rFonts w:ascii="Verdana" w:eastAsia="Times New Roman" w:hAnsi="Verdana" w:cs="Times New Roman"/>
          <w:color w:val="000000"/>
          <w:sz w:val="24"/>
          <w:szCs w:val="24"/>
          <w:lang w:eastAsia="bg-BG"/>
        </w:rPr>
        <w:t>Emergency</w:t>
      </w:r>
      <w:proofErr w:type="spellEnd"/>
      <w:r w:rsidRPr="002D0C60">
        <w:rPr>
          <w:rFonts w:ascii="Verdana" w:eastAsia="Times New Roman" w:hAnsi="Verdana" w:cs="Times New Roman"/>
          <w:color w:val="000000"/>
          <w:sz w:val="24"/>
          <w:szCs w:val="24"/>
          <w:lang w:eastAsia="bg-BG"/>
        </w:rPr>
        <w:t xml:space="preserve"> </w:t>
      </w:r>
      <w:proofErr w:type="spellStart"/>
      <w:r w:rsidRPr="002D0C60">
        <w:rPr>
          <w:rFonts w:ascii="Verdana" w:eastAsia="Times New Roman" w:hAnsi="Verdana" w:cs="Times New Roman"/>
          <w:color w:val="000000"/>
          <w:sz w:val="24"/>
          <w:szCs w:val="24"/>
          <w:lang w:eastAsia="bg-BG"/>
        </w:rPr>
        <w:t>Respond</w:t>
      </w:r>
      <w:proofErr w:type="spellEnd"/>
      <w:r w:rsidRPr="002D0C60">
        <w:rPr>
          <w:rFonts w:ascii="Verdana" w:eastAsia="Times New Roman" w:hAnsi="Verdana" w:cs="Times New Roman"/>
          <w:color w:val="000000"/>
          <w:sz w:val="24"/>
          <w:szCs w:val="24"/>
          <w:lang w:eastAsia="bg-BG"/>
        </w:rPr>
        <w:t xml:space="preserve"> </w:t>
      </w:r>
      <w:proofErr w:type="spellStart"/>
      <w:r w:rsidRPr="002D0C60">
        <w:rPr>
          <w:rFonts w:ascii="Verdana" w:eastAsia="Times New Roman" w:hAnsi="Verdana" w:cs="Times New Roman"/>
          <w:color w:val="000000"/>
          <w:sz w:val="24"/>
          <w:szCs w:val="24"/>
          <w:lang w:eastAsia="bg-BG"/>
        </w:rPr>
        <w:t>Plan</w:t>
      </w:r>
      <w:proofErr w:type="spellEnd"/>
      <w:r w:rsidRPr="002D0C60">
        <w:rPr>
          <w:rFonts w:ascii="Verdana" w:eastAsia="Times New Roman" w:hAnsi="Verdana" w:cs="Times New Roman"/>
          <w:color w:val="000000"/>
          <w:sz w:val="24"/>
          <w:szCs w:val="24"/>
          <w:lang w:eastAsia="bg-BG"/>
        </w:rPr>
        <w:t xml:space="preserve"> (ERP).</w:t>
      </w:r>
    </w:p>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r w:rsidRPr="002D0C60">
        <w:rPr>
          <w:rFonts w:ascii="Verdana" w:eastAsia="Times New Roman" w:hAnsi="Verdana" w:cs="Times New Roman"/>
          <w:color w:val="000000"/>
          <w:sz w:val="24"/>
          <w:szCs w:val="24"/>
          <w:lang w:eastAsia="bg-BG"/>
        </w:rPr>
        <w:t xml:space="preserve">(3) Процедурата за издаване на САО се провежда заедно с процедурите за одобрение на организация за управление на поддържането на постоянна летателна годност по </w:t>
      </w:r>
      <w:hyperlink r:id="rId92" w:history="1">
        <w:r w:rsidRPr="002D0C60">
          <w:rPr>
            <w:rFonts w:ascii="Verdana" w:eastAsia="Times New Roman" w:hAnsi="Verdana" w:cs="Times New Roman"/>
            <w:color w:val="000000"/>
            <w:sz w:val="24"/>
            <w:szCs w:val="24"/>
            <w:lang w:eastAsia="bg-BG"/>
          </w:rPr>
          <w:t>част М на Регламент № 1321/2014</w:t>
        </w:r>
      </w:hyperlink>
      <w:r w:rsidRPr="002D0C60">
        <w:rPr>
          <w:rFonts w:ascii="Verdana" w:eastAsia="Times New Roman" w:hAnsi="Verdana" w:cs="Times New Roman"/>
          <w:color w:val="000000"/>
          <w:sz w:val="24"/>
          <w:szCs w:val="24"/>
          <w:lang w:eastAsia="bg-BG"/>
        </w:rPr>
        <w:t xml:space="preserve"> относно поддържане на летателната годност на въздухоплавателните средства и авиационните продукти, части и устройства и за одобряване на организациите и персонала, изпълняващ тези задачи (</w:t>
      </w:r>
      <w:hyperlink r:id="rId93" w:history="1">
        <w:r w:rsidRPr="002D0C60">
          <w:rPr>
            <w:rFonts w:ascii="Verdana" w:eastAsia="Times New Roman" w:hAnsi="Verdana" w:cs="Times New Roman"/>
            <w:color w:val="000000"/>
            <w:sz w:val="24"/>
            <w:szCs w:val="24"/>
            <w:lang w:eastAsia="bg-BG"/>
          </w:rPr>
          <w:t>Регламент № 1321/2014</w:t>
        </w:r>
      </w:hyperlink>
      <w:r w:rsidRPr="002D0C60">
        <w:rPr>
          <w:rFonts w:ascii="Verdana" w:eastAsia="Times New Roman" w:hAnsi="Verdana" w:cs="Times New Roman"/>
          <w:color w:val="000000"/>
          <w:sz w:val="24"/>
          <w:szCs w:val="24"/>
          <w:lang w:eastAsia="bg-BG"/>
        </w:rPr>
        <w:t>).</w:t>
      </w:r>
    </w:p>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r w:rsidRPr="002D0C60">
        <w:rPr>
          <w:rFonts w:ascii="Verdana" w:eastAsia="Times New Roman" w:hAnsi="Verdana" w:cs="Times New Roman"/>
          <w:color w:val="000000"/>
          <w:sz w:val="24"/>
          <w:szCs w:val="24"/>
          <w:lang w:eastAsia="bg-BG"/>
        </w:rPr>
        <w:t xml:space="preserve">(4) (Нова – ДВ, </w:t>
      </w:r>
      <w:r w:rsidRPr="002D0C60">
        <w:rPr>
          <w:rFonts w:ascii="Verdana" w:eastAsia="Times New Roman" w:hAnsi="Verdana" w:cs="Times New Roman"/>
          <w:b/>
          <w:bCs/>
          <w:color w:val="0000FF"/>
          <w:sz w:val="32"/>
          <w:szCs w:val="32"/>
          <w:lang w:eastAsia="bg-BG"/>
        </w:rPr>
        <w:t>бр. 32 от 2023 г.</w:t>
      </w:r>
      <w:r w:rsidRPr="002D0C60">
        <w:rPr>
          <w:rFonts w:ascii="Verdana" w:eastAsia="Times New Roman" w:hAnsi="Verdana" w:cs="Times New Roman"/>
          <w:color w:val="000000"/>
          <w:sz w:val="24"/>
          <w:szCs w:val="24"/>
          <w:lang w:eastAsia="bg-BG"/>
        </w:rPr>
        <w:t> </w:t>
      </w:r>
      <w:r w:rsidRPr="002D0C60">
        <w:rPr>
          <w:rFonts w:ascii="Verdana" w:eastAsia="Times New Roman" w:hAnsi="Verdana" w:cs="Times New Roman"/>
          <w:noProof/>
          <w:color w:val="000000"/>
          <w:sz w:val="24"/>
          <w:szCs w:val="24"/>
          <w:lang w:eastAsia="bg-BG"/>
        </w:rPr>
        <mc:AlternateContent>
          <mc:Choice Requires="wps">
            <w:drawing>
              <wp:inline distT="0" distB="0" distL="0" distR="0" wp14:anchorId="6E7C73F2" wp14:editId="3779026D">
                <wp:extent cx="304800" cy="304800"/>
                <wp:effectExtent l="0" t="0" r="0" b="0"/>
                <wp:docPr id="69" name="AutoShape 60" descr="Сравнение с предишната редакция">
                  <a:hlinkClick xmlns:a="http://schemas.openxmlformats.org/drawingml/2006/main" r:id="rId9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4043ADB" id="AutoShape 60" o:spid="_x0000_s1026" alt="Сравнение с предишната редакция" href="apis://desktop/parhist=48647624"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" o:button="t" filled="f" stroked="f">
                <v:fill o:detectmouseclick="t"/>
                <o:lock v:ext="edit" aspectratio="t"/>
                <w10:anchorlock/>
              </v:rect>
            </w:pict>
          </mc:Fallback>
        </mc:AlternateContent>
      </w:r>
      <w:r w:rsidRPr="002D0C60">
        <w:rPr>
          <w:rFonts w:ascii="Verdana" w:eastAsia="Times New Roman" w:hAnsi="Verdana" w:cs="Times New Roman"/>
          <w:color w:val="000000"/>
          <w:sz w:val="24"/>
          <w:szCs w:val="24"/>
          <w:lang w:eastAsia="bg-BG"/>
        </w:rPr>
        <w:t>)</w:t>
      </w:r>
      <w:r w:rsidRPr="002D0C60">
        <w:rPr>
          <w:rFonts w:ascii="Verdana" w:eastAsia="Times New Roman" w:hAnsi="Verdana" w:cs="Times New Roman"/>
          <w:noProof/>
          <w:color w:val="000000"/>
          <w:sz w:val="24"/>
          <w:szCs w:val="24"/>
          <w:lang w:eastAsia="bg-BG"/>
        </w:rPr>
        <mc:AlternateContent>
          <mc:Choice Requires="wps">
            <w:drawing>
              <wp:inline distT="0" distB="0" distL="0" distR="0" wp14:anchorId="385EDEA6" wp14:editId="2A9051FC">
                <wp:extent cx="304800" cy="304800"/>
                <wp:effectExtent l="0" t="0" r="0" b="0"/>
                <wp:docPr id="68" name="AutoShape 61" descr="apis://desktop/icons/kwadrat.gif">
                  <a:hlinkClick xmlns:a="http://schemas.openxmlformats.org/drawingml/2006/main" r:id="rId8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652BC33" id="AutoShape 61" o:spid="_x0000_s1026" alt="apis://desktop/icons/kwadrat.gif" href="apis://ARCH|84083019|||/"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" o:button="t" filled="f" stroked="f">
                <v:fill o:detectmouseclick="t"/>
                <o:lock v:ext="edit" aspectratio="t"/>
                <w10:anchorlock/>
              </v:rect>
            </w:pict>
          </mc:Fallback>
        </mc:AlternateContent>
      </w:r>
      <w:r w:rsidRPr="002D0C60">
        <w:rPr>
          <w:rFonts w:ascii="Verdana" w:eastAsia="Times New Roman" w:hAnsi="Verdana" w:cs="Times New Roman"/>
          <w:color w:val="000000"/>
          <w:sz w:val="24"/>
          <w:szCs w:val="24"/>
          <w:lang w:eastAsia="bg-BG"/>
        </w:rPr>
        <w:t xml:space="preserve"> Операторът по </w:t>
      </w:r>
      <w:hyperlink r:id="rId95" w:history="1">
        <w:r w:rsidRPr="002D0C60">
          <w:rPr>
            <w:rFonts w:ascii="Verdana" w:eastAsia="Times New Roman" w:hAnsi="Verdana" w:cs="Times New Roman"/>
            <w:color w:val="000000"/>
            <w:sz w:val="24"/>
            <w:szCs w:val="24"/>
            <w:lang w:eastAsia="bg-BG"/>
          </w:rPr>
          <w:t>чл. 64б от ЗГВ</w:t>
        </w:r>
      </w:hyperlink>
      <w:r w:rsidRPr="002D0C60">
        <w:rPr>
          <w:rFonts w:ascii="Verdana" w:eastAsia="Times New Roman" w:hAnsi="Verdana" w:cs="Times New Roman"/>
          <w:color w:val="000000"/>
          <w:sz w:val="24"/>
          <w:szCs w:val="24"/>
          <w:lang w:eastAsia="bg-BG"/>
        </w:rPr>
        <w:t xml:space="preserve"> не прилага към заявлението документите по ал. 1, т. 1 и 2.</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2D0C60" w:rsidRPr="002D0C60" w:rsidTr="00552D67">
        <w:trPr>
          <w:trHeight w:val="165"/>
          <w:hidden/>
        </w:trPr>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r>
    </w:tbl>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bookmarkStart w:id="25" w:name="to_paragraph_id31490947"/>
      <w:bookmarkEnd w:id="25"/>
      <w:r w:rsidRPr="002D0C60">
        <w:rPr>
          <w:rFonts w:ascii="Verdana" w:eastAsia="Times New Roman" w:hAnsi="Verdana" w:cs="Times New Roman"/>
          <w:b/>
          <w:bCs/>
          <w:color w:val="000000"/>
          <w:sz w:val="24"/>
          <w:szCs w:val="24"/>
          <w:lang w:eastAsia="bg-BG"/>
        </w:rPr>
        <w:t>Чл. 20</w:t>
      </w:r>
      <w:r w:rsidRPr="002D0C60">
        <w:rPr>
          <w:rFonts w:ascii="Verdana" w:eastAsia="Times New Roman" w:hAnsi="Verdana" w:cs="Times New Roman"/>
          <w:color w:val="000000"/>
          <w:sz w:val="24"/>
          <w:szCs w:val="24"/>
          <w:lang w:eastAsia="bg-BG"/>
        </w:rPr>
        <w:t>. (1) В срок до 7 работни дни от подаване на заявление за издаване на САО главният директор на ГД "ГВА" или оправомощено от него лице определя със заповед отговорен инспектор, който ръководи и координира процеса за сертифициране на оператора.</w:t>
      </w:r>
    </w:p>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r w:rsidRPr="002D0C60">
        <w:rPr>
          <w:rFonts w:ascii="Verdana" w:eastAsia="Times New Roman" w:hAnsi="Verdana" w:cs="Times New Roman"/>
          <w:color w:val="000000"/>
          <w:sz w:val="24"/>
          <w:szCs w:val="24"/>
          <w:lang w:eastAsia="bg-BG"/>
        </w:rPr>
        <w:t>(2) В срок до 7 работни дни от датата на издаване на заповедта по ал. 1 отговорният инспектор по ал. 1 извършва предварителна оценка на заявлението и изготвя доклад за резултатите от предварителната оценка.</w:t>
      </w:r>
    </w:p>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r w:rsidRPr="002D0C60">
        <w:rPr>
          <w:rFonts w:ascii="Verdana" w:eastAsia="Times New Roman" w:hAnsi="Verdana" w:cs="Times New Roman"/>
          <w:color w:val="000000"/>
          <w:sz w:val="24"/>
          <w:szCs w:val="24"/>
          <w:lang w:eastAsia="bg-BG"/>
        </w:rPr>
        <w:t>(3) В случай на положителна оценка по ал. 2 главният директор на ГД "ГВА" или оправомощено от него лице със заповед назначава комисия за провеждане на експлоатационна инспекция за проверка на годността на кандидата да извършва заявената въздухоплавателна дейност.</w:t>
      </w:r>
    </w:p>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r w:rsidRPr="002D0C60">
        <w:rPr>
          <w:rFonts w:ascii="Verdana" w:eastAsia="Times New Roman" w:hAnsi="Verdana" w:cs="Times New Roman"/>
          <w:color w:val="000000"/>
          <w:sz w:val="24"/>
          <w:szCs w:val="24"/>
          <w:lang w:eastAsia="bg-BG"/>
        </w:rPr>
        <w:t xml:space="preserve">(4) В случай на негативна оценка по ал. 2 на документите и данните по </w:t>
      </w:r>
      <w:hyperlink r:id="rId96" w:history="1">
        <w:r w:rsidRPr="002D0C60">
          <w:rPr>
            <w:rFonts w:ascii="Verdana" w:eastAsia="Times New Roman" w:hAnsi="Verdana" w:cs="Times New Roman"/>
            <w:color w:val="000000"/>
            <w:sz w:val="24"/>
            <w:szCs w:val="24"/>
            <w:lang w:eastAsia="bg-BG"/>
          </w:rPr>
          <w:t>чл. 19</w:t>
        </w:r>
      </w:hyperlink>
      <w:r w:rsidRPr="002D0C60">
        <w:rPr>
          <w:rFonts w:ascii="Verdana" w:eastAsia="Times New Roman" w:hAnsi="Verdana" w:cs="Times New Roman"/>
          <w:color w:val="000000"/>
          <w:sz w:val="24"/>
          <w:szCs w:val="24"/>
          <w:lang w:eastAsia="bg-BG"/>
        </w:rPr>
        <w:t xml:space="preserve"> отговорният инспектор уведомява кандидата писмено за констатираните несъответствия и определя срок за тяхното отстраняване. В този случай процедурата се спира за определения срок. След представяне на изискуемата информация и документи в определения срок процедурата продължава в съответствие с ал. 3.</w:t>
      </w:r>
    </w:p>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r w:rsidRPr="002D0C60">
        <w:rPr>
          <w:rFonts w:ascii="Verdana" w:eastAsia="Times New Roman" w:hAnsi="Verdana" w:cs="Times New Roman"/>
          <w:color w:val="000000"/>
          <w:sz w:val="24"/>
          <w:szCs w:val="24"/>
          <w:lang w:eastAsia="bg-BG"/>
        </w:rPr>
        <w:t>(5) Когато кандидатът не представи изискуемата информация и документи в определения срок, процедурата се прекратява със заповед на главния директор на ГД "ГВА" или оправомощено от него лице.</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2D0C60" w:rsidRPr="002D0C60" w:rsidTr="00552D67">
        <w:trPr>
          <w:trHeight w:val="165"/>
          <w:hidden/>
        </w:trPr>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lastRenderedPageBreak/>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r>
    </w:tbl>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bookmarkStart w:id="26" w:name="to_paragraph_id31490948"/>
      <w:bookmarkEnd w:id="26"/>
      <w:r w:rsidRPr="002D0C60">
        <w:rPr>
          <w:rFonts w:ascii="Verdana" w:eastAsia="Times New Roman" w:hAnsi="Verdana" w:cs="Times New Roman"/>
          <w:b/>
          <w:bCs/>
          <w:color w:val="000000"/>
          <w:sz w:val="24"/>
          <w:szCs w:val="24"/>
          <w:lang w:eastAsia="bg-BG"/>
        </w:rPr>
        <w:t>Чл. 21</w:t>
      </w:r>
      <w:r w:rsidRPr="002D0C60">
        <w:rPr>
          <w:rFonts w:ascii="Verdana" w:eastAsia="Times New Roman" w:hAnsi="Verdana" w:cs="Times New Roman"/>
          <w:color w:val="000000"/>
          <w:sz w:val="24"/>
          <w:szCs w:val="24"/>
          <w:lang w:eastAsia="bg-BG"/>
        </w:rPr>
        <w:t xml:space="preserve">. (1) Комисията по </w:t>
      </w:r>
      <w:hyperlink r:id="rId97" w:history="1">
        <w:r w:rsidRPr="002D0C60">
          <w:rPr>
            <w:rFonts w:ascii="Verdana" w:eastAsia="Times New Roman" w:hAnsi="Verdana" w:cs="Times New Roman"/>
            <w:color w:val="000000"/>
            <w:sz w:val="24"/>
            <w:szCs w:val="24"/>
            <w:lang w:eastAsia="bg-BG"/>
          </w:rPr>
          <w:t>чл. 20, ал. 3</w:t>
        </w:r>
      </w:hyperlink>
      <w:r w:rsidRPr="002D0C60">
        <w:rPr>
          <w:rFonts w:ascii="Verdana" w:eastAsia="Times New Roman" w:hAnsi="Verdana" w:cs="Times New Roman"/>
          <w:color w:val="000000"/>
          <w:sz w:val="24"/>
          <w:szCs w:val="24"/>
          <w:lang w:eastAsia="bg-BG"/>
        </w:rPr>
        <w:t xml:space="preserve"> извършва експлоатационни инспекции, като след приключване на нейната работа отговорният инспектор по </w:t>
      </w:r>
      <w:hyperlink r:id="rId98" w:history="1">
        <w:r w:rsidRPr="002D0C60">
          <w:rPr>
            <w:rFonts w:ascii="Verdana" w:eastAsia="Times New Roman" w:hAnsi="Verdana" w:cs="Times New Roman"/>
            <w:color w:val="000000"/>
            <w:sz w:val="24"/>
            <w:szCs w:val="24"/>
            <w:lang w:eastAsia="bg-BG"/>
          </w:rPr>
          <w:t>чл. 20, ал. 1</w:t>
        </w:r>
      </w:hyperlink>
      <w:r w:rsidRPr="002D0C60">
        <w:rPr>
          <w:rFonts w:ascii="Verdana" w:eastAsia="Times New Roman" w:hAnsi="Verdana" w:cs="Times New Roman"/>
          <w:color w:val="000000"/>
          <w:sz w:val="24"/>
          <w:szCs w:val="24"/>
          <w:lang w:eastAsia="bg-BG"/>
        </w:rPr>
        <w:t xml:space="preserve"> изготвя обобщен доклад, към който прилага всички материали, доказателства и становища на членовете на комисията. Докладът съдържа едно от следните предложения:</w:t>
      </w:r>
    </w:p>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r w:rsidRPr="002D0C60">
        <w:rPr>
          <w:rFonts w:ascii="Verdana" w:eastAsia="Times New Roman" w:hAnsi="Verdana" w:cs="Times New Roman"/>
          <w:color w:val="000000"/>
          <w:sz w:val="24"/>
          <w:szCs w:val="24"/>
          <w:lang w:eastAsia="bg-BG"/>
        </w:rPr>
        <w:t>1. да бъде издадено САО;</w:t>
      </w:r>
    </w:p>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r w:rsidRPr="002D0C60">
        <w:rPr>
          <w:rFonts w:ascii="Verdana" w:eastAsia="Times New Roman" w:hAnsi="Verdana" w:cs="Times New Roman"/>
          <w:color w:val="000000"/>
          <w:sz w:val="24"/>
          <w:szCs w:val="24"/>
          <w:lang w:eastAsia="bg-BG"/>
        </w:rPr>
        <w:t xml:space="preserve">2. да се откаже на кандидата издаването на САО, когато в хода на експлоатационната инспекция се установи, че кандидатът за САО не може да спазва установените стандарти, не удовлетворява изискванията по </w:t>
      </w:r>
      <w:hyperlink r:id="rId99" w:history="1">
        <w:r w:rsidRPr="002D0C60">
          <w:rPr>
            <w:rFonts w:ascii="Verdana" w:eastAsia="Times New Roman" w:hAnsi="Verdana" w:cs="Times New Roman"/>
            <w:color w:val="000000"/>
            <w:sz w:val="24"/>
            <w:szCs w:val="24"/>
            <w:lang w:eastAsia="bg-BG"/>
          </w:rPr>
          <w:t>Регламент (ЕС) № 965/2012</w:t>
        </w:r>
      </w:hyperlink>
      <w:r w:rsidRPr="002D0C60">
        <w:rPr>
          <w:rFonts w:ascii="Verdana" w:eastAsia="Times New Roman" w:hAnsi="Verdana" w:cs="Times New Roman"/>
          <w:color w:val="000000"/>
          <w:sz w:val="24"/>
          <w:szCs w:val="24"/>
          <w:lang w:eastAsia="bg-BG"/>
        </w:rPr>
        <w:t>, регламентите по неговото изменение и допълнение и по тази наредба или фактическото му състояние застрашава безопасната експлоатация на ВС.</w:t>
      </w:r>
    </w:p>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r w:rsidRPr="002D0C60">
        <w:rPr>
          <w:rFonts w:ascii="Verdana" w:eastAsia="Times New Roman" w:hAnsi="Verdana" w:cs="Times New Roman"/>
          <w:color w:val="000000"/>
          <w:sz w:val="24"/>
          <w:szCs w:val="24"/>
          <w:lang w:eastAsia="bg-BG"/>
        </w:rPr>
        <w:t xml:space="preserve">(2) В зависимост от заключенията в доклада на отговорния инспектор по </w:t>
      </w:r>
      <w:hyperlink r:id="rId100" w:history="1">
        <w:r w:rsidRPr="002D0C60">
          <w:rPr>
            <w:rFonts w:ascii="Verdana" w:eastAsia="Times New Roman" w:hAnsi="Verdana" w:cs="Times New Roman"/>
            <w:color w:val="000000"/>
            <w:sz w:val="24"/>
            <w:szCs w:val="24"/>
            <w:lang w:eastAsia="bg-BG"/>
          </w:rPr>
          <w:t>чл. 20, ал. 1</w:t>
        </w:r>
      </w:hyperlink>
      <w:r w:rsidRPr="002D0C60">
        <w:rPr>
          <w:rFonts w:ascii="Verdana" w:eastAsia="Times New Roman" w:hAnsi="Verdana" w:cs="Times New Roman"/>
          <w:color w:val="000000"/>
          <w:sz w:val="24"/>
          <w:szCs w:val="24"/>
          <w:lang w:eastAsia="bg-BG"/>
        </w:rPr>
        <w:t xml:space="preserve"> главният директор на ГД "ГВА" издава САО или отказва издаването му.</w:t>
      </w:r>
    </w:p>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r w:rsidRPr="002D0C60">
        <w:rPr>
          <w:rFonts w:ascii="Verdana" w:eastAsia="Times New Roman" w:hAnsi="Verdana" w:cs="Times New Roman"/>
          <w:color w:val="000000"/>
          <w:sz w:val="24"/>
          <w:szCs w:val="24"/>
          <w:lang w:eastAsia="bg-BG"/>
        </w:rPr>
        <w:t>(3) Правата и обхватът на одобрените дейности се вписват в спецификацията към свидетелството.</w:t>
      </w:r>
    </w:p>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r w:rsidRPr="002D0C60">
        <w:rPr>
          <w:rFonts w:ascii="Verdana" w:eastAsia="Times New Roman" w:hAnsi="Verdana" w:cs="Times New Roman"/>
          <w:color w:val="000000"/>
          <w:sz w:val="24"/>
          <w:szCs w:val="24"/>
          <w:lang w:eastAsia="bg-BG"/>
        </w:rPr>
        <w:t xml:space="preserve">(4) Актовете по спиране или прекратяване на процедурата и отказът да бъде издадено САО се обжалват по реда на </w:t>
      </w:r>
      <w:hyperlink r:id="rId101" w:history="1">
        <w:proofErr w:type="spellStart"/>
        <w:r w:rsidRPr="002D0C60">
          <w:rPr>
            <w:rFonts w:ascii="Verdana" w:eastAsia="Times New Roman" w:hAnsi="Verdana" w:cs="Times New Roman"/>
            <w:color w:val="000000"/>
            <w:sz w:val="24"/>
            <w:szCs w:val="24"/>
            <w:lang w:eastAsia="bg-BG"/>
          </w:rPr>
          <w:t>Административнопроцесуалния</w:t>
        </w:r>
        <w:proofErr w:type="spellEnd"/>
        <w:r w:rsidRPr="002D0C60">
          <w:rPr>
            <w:rFonts w:ascii="Verdana" w:eastAsia="Times New Roman" w:hAnsi="Verdana" w:cs="Times New Roman"/>
            <w:color w:val="000000"/>
            <w:sz w:val="24"/>
            <w:szCs w:val="24"/>
            <w:lang w:eastAsia="bg-BG"/>
          </w:rPr>
          <w:t xml:space="preserve"> кодекс</w:t>
        </w:r>
      </w:hyperlink>
      <w:r w:rsidRPr="002D0C60">
        <w:rPr>
          <w:rFonts w:ascii="Verdana" w:eastAsia="Times New Roman" w:hAnsi="Verdana" w:cs="Times New Roman"/>
          <w:color w:val="000000"/>
          <w:sz w:val="24"/>
          <w:szCs w:val="24"/>
          <w:lang w:eastAsia="bg-BG"/>
        </w:rPr>
        <w:t>.</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2D0C60" w:rsidRPr="002D0C60" w:rsidTr="00552D67">
        <w:trPr>
          <w:trHeight w:val="165"/>
          <w:hidden/>
        </w:trPr>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r>
    </w:tbl>
    <w:p w:rsidR="002D0C60" w:rsidRPr="002D0C60" w:rsidRDefault="002D0C60" w:rsidP="002D0C60">
      <w:pPr>
        <w:spacing w:before="450" w:after="100" w:afterAutospacing="1" w:line="240" w:lineRule="auto"/>
        <w:jc w:val="center"/>
        <w:outlineLvl w:val="2"/>
        <w:rPr>
          <w:rFonts w:ascii="Verdana" w:eastAsia="Times New Roman" w:hAnsi="Verdana" w:cs="Times New Roman"/>
          <w:b/>
          <w:bCs/>
          <w:color w:val="000000"/>
          <w:sz w:val="27"/>
          <w:szCs w:val="27"/>
          <w:lang w:eastAsia="bg-BG"/>
        </w:rPr>
      </w:pPr>
      <w:bookmarkStart w:id="27" w:name="to_paragraph_id31490949"/>
      <w:bookmarkEnd w:id="27"/>
      <w:r w:rsidRPr="002D0C60">
        <w:rPr>
          <w:rFonts w:ascii="Verdana" w:eastAsia="Times New Roman" w:hAnsi="Verdana" w:cs="Times New Roman"/>
          <w:b/>
          <w:bCs/>
          <w:color w:val="000000"/>
          <w:sz w:val="27"/>
          <w:szCs w:val="27"/>
          <w:lang w:eastAsia="bg-BG"/>
        </w:rPr>
        <w:t>Раздел IІІ</w:t>
      </w:r>
      <w:r w:rsidRPr="002D0C60">
        <w:rPr>
          <w:rFonts w:ascii="Verdana" w:eastAsia="Times New Roman" w:hAnsi="Verdana" w:cs="Times New Roman"/>
          <w:b/>
          <w:bCs/>
          <w:color w:val="000000"/>
          <w:sz w:val="27"/>
          <w:szCs w:val="27"/>
          <w:lang w:eastAsia="bg-BG"/>
        </w:rPr>
        <w:br/>
        <w:t>Изменения на САО по заявление на авиационния оператор</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2D0C60" w:rsidRPr="002D0C60" w:rsidTr="00552D67">
        <w:trPr>
          <w:trHeight w:val="165"/>
          <w:hidden/>
        </w:trPr>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r>
    </w:tbl>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bookmarkStart w:id="28" w:name="to_paragraph_id31490950"/>
      <w:bookmarkEnd w:id="28"/>
      <w:r w:rsidRPr="002D0C60">
        <w:rPr>
          <w:rFonts w:ascii="Verdana" w:eastAsia="Times New Roman" w:hAnsi="Verdana" w:cs="Times New Roman"/>
          <w:b/>
          <w:bCs/>
          <w:color w:val="000000"/>
          <w:sz w:val="24"/>
          <w:szCs w:val="24"/>
          <w:lang w:eastAsia="bg-BG"/>
        </w:rPr>
        <w:t>Чл. 22</w:t>
      </w:r>
      <w:r w:rsidRPr="002D0C60">
        <w:rPr>
          <w:rFonts w:ascii="Verdana" w:eastAsia="Times New Roman" w:hAnsi="Verdana" w:cs="Times New Roman"/>
          <w:color w:val="000000"/>
          <w:sz w:val="24"/>
          <w:szCs w:val="24"/>
          <w:lang w:eastAsia="bg-BG"/>
        </w:rPr>
        <w:t>. (1) Всеки оператор може да кандидатства пред ГД "ГВА" за изменение, подлежащо на предварително одобрение на някой от елементите на свидетелството за авиационен оператор или в спецификацията към свидетелството, като подава заявление, в което посочва исканото изменение не по-късно от 30 работни дни преди датата на въвеждането му.</w:t>
      </w:r>
    </w:p>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r w:rsidRPr="002D0C60">
        <w:rPr>
          <w:rFonts w:ascii="Verdana" w:eastAsia="Times New Roman" w:hAnsi="Verdana" w:cs="Times New Roman"/>
          <w:color w:val="000000"/>
          <w:sz w:val="24"/>
          <w:szCs w:val="24"/>
          <w:lang w:eastAsia="bg-BG"/>
        </w:rPr>
        <w:t>(2) Към заявлението авиационният оператор прилага частите от ръководството за провеждане на полети, които подлежат на изменение, документите, които се отнасят към конкретното искане за изменения в САО, и документ за платена такса.</w:t>
      </w:r>
    </w:p>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r w:rsidRPr="002D0C60">
        <w:rPr>
          <w:rFonts w:ascii="Verdana" w:eastAsia="Times New Roman" w:hAnsi="Verdana" w:cs="Times New Roman"/>
          <w:color w:val="000000"/>
          <w:sz w:val="24"/>
          <w:szCs w:val="24"/>
          <w:lang w:eastAsia="bg-BG"/>
        </w:rPr>
        <w:t>(3) Авиационният оператор подава заявление за изменение на САО и когато е налице неотстранено от него в срок несъответствие, свързано с някой от елементите на САО или в спецификацията към него, заради което е издадена заповед от главния директор на ГД "ГВА" за временно спиране или ограничаване на правата му по САО.</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2D0C60" w:rsidRPr="002D0C60" w:rsidTr="00552D67">
        <w:trPr>
          <w:trHeight w:val="165"/>
          <w:hidden/>
        </w:trPr>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r>
    </w:tbl>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bookmarkStart w:id="29" w:name="to_paragraph_id31490951"/>
      <w:bookmarkEnd w:id="29"/>
      <w:r w:rsidRPr="002D0C60">
        <w:rPr>
          <w:rFonts w:ascii="Verdana" w:eastAsia="Times New Roman" w:hAnsi="Verdana" w:cs="Times New Roman"/>
          <w:b/>
          <w:bCs/>
          <w:color w:val="000000"/>
          <w:sz w:val="24"/>
          <w:szCs w:val="24"/>
          <w:lang w:eastAsia="bg-BG"/>
        </w:rPr>
        <w:t>Чл. 23</w:t>
      </w:r>
      <w:r w:rsidRPr="002D0C60">
        <w:rPr>
          <w:rFonts w:ascii="Verdana" w:eastAsia="Times New Roman" w:hAnsi="Verdana" w:cs="Times New Roman"/>
          <w:color w:val="000000"/>
          <w:sz w:val="24"/>
          <w:szCs w:val="24"/>
          <w:lang w:eastAsia="bg-BG"/>
        </w:rPr>
        <w:t xml:space="preserve">. (1) Главна дирекция "Гражданска въздухоплавателна администрация" разглежда заявлението, извършва всички инспекции, </w:t>
      </w:r>
      <w:r w:rsidRPr="002D0C60">
        <w:rPr>
          <w:rFonts w:ascii="Verdana" w:eastAsia="Times New Roman" w:hAnsi="Verdana" w:cs="Times New Roman"/>
          <w:color w:val="000000"/>
          <w:sz w:val="24"/>
          <w:szCs w:val="24"/>
          <w:lang w:eastAsia="bg-BG"/>
        </w:rPr>
        <w:lastRenderedPageBreak/>
        <w:t>които са необходими, за да се увери, че операторът е предвидил последствията от заявлението (в т. ч. преглед на ресурсите на оператора), оценява представените части от ръководството за провеждане на полети и уведомява оператора за своето решение до 30 работни дни след получаването на всички документи, които са необходими за внасянето на изменения в САО или в спецификацията към свидетелството.</w:t>
      </w:r>
    </w:p>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r w:rsidRPr="002D0C60">
        <w:rPr>
          <w:rFonts w:ascii="Verdana" w:eastAsia="Times New Roman" w:hAnsi="Verdana" w:cs="Times New Roman"/>
          <w:color w:val="000000"/>
          <w:sz w:val="24"/>
          <w:szCs w:val="24"/>
          <w:lang w:eastAsia="bg-BG"/>
        </w:rPr>
        <w:t xml:space="preserve">(2) Заявлението за изменение на САО или спецификацията към свидетелството по искане на авиационния оператор се разглежда по реда за първоначално издаване на САО, като задължително се проверява и оценява трайната </w:t>
      </w:r>
      <w:proofErr w:type="spellStart"/>
      <w:r w:rsidRPr="002D0C60">
        <w:rPr>
          <w:rFonts w:ascii="Verdana" w:eastAsia="Times New Roman" w:hAnsi="Verdana" w:cs="Times New Roman"/>
          <w:color w:val="000000"/>
          <w:sz w:val="24"/>
          <w:szCs w:val="24"/>
          <w:lang w:eastAsia="bg-BG"/>
        </w:rPr>
        <w:t>задоволителност</w:t>
      </w:r>
      <w:proofErr w:type="spellEnd"/>
      <w:r w:rsidRPr="002D0C60">
        <w:rPr>
          <w:rFonts w:ascii="Verdana" w:eastAsia="Times New Roman" w:hAnsi="Verdana" w:cs="Times New Roman"/>
          <w:color w:val="000000"/>
          <w:sz w:val="24"/>
          <w:szCs w:val="24"/>
          <w:lang w:eastAsia="bg-BG"/>
        </w:rPr>
        <w:t xml:space="preserve"> на системата за съответствие.</w:t>
      </w:r>
    </w:p>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r w:rsidRPr="002D0C60">
        <w:rPr>
          <w:rFonts w:ascii="Verdana" w:eastAsia="Times New Roman" w:hAnsi="Verdana" w:cs="Times New Roman"/>
          <w:color w:val="000000"/>
          <w:sz w:val="24"/>
          <w:szCs w:val="24"/>
          <w:lang w:eastAsia="bg-BG"/>
        </w:rPr>
        <w:t>(3) Въз основа на доклада от отговорния инспектор, който съдържа достатъчно убедителни данни, че авиационният оператор продължава да е в състояние да осъществява безопасна експлоатация, главният директор на ГД "ГВА" одобрява исканите изменения в САО.</w:t>
      </w:r>
    </w:p>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r w:rsidRPr="002D0C60">
        <w:rPr>
          <w:rFonts w:ascii="Verdana" w:eastAsia="Times New Roman" w:hAnsi="Verdana" w:cs="Times New Roman"/>
          <w:color w:val="000000"/>
          <w:sz w:val="24"/>
          <w:szCs w:val="24"/>
          <w:lang w:eastAsia="bg-BG"/>
        </w:rPr>
        <w:t>(4) Когато в хода на проведените инспекции отговорният инспектор установи, че авиационният оператор не е в състояние да изпълнява въздухоплавателна дейност в съответствие с исканото изменение, главният директор на ГД "ГВА" писмено уведомява заявителя, че отказва да измени свидетелството за авиационен оператор, като посочва основанията за отказа.</w:t>
      </w:r>
    </w:p>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r w:rsidRPr="002D0C60">
        <w:rPr>
          <w:rFonts w:ascii="Verdana" w:eastAsia="Times New Roman" w:hAnsi="Verdana" w:cs="Times New Roman"/>
          <w:color w:val="000000"/>
          <w:sz w:val="24"/>
          <w:szCs w:val="24"/>
          <w:lang w:eastAsia="bg-BG"/>
        </w:rPr>
        <w:t xml:space="preserve">(5) Отказът по ал. 4 подлежи на обжалване по реда на </w:t>
      </w:r>
      <w:hyperlink r:id="rId102" w:history="1">
        <w:proofErr w:type="spellStart"/>
        <w:r w:rsidRPr="002D0C60">
          <w:rPr>
            <w:rFonts w:ascii="Verdana" w:eastAsia="Times New Roman" w:hAnsi="Verdana" w:cs="Times New Roman"/>
            <w:color w:val="000000"/>
            <w:sz w:val="24"/>
            <w:szCs w:val="24"/>
            <w:lang w:eastAsia="bg-BG"/>
          </w:rPr>
          <w:t>Административнопроцесуалния</w:t>
        </w:r>
        <w:proofErr w:type="spellEnd"/>
        <w:r w:rsidRPr="002D0C60">
          <w:rPr>
            <w:rFonts w:ascii="Verdana" w:eastAsia="Times New Roman" w:hAnsi="Verdana" w:cs="Times New Roman"/>
            <w:color w:val="000000"/>
            <w:sz w:val="24"/>
            <w:szCs w:val="24"/>
            <w:lang w:eastAsia="bg-BG"/>
          </w:rPr>
          <w:t xml:space="preserve"> кодекс</w:t>
        </w:r>
      </w:hyperlink>
      <w:r w:rsidRPr="002D0C60">
        <w:rPr>
          <w:rFonts w:ascii="Verdana" w:eastAsia="Times New Roman" w:hAnsi="Verdana" w:cs="Times New Roman"/>
          <w:color w:val="000000"/>
          <w:sz w:val="24"/>
          <w:szCs w:val="24"/>
          <w:lang w:eastAsia="bg-BG"/>
        </w:rPr>
        <w:t>.</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2D0C60" w:rsidRPr="002D0C60" w:rsidTr="00552D67">
        <w:trPr>
          <w:trHeight w:val="165"/>
          <w:hidden/>
        </w:trPr>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r>
    </w:tbl>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bookmarkStart w:id="30" w:name="to_paragraph_id31490952"/>
      <w:bookmarkEnd w:id="30"/>
      <w:r w:rsidRPr="002D0C60">
        <w:rPr>
          <w:rFonts w:ascii="Verdana" w:eastAsia="Times New Roman" w:hAnsi="Verdana" w:cs="Times New Roman"/>
          <w:b/>
          <w:bCs/>
          <w:color w:val="000000"/>
          <w:sz w:val="24"/>
          <w:szCs w:val="24"/>
          <w:lang w:eastAsia="bg-BG"/>
        </w:rPr>
        <w:t>Чл. 24</w:t>
      </w:r>
      <w:r w:rsidRPr="002D0C60">
        <w:rPr>
          <w:rFonts w:ascii="Verdana" w:eastAsia="Times New Roman" w:hAnsi="Verdana" w:cs="Times New Roman"/>
          <w:color w:val="000000"/>
          <w:sz w:val="24"/>
          <w:szCs w:val="24"/>
          <w:lang w:eastAsia="bg-BG"/>
        </w:rPr>
        <w:t>. (1) Когато авиационният оператор заявява внасянето на изменение в списъка на ръководителите, както и при добавяне или заличаване на въздухоплавателно средство от тип, с който вече оперира, същите не се разглеждат от ГД "ГВА" като заявления за изменение на САО.</w:t>
      </w:r>
    </w:p>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r w:rsidRPr="002D0C60">
        <w:rPr>
          <w:rFonts w:ascii="Verdana" w:eastAsia="Times New Roman" w:hAnsi="Verdana" w:cs="Times New Roman"/>
          <w:color w:val="000000"/>
          <w:sz w:val="24"/>
          <w:szCs w:val="24"/>
          <w:lang w:eastAsia="bg-BG"/>
        </w:rPr>
        <w:t>(2) Когато се налага вписване на ново име за някое от лицата, вписани в спецификацията към САО, авиационният оператор представя в ГД "ГВА" писмени доказателства за квалификациите на предложеното лице. Преди да се вземе окончателно становище относно неговата приемливост, ГД "ГВА" може да проведе събеседване с избраното лице или да поиска допълнителни данни, свързани с професионалната квалификация и опит, които доказват, че лицето е подходящо.</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2D0C60" w:rsidRPr="002D0C60" w:rsidTr="00552D67">
        <w:trPr>
          <w:trHeight w:val="165"/>
          <w:hidden/>
        </w:trPr>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r>
    </w:tbl>
    <w:p w:rsidR="002D0C60" w:rsidRPr="002D0C60" w:rsidRDefault="002D0C60" w:rsidP="002D0C60">
      <w:pPr>
        <w:spacing w:before="450" w:after="100" w:afterAutospacing="1" w:line="240" w:lineRule="auto"/>
        <w:jc w:val="center"/>
        <w:outlineLvl w:val="2"/>
        <w:rPr>
          <w:rFonts w:ascii="Verdana" w:eastAsia="Times New Roman" w:hAnsi="Verdana" w:cs="Times New Roman"/>
          <w:b/>
          <w:bCs/>
          <w:color w:val="000000"/>
          <w:sz w:val="27"/>
          <w:szCs w:val="27"/>
          <w:lang w:eastAsia="bg-BG"/>
        </w:rPr>
      </w:pPr>
      <w:bookmarkStart w:id="31" w:name="to_paragraph_id31490953"/>
      <w:bookmarkEnd w:id="31"/>
      <w:r w:rsidRPr="002D0C60">
        <w:rPr>
          <w:rFonts w:ascii="Verdana" w:eastAsia="Times New Roman" w:hAnsi="Verdana" w:cs="Times New Roman"/>
          <w:b/>
          <w:bCs/>
          <w:color w:val="000000"/>
          <w:sz w:val="27"/>
          <w:szCs w:val="27"/>
          <w:lang w:eastAsia="bg-BG"/>
        </w:rPr>
        <w:t>Глава четвърта</w:t>
      </w:r>
      <w:r w:rsidRPr="002D0C60">
        <w:rPr>
          <w:rFonts w:ascii="Verdana" w:eastAsia="Times New Roman" w:hAnsi="Verdana" w:cs="Times New Roman"/>
          <w:b/>
          <w:bCs/>
          <w:color w:val="000000"/>
          <w:sz w:val="27"/>
          <w:szCs w:val="27"/>
          <w:lang w:eastAsia="bg-BG"/>
        </w:rPr>
        <w:br/>
        <w:t>РАЗРЕШИТЕЛНО ЗА ВИСОКОРИСКОВИ СПЕЦИАЛИЗИРАНИ ТЪРГОВСКИ ОПЕРАЦИИ</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2D0C60" w:rsidRPr="002D0C60" w:rsidTr="00552D67">
        <w:trPr>
          <w:trHeight w:val="165"/>
          <w:hidden/>
        </w:trPr>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r>
    </w:tbl>
    <w:p w:rsidR="002D0C60" w:rsidRPr="002D0C60" w:rsidRDefault="002D0C60" w:rsidP="002D0C60">
      <w:pPr>
        <w:spacing w:before="450" w:after="100" w:afterAutospacing="1" w:line="240" w:lineRule="auto"/>
        <w:jc w:val="center"/>
        <w:outlineLvl w:val="2"/>
        <w:rPr>
          <w:rFonts w:ascii="Verdana" w:eastAsia="Times New Roman" w:hAnsi="Verdana" w:cs="Times New Roman"/>
          <w:b/>
          <w:bCs/>
          <w:color w:val="000000"/>
          <w:sz w:val="27"/>
          <w:szCs w:val="27"/>
          <w:lang w:eastAsia="bg-BG"/>
        </w:rPr>
      </w:pPr>
      <w:bookmarkStart w:id="32" w:name="to_paragraph_id31490954"/>
      <w:bookmarkEnd w:id="32"/>
      <w:r w:rsidRPr="002D0C60">
        <w:rPr>
          <w:rFonts w:ascii="Verdana" w:eastAsia="Times New Roman" w:hAnsi="Verdana" w:cs="Times New Roman"/>
          <w:b/>
          <w:bCs/>
          <w:color w:val="000000"/>
          <w:sz w:val="27"/>
          <w:szCs w:val="27"/>
          <w:lang w:eastAsia="bg-BG"/>
        </w:rPr>
        <w:lastRenderedPageBreak/>
        <w:t>Раздел I</w:t>
      </w:r>
      <w:r w:rsidRPr="002D0C60">
        <w:rPr>
          <w:rFonts w:ascii="Verdana" w:eastAsia="Times New Roman" w:hAnsi="Verdana" w:cs="Times New Roman"/>
          <w:b/>
          <w:bCs/>
          <w:color w:val="000000"/>
          <w:sz w:val="27"/>
          <w:szCs w:val="27"/>
          <w:lang w:eastAsia="bg-BG"/>
        </w:rPr>
        <w:br/>
        <w:t>Съдържание на разрешително за високорискови специализирани търговски операции</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2D0C60" w:rsidRPr="002D0C60" w:rsidTr="00552D67">
        <w:trPr>
          <w:trHeight w:val="165"/>
          <w:hidden/>
        </w:trPr>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r>
    </w:tbl>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bookmarkStart w:id="33" w:name="to_paragraph_id38455372"/>
      <w:bookmarkEnd w:id="33"/>
      <w:r w:rsidRPr="002D0C60">
        <w:rPr>
          <w:rFonts w:ascii="Verdana" w:eastAsia="Times New Roman" w:hAnsi="Verdana" w:cs="Times New Roman"/>
          <w:b/>
          <w:bCs/>
          <w:color w:val="000000"/>
          <w:sz w:val="24"/>
          <w:szCs w:val="24"/>
          <w:lang w:eastAsia="bg-BG"/>
        </w:rPr>
        <w:t>Чл. 25</w:t>
      </w:r>
      <w:r w:rsidRPr="002D0C60">
        <w:rPr>
          <w:rFonts w:ascii="Verdana" w:eastAsia="Times New Roman" w:hAnsi="Verdana" w:cs="Times New Roman"/>
          <w:color w:val="000000"/>
          <w:sz w:val="24"/>
          <w:szCs w:val="24"/>
          <w:lang w:eastAsia="bg-BG"/>
        </w:rPr>
        <w:t xml:space="preserve">. (1) Разрешителното за високорискови специализирани търговски операции се издава по образец – формуляр 151 на ЕАSA съгласно </w:t>
      </w:r>
      <w:hyperlink r:id="rId103" w:history="1">
        <w:r w:rsidRPr="002D0C60">
          <w:rPr>
            <w:rFonts w:ascii="Verdana" w:eastAsia="Times New Roman" w:hAnsi="Verdana" w:cs="Times New Roman"/>
            <w:color w:val="000000"/>
            <w:sz w:val="24"/>
            <w:szCs w:val="24"/>
            <w:lang w:eastAsia="bg-BG"/>
          </w:rPr>
          <w:t>Регламент (ЕО) № 965/2012</w:t>
        </w:r>
      </w:hyperlink>
      <w:r w:rsidRPr="002D0C60">
        <w:rPr>
          <w:rFonts w:ascii="Verdana" w:eastAsia="Times New Roman" w:hAnsi="Verdana" w:cs="Times New Roman"/>
          <w:color w:val="000000"/>
          <w:sz w:val="24"/>
          <w:szCs w:val="24"/>
          <w:lang w:eastAsia="bg-BG"/>
        </w:rPr>
        <w:t xml:space="preserve"> на български и на английски език, с поредни номера, започващи с означението "BG.SPO". Видовете операции се вписват в разрешителното с означението "SPO", пореден номер на вида операция и нейното наименование.</w:t>
      </w:r>
    </w:p>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r w:rsidRPr="002D0C60">
        <w:rPr>
          <w:rFonts w:ascii="Verdana" w:eastAsia="Times New Roman" w:hAnsi="Verdana" w:cs="Times New Roman"/>
          <w:color w:val="000000"/>
          <w:sz w:val="24"/>
          <w:szCs w:val="24"/>
          <w:lang w:eastAsia="bg-BG"/>
        </w:rPr>
        <w:t>(2) Номерът на разрешително, което е отнето или спряно и не е подновено, не може да бъде използван отново.</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2D0C60" w:rsidRPr="002D0C60" w:rsidTr="00552D67">
        <w:trPr>
          <w:trHeight w:val="165"/>
          <w:hidden/>
        </w:trPr>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r>
    </w:tbl>
    <w:p w:rsidR="002D0C60" w:rsidRPr="002D0C60" w:rsidRDefault="002D0C60" w:rsidP="002D0C60">
      <w:pPr>
        <w:spacing w:before="450" w:after="100" w:afterAutospacing="1" w:line="240" w:lineRule="auto"/>
        <w:jc w:val="center"/>
        <w:outlineLvl w:val="2"/>
        <w:rPr>
          <w:rFonts w:ascii="Verdana" w:eastAsia="Times New Roman" w:hAnsi="Verdana" w:cs="Times New Roman"/>
          <w:b/>
          <w:bCs/>
          <w:color w:val="000000"/>
          <w:sz w:val="27"/>
          <w:szCs w:val="27"/>
          <w:lang w:eastAsia="bg-BG"/>
        </w:rPr>
      </w:pPr>
      <w:bookmarkStart w:id="34" w:name="to_paragraph_id31490956"/>
      <w:bookmarkEnd w:id="34"/>
      <w:r w:rsidRPr="002D0C60">
        <w:rPr>
          <w:rFonts w:ascii="Verdana" w:eastAsia="Times New Roman" w:hAnsi="Verdana" w:cs="Times New Roman"/>
          <w:b/>
          <w:bCs/>
          <w:color w:val="000000"/>
          <w:sz w:val="27"/>
          <w:szCs w:val="27"/>
          <w:lang w:eastAsia="bg-BG"/>
        </w:rPr>
        <w:t>Раздел II</w:t>
      </w:r>
      <w:r w:rsidRPr="002D0C60">
        <w:rPr>
          <w:rFonts w:ascii="Verdana" w:eastAsia="Times New Roman" w:hAnsi="Verdana" w:cs="Times New Roman"/>
          <w:b/>
          <w:bCs/>
          <w:color w:val="000000"/>
          <w:sz w:val="27"/>
          <w:szCs w:val="27"/>
          <w:lang w:eastAsia="bg-BG"/>
        </w:rPr>
        <w:br/>
        <w:t>Първоначално издаване на разрешително за високорискови специализирани търговски операции</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2D0C60" w:rsidRPr="002D0C60" w:rsidTr="00552D67">
        <w:trPr>
          <w:trHeight w:val="165"/>
          <w:hidden/>
        </w:trPr>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r>
    </w:tbl>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bookmarkStart w:id="35" w:name="to_paragraph_id31490957"/>
      <w:bookmarkEnd w:id="35"/>
      <w:r w:rsidRPr="002D0C60">
        <w:rPr>
          <w:rFonts w:ascii="Verdana" w:eastAsia="Times New Roman" w:hAnsi="Verdana" w:cs="Times New Roman"/>
          <w:b/>
          <w:bCs/>
          <w:color w:val="000000"/>
          <w:sz w:val="24"/>
          <w:szCs w:val="24"/>
          <w:lang w:eastAsia="bg-BG"/>
        </w:rPr>
        <w:t>Чл. 26</w:t>
      </w:r>
      <w:r w:rsidRPr="002D0C60">
        <w:rPr>
          <w:rFonts w:ascii="Verdana" w:eastAsia="Times New Roman" w:hAnsi="Verdana" w:cs="Times New Roman"/>
          <w:color w:val="000000"/>
          <w:sz w:val="24"/>
          <w:szCs w:val="24"/>
          <w:lang w:eastAsia="bg-BG"/>
        </w:rPr>
        <w:t xml:space="preserve">. Кандидат за издаване на разрешително за високорискови специализирани търговски операции може да бъде търговец, регистриран по </w:t>
      </w:r>
      <w:hyperlink r:id="rId104" w:history="1">
        <w:r w:rsidRPr="002D0C60">
          <w:rPr>
            <w:rFonts w:ascii="Verdana" w:eastAsia="Times New Roman" w:hAnsi="Verdana" w:cs="Times New Roman"/>
            <w:color w:val="000000"/>
            <w:sz w:val="24"/>
            <w:szCs w:val="24"/>
            <w:lang w:eastAsia="bg-BG"/>
          </w:rPr>
          <w:t>Търговския закон</w:t>
        </w:r>
      </w:hyperlink>
      <w:r w:rsidRPr="002D0C60">
        <w:rPr>
          <w:rFonts w:ascii="Verdana" w:eastAsia="Times New Roman" w:hAnsi="Verdana" w:cs="Times New Roman"/>
          <w:color w:val="000000"/>
          <w:sz w:val="24"/>
          <w:szCs w:val="24"/>
          <w:lang w:eastAsia="bg-BG"/>
        </w:rPr>
        <w:t xml:space="preserve"> или по законодателството на държава – членка на Европейския съюз, или на друга държава – страна по Споразумението за Европейското икономическо пространство.</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2D0C60" w:rsidRPr="002D0C60" w:rsidTr="00552D67">
        <w:trPr>
          <w:trHeight w:val="165"/>
          <w:hidden/>
        </w:trPr>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r>
    </w:tbl>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bookmarkStart w:id="36" w:name="to_paragraph_id31490958"/>
      <w:bookmarkEnd w:id="36"/>
      <w:r w:rsidRPr="002D0C60">
        <w:rPr>
          <w:rFonts w:ascii="Verdana" w:eastAsia="Times New Roman" w:hAnsi="Verdana" w:cs="Times New Roman"/>
          <w:b/>
          <w:bCs/>
          <w:color w:val="000000"/>
          <w:sz w:val="24"/>
          <w:szCs w:val="24"/>
          <w:lang w:eastAsia="bg-BG"/>
        </w:rPr>
        <w:t>Чл. 27</w:t>
      </w:r>
      <w:r w:rsidRPr="002D0C60">
        <w:rPr>
          <w:rFonts w:ascii="Verdana" w:eastAsia="Times New Roman" w:hAnsi="Verdana" w:cs="Times New Roman"/>
          <w:color w:val="000000"/>
          <w:sz w:val="24"/>
          <w:szCs w:val="24"/>
          <w:lang w:eastAsia="bg-BG"/>
        </w:rPr>
        <w:t xml:space="preserve">. (1) Преди подаване на заявление за първоначално издаване на разрешително за високорискови специализирани търговски операции по реда на тази наредба лицето заявява намеренията си за това в ГД "ГВА", с изключение на авиационните оператори, притежаващи САО – САР, издадени по реда на </w:t>
      </w:r>
      <w:hyperlink r:id="rId105" w:history="1">
        <w:r w:rsidRPr="002D0C60">
          <w:rPr>
            <w:rFonts w:ascii="Verdana" w:eastAsia="Times New Roman" w:hAnsi="Verdana" w:cs="Times New Roman"/>
            <w:color w:val="000000"/>
            <w:sz w:val="24"/>
            <w:szCs w:val="24"/>
            <w:lang w:eastAsia="bg-BG"/>
          </w:rPr>
          <w:t>Наредба № 24 от 2000 г. за издаване свидетелства на авиационните оператори, извършващи специализирани авиационни работи</w:t>
        </w:r>
      </w:hyperlink>
      <w:r w:rsidRPr="002D0C60">
        <w:rPr>
          <w:rFonts w:ascii="Verdana" w:eastAsia="Times New Roman" w:hAnsi="Verdana" w:cs="Times New Roman"/>
          <w:color w:val="000000"/>
          <w:sz w:val="24"/>
          <w:szCs w:val="24"/>
          <w:lang w:eastAsia="bg-BG"/>
        </w:rPr>
        <w:t xml:space="preserve"> (ДВ, бр. 17 от 2000 г.). </w:t>
      </w:r>
    </w:p>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r w:rsidRPr="002D0C60">
        <w:rPr>
          <w:rFonts w:ascii="Verdana" w:eastAsia="Times New Roman" w:hAnsi="Verdana" w:cs="Times New Roman"/>
          <w:color w:val="000000"/>
          <w:sz w:val="24"/>
          <w:szCs w:val="24"/>
          <w:lang w:eastAsia="bg-BG"/>
        </w:rPr>
        <w:t xml:space="preserve">(2) В срок до 14 работни дни от постъпване на уведомлението от кандидата за подаване на заявление за издаване на разрешително за високорискови специализирани търговски операции главният директор на ГД "ГВА" или оправомощено от него лице определя дата за провеждане на консултации за запознаване с изискванията за въздухоплавателната дейност, която планира да извършва, и въпросите, свързани с обхвата на предвидената дейност. </w:t>
      </w:r>
    </w:p>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r w:rsidRPr="002D0C60">
        <w:rPr>
          <w:rFonts w:ascii="Verdana" w:eastAsia="Times New Roman" w:hAnsi="Verdana" w:cs="Times New Roman"/>
          <w:color w:val="000000"/>
          <w:sz w:val="24"/>
          <w:szCs w:val="24"/>
          <w:lang w:eastAsia="bg-BG"/>
        </w:rPr>
        <w:t>(3) За проведените предварителни консултации в ГД "ГВА" се изготвят протоколи за резултата от срещата, копие от които се предоставя на кандидата в срок до 3 работни дни от датата на провеждане на консултациите.</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2D0C60" w:rsidRPr="002D0C60" w:rsidTr="00552D67">
        <w:trPr>
          <w:trHeight w:val="165"/>
          <w:hidden/>
        </w:trPr>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r>
    </w:tbl>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bookmarkStart w:id="37" w:name="to_paragraph_id38826498"/>
      <w:bookmarkEnd w:id="37"/>
      <w:r w:rsidRPr="002D0C60">
        <w:rPr>
          <w:rFonts w:ascii="Verdana" w:eastAsia="Times New Roman" w:hAnsi="Verdana" w:cs="Times New Roman"/>
          <w:b/>
          <w:bCs/>
          <w:color w:val="000000"/>
          <w:sz w:val="24"/>
          <w:szCs w:val="24"/>
          <w:lang w:eastAsia="bg-BG"/>
        </w:rPr>
        <w:lastRenderedPageBreak/>
        <w:t>Чл. 28</w:t>
      </w:r>
      <w:r w:rsidRPr="002D0C60">
        <w:rPr>
          <w:rFonts w:ascii="Verdana" w:eastAsia="Times New Roman" w:hAnsi="Verdana" w:cs="Times New Roman"/>
          <w:color w:val="000000"/>
          <w:sz w:val="24"/>
          <w:szCs w:val="24"/>
          <w:lang w:eastAsia="bg-BG"/>
        </w:rPr>
        <w:t>. (1) (Доп. – ДВ, бр. 53 от 2018 г.)</w:t>
      </w:r>
      <w:r w:rsidRPr="002D0C60">
        <w:rPr>
          <w:rFonts w:ascii="Verdana" w:eastAsia="Times New Roman" w:hAnsi="Verdana" w:cs="Times New Roman"/>
          <w:noProof/>
          <w:color w:val="000000"/>
          <w:sz w:val="24"/>
          <w:szCs w:val="24"/>
          <w:lang w:eastAsia="bg-BG"/>
        </w:rPr>
        <mc:AlternateContent>
          <mc:Choice Requires="wps">
            <w:drawing>
              <wp:inline distT="0" distB="0" distL="0" distR="0" wp14:anchorId="7DA5F58D" wp14:editId="62CA2D96">
                <wp:extent cx="304800" cy="304800"/>
                <wp:effectExtent l="0" t="0" r="0" b="0"/>
                <wp:docPr id="67" name="AutoShape 62" descr="apis://desktop/icons/kwadrat.gif">
                  <a:hlinkClick xmlns:a="http://schemas.openxmlformats.org/drawingml/2006/main" r:id="rId10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FCB0E2B" id="AutoShape 62" o:spid="_x0000_s1026" alt="apis://desktop/icons/kwadrat.gif" href="apis://ARCH|84083028|||/"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" o:button="t" filled="f" stroked="f">
                <v:fill o:detectmouseclick="t"/>
                <o:lock v:ext="edit" aspectratio="t"/>
                <w10:anchorlock/>
              </v:rect>
            </w:pict>
          </mc:Fallback>
        </mc:AlternateContent>
      </w:r>
      <w:r w:rsidRPr="002D0C60">
        <w:rPr>
          <w:rFonts w:ascii="Verdana" w:eastAsia="Times New Roman" w:hAnsi="Verdana" w:cs="Times New Roman"/>
          <w:color w:val="000000"/>
          <w:sz w:val="24"/>
          <w:szCs w:val="24"/>
          <w:lang w:eastAsia="bg-BG"/>
        </w:rPr>
        <w:t xml:space="preserve"> Кандидатът подава заявление в ГД "ГВА" не по-късно от 60 работни дни преди планираната дата за започване на въздухоплавателна дейност и след приключване на консултациите по </w:t>
      </w:r>
      <w:hyperlink r:id="rId107" w:history="1">
        <w:r w:rsidRPr="002D0C60">
          <w:rPr>
            <w:rFonts w:ascii="Verdana" w:eastAsia="Times New Roman" w:hAnsi="Verdana" w:cs="Times New Roman"/>
            <w:color w:val="000000"/>
            <w:sz w:val="24"/>
            <w:szCs w:val="24"/>
            <w:lang w:eastAsia="bg-BG"/>
          </w:rPr>
          <w:t>чл. 27</w:t>
        </w:r>
      </w:hyperlink>
      <w:r w:rsidRPr="002D0C60">
        <w:rPr>
          <w:rFonts w:ascii="Verdana" w:eastAsia="Times New Roman" w:hAnsi="Verdana" w:cs="Times New Roman"/>
          <w:color w:val="000000"/>
          <w:sz w:val="24"/>
          <w:szCs w:val="24"/>
          <w:lang w:eastAsia="bg-BG"/>
        </w:rPr>
        <w:t>. В заявлението се посочва единен идентификационен код (ЕИК) или код по БУЛСТАТ. Към заявлението кандидатът прилага:</w:t>
      </w:r>
    </w:p>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r w:rsidRPr="002D0C60">
        <w:rPr>
          <w:rFonts w:ascii="Verdana" w:eastAsia="Times New Roman" w:hAnsi="Verdana" w:cs="Times New Roman"/>
          <w:color w:val="000000"/>
          <w:sz w:val="24"/>
          <w:szCs w:val="24"/>
          <w:lang w:eastAsia="bg-BG"/>
        </w:rPr>
        <w:t>1. (изм. – ДВ, бр. 40 от 2018 г., бр. 53 от 2018 г.)</w:t>
      </w:r>
      <w:r w:rsidRPr="002D0C60">
        <w:rPr>
          <w:rFonts w:ascii="Verdana" w:eastAsia="Times New Roman" w:hAnsi="Verdana" w:cs="Times New Roman"/>
          <w:noProof/>
          <w:color w:val="000000"/>
          <w:sz w:val="24"/>
          <w:szCs w:val="24"/>
          <w:lang w:eastAsia="bg-BG"/>
        </w:rPr>
        <mc:AlternateContent>
          <mc:Choice Requires="wps">
            <w:drawing>
              <wp:inline distT="0" distB="0" distL="0" distR="0" wp14:anchorId="0143CE01" wp14:editId="2142AF2B">
                <wp:extent cx="304800" cy="304800"/>
                <wp:effectExtent l="0" t="0" r="0" b="0"/>
                <wp:docPr id="66" name="AutoShape 63" descr="apis://desktop/icons/kwadrat.gif">
                  <a:hlinkClick xmlns:a="http://schemas.openxmlformats.org/drawingml/2006/main" r:id="rId10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31BD9C3" id="AutoShape 63" o:spid="_x0000_s1026" alt="apis://desktop/icons/kwadrat.gif" href="apis://ARCH|84083028|||/"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" o:button="t" filled="f" stroked="f">
                <v:fill o:detectmouseclick="t"/>
                <o:lock v:ext="edit" aspectratio="t"/>
                <w10:anchorlock/>
              </v:rect>
            </w:pict>
          </mc:Fallback>
        </mc:AlternateContent>
      </w:r>
      <w:r w:rsidRPr="002D0C60">
        <w:rPr>
          <w:rFonts w:ascii="Verdana" w:eastAsia="Times New Roman" w:hAnsi="Verdana" w:cs="Times New Roman"/>
          <w:color w:val="000000"/>
          <w:sz w:val="24"/>
          <w:szCs w:val="24"/>
          <w:lang w:eastAsia="bg-BG"/>
        </w:rPr>
        <w:t xml:space="preserve"> удостоверение за актуално състояние – за лицата, които са регистрирани като търговци по законодателството на друга държава – членка на Европейския съюз, или в друга държава – страна по </w:t>
      </w:r>
      <w:hyperlink r:id="rId108" w:history="1">
        <w:r w:rsidRPr="002D0C60">
          <w:rPr>
            <w:rFonts w:ascii="Verdana" w:eastAsia="Times New Roman" w:hAnsi="Verdana" w:cs="Times New Roman"/>
            <w:color w:val="000000"/>
            <w:sz w:val="24"/>
            <w:szCs w:val="24"/>
            <w:lang w:eastAsia="bg-BG"/>
          </w:rPr>
          <w:t>Споразумението за Европейското икономическо пространство</w:t>
        </w:r>
      </w:hyperlink>
      <w:r w:rsidRPr="002D0C60">
        <w:rPr>
          <w:rFonts w:ascii="Verdana" w:eastAsia="Times New Roman" w:hAnsi="Verdana" w:cs="Times New Roman"/>
          <w:color w:val="000000"/>
          <w:sz w:val="24"/>
          <w:szCs w:val="24"/>
          <w:lang w:eastAsia="bg-BG"/>
        </w:rPr>
        <w:t>;</w:t>
      </w:r>
    </w:p>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r w:rsidRPr="002D0C60">
        <w:rPr>
          <w:rFonts w:ascii="Verdana" w:eastAsia="Times New Roman" w:hAnsi="Verdana" w:cs="Times New Roman"/>
          <w:color w:val="000000"/>
          <w:sz w:val="24"/>
          <w:szCs w:val="24"/>
          <w:lang w:eastAsia="bg-BG"/>
        </w:rPr>
        <w:t>2. декларация от кандидата, че срещу него не е поискано пред съд откриване на съдебно производство за обявяване в несъстоятелност или ликвидация и/или че не е налице открито съдебно производство за обявяване в несъстоятелност или ликвидация;</w:t>
      </w:r>
    </w:p>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r w:rsidRPr="002D0C60">
        <w:rPr>
          <w:rFonts w:ascii="Verdana" w:eastAsia="Times New Roman" w:hAnsi="Verdana" w:cs="Times New Roman"/>
          <w:color w:val="000000"/>
          <w:sz w:val="24"/>
          <w:szCs w:val="24"/>
          <w:lang w:eastAsia="bg-BG"/>
        </w:rPr>
        <w:t xml:space="preserve">3. ръководство за експлоатация; </w:t>
      </w:r>
    </w:p>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r w:rsidRPr="002D0C60">
        <w:rPr>
          <w:rFonts w:ascii="Verdana" w:eastAsia="Times New Roman" w:hAnsi="Verdana" w:cs="Times New Roman"/>
          <w:color w:val="000000"/>
          <w:sz w:val="24"/>
          <w:szCs w:val="24"/>
          <w:lang w:eastAsia="bg-BG"/>
        </w:rPr>
        <w:t xml:space="preserve">4. стандартни оперативни процедури (СОП); </w:t>
      </w:r>
    </w:p>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r w:rsidRPr="002D0C60">
        <w:rPr>
          <w:rFonts w:ascii="Verdana" w:eastAsia="Times New Roman" w:hAnsi="Verdana" w:cs="Times New Roman"/>
          <w:color w:val="000000"/>
          <w:sz w:val="24"/>
          <w:szCs w:val="24"/>
          <w:lang w:eastAsia="bg-BG"/>
        </w:rPr>
        <w:t xml:space="preserve">5. оценка на риска на базата, на която са съставени СОП; </w:t>
      </w:r>
    </w:p>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r w:rsidRPr="002D0C60">
        <w:rPr>
          <w:rFonts w:ascii="Verdana" w:eastAsia="Times New Roman" w:hAnsi="Verdana" w:cs="Times New Roman"/>
          <w:color w:val="000000"/>
          <w:sz w:val="24"/>
          <w:szCs w:val="24"/>
          <w:lang w:eastAsia="bg-BG"/>
        </w:rPr>
        <w:t xml:space="preserve">6. описание на системата за управление; </w:t>
      </w:r>
    </w:p>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r w:rsidRPr="002D0C60">
        <w:rPr>
          <w:rFonts w:ascii="Verdana" w:eastAsia="Times New Roman" w:hAnsi="Verdana" w:cs="Times New Roman"/>
          <w:color w:val="000000"/>
          <w:sz w:val="24"/>
          <w:szCs w:val="24"/>
          <w:lang w:eastAsia="bg-BG"/>
        </w:rPr>
        <w:t xml:space="preserve">7. имената и адресите на ръководните лица, както и доказателства, че притежават необходимата квалификация и професионален опит; </w:t>
      </w:r>
    </w:p>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r w:rsidRPr="002D0C60">
        <w:rPr>
          <w:rFonts w:ascii="Verdana" w:eastAsia="Times New Roman" w:hAnsi="Verdana" w:cs="Times New Roman"/>
          <w:color w:val="000000"/>
          <w:sz w:val="24"/>
          <w:szCs w:val="24"/>
          <w:lang w:eastAsia="bg-BG"/>
        </w:rPr>
        <w:t xml:space="preserve">8. списък с имената, номерата на свидетелствата за правоспособност и други данни за всички лица, свързани с експлоатацията на ВС на оператора; </w:t>
      </w:r>
    </w:p>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r w:rsidRPr="002D0C60">
        <w:rPr>
          <w:rFonts w:ascii="Verdana" w:eastAsia="Times New Roman" w:hAnsi="Verdana" w:cs="Times New Roman"/>
          <w:color w:val="000000"/>
          <w:sz w:val="24"/>
          <w:szCs w:val="24"/>
          <w:lang w:eastAsia="bg-BG"/>
        </w:rPr>
        <w:t>9. план за действия при аварийни ситуации (</w:t>
      </w:r>
      <w:proofErr w:type="spellStart"/>
      <w:r w:rsidRPr="002D0C60">
        <w:rPr>
          <w:rFonts w:ascii="Verdana" w:eastAsia="Times New Roman" w:hAnsi="Verdana" w:cs="Times New Roman"/>
          <w:color w:val="000000"/>
          <w:sz w:val="24"/>
          <w:szCs w:val="24"/>
          <w:lang w:eastAsia="bg-BG"/>
        </w:rPr>
        <w:t>Emergency</w:t>
      </w:r>
      <w:proofErr w:type="spellEnd"/>
      <w:r w:rsidRPr="002D0C60">
        <w:rPr>
          <w:rFonts w:ascii="Verdana" w:eastAsia="Times New Roman" w:hAnsi="Verdana" w:cs="Times New Roman"/>
          <w:color w:val="000000"/>
          <w:sz w:val="24"/>
          <w:szCs w:val="24"/>
          <w:lang w:eastAsia="bg-BG"/>
        </w:rPr>
        <w:t xml:space="preserve"> </w:t>
      </w:r>
      <w:proofErr w:type="spellStart"/>
      <w:r w:rsidRPr="002D0C60">
        <w:rPr>
          <w:rFonts w:ascii="Verdana" w:eastAsia="Times New Roman" w:hAnsi="Verdana" w:cs="Times New Roman"/>
          <w:color w:val="000000"/>
          <w:sz w:val="24"/>
          <w:szCs w:val="24"/>
          <w:lang w:eastAsia="bg-BG"/>
        </w:rPr>
        <w:t>Respond</w:t>
      </w:r>
      <w:proofErr w:type="spellEnd"/>
      <w:r w:rsidRPr="002D0C60">
        <w:rPr>
          <w:rFonts w:ascii="Verdana" w:eastAsia="Times New Roman" w:hAnsi="Verdana" w:cs="Times New Roman"/>
          <w:color w:val="000000"/>
          <w:sz w:val="24"/>
          <w:szCs w:val="24"/>
          <w:lang w:eastAsia="bg-BG"/>
        </w:rPr>
        <w:t xml:space="preserve"> </w:t>
      </w:r>
      <w:proofErr w:type="spellStart"/>
      <w:r w:rsidRPr="002D0C60">
        <w:rPr>
          <w:rFonts w:ascii="Verdana" w:eastAsia="Times New Roman" w:hAnsi="Verdana" w:cs="Times New Roman"/>
          <w:color w:val="000000"/>
          <w:sz w:val="24"/>
          <w:szCs w:val="24"/>
          <w:lang w:eastAsia="bg-BG"/>
        </w:rPr>
        <w:t>Plan</w:t>
      </w:r>
      <w:proofErr w:type="spellEnd"/>
      <w:r w:rsidRPr="002D0C60">
        <w:rPr>
          <w:rFonts w:ascii="Verdana" w:eastAsia="Times New Roman" w:hAnsi="Verdana" w:cs="Times New Roman"/>
          <w:color w:val="000000"/>
          <w:sz w:val="24"/>
          <w:szCs w:val="24"/>
          <w:lang w:eastAsia="bg-BG"/>
        </w:rPr>
        <w:t xml:space="preserve"> (ERP); </w:t>
      </w:r>
    </w:p>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r w:rsidRPr="002D0C60">
        <w:rPr>
          <w:rFonts w:ascii="Verdana" w:eastAsia="Times New Roman" w:hAnsi="Verdana" w:cs="Times New Roman"/>
          <w:color w:val="000000"/>
          <w:sz w:val="24"/>
          <w:szCs w:val="24"/>
          <w:lang w:eastAsia="bg-BG"/>
        </w:rPr>
        <w:t xml:space="preserve">10. лизингови договори, когато е приложимо; </w:t>
      </w:r>
    </w:p>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r w:rsidRPr="002D0C60">
        <w:rPr>
          <w:rFonts w:ascii="Verdana" w:eastAsia="Times New Roman" w:hAnsi="Verdana" w:cs="Times New Roman"/>
          <w:color w:val="000000"/>
          <w:sz w:val="24"/>
          <w:szCs w:val="24"/>
          <w:lang w:eastAsia="bg-BG"/>
        </w:rPr>
        <w:t xml:space="preserve">11. предварителни договори за изпълнение на всяка услуга или продукт, които са свързани с оперативното или техническото обезпечаване на исканите летателни операции, чието изпълнение заявителят възнамерява да възложи изцяло или частично на външни изпълнители; </w:t>
      </w:r>
    </w:p>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r w:rsidRPr="002D0C60">
        <w:rPr>
          <w:rFonts w:ascii="Verdana" w:eastAsia="Times New Roman" w:hAnsi="Verdana" w:cs="Times New Roman"/>
          <w:color w:val="000000"/>
          <w:sz w:val="24"/>
          <w:szCs w:val="24"/>
          <w:lang w:eastAsia="bg-BG"/>
        </w:rPr>
        <w:t xml:space="preserve">12. документ за платена държавна такса; </w:t>
      </w:r>
    </w:p>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r w:rsidRPr="002D0C60">
        <w:rPr>
          <w:rFonts w:ascii="Verdana" w:eastAsia="Times New Roman" w:hAnsi="Verdana" w:cs="Times New Roman"/>
          <w:color w:val="000000"/>
          <w:sz w:val="24"/>
          <w:szCs w:val="24"/>
          <w:lang w:eastAsia="bg-BG"/>
        </w:rPr>
        <w:t>13. застрахователни договори (не по-късно от 30 календарни дни след датата на подаване на заявлението);</w:t>
      </w:r>
    </w:p>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r w:rsidRPr="002D0C60">
        <w:rPr>
          <w:rFonts w:ascii="Verdana" w:eastAsia="Times New Roman" w:hAnsi="Verdana" w:cs="Times New Roman"/>
          <w:color w:val="000000"/>
          <w:sz w:val="24"/>
          <w:szCs w:val="24"/>
          <w:lang w:eastAsia="bg-BG"/>
        </w:rPr>
        <w:t>14. информация за оценка на мащаба на дейността на заявителя за първоначално издаване на разрешително за високорискови специализирани търговски операции съгласно приложение № 1 от наредбата.</w:t>
      </w:r>
    </w:p>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r w:rsidRPr="002D0C60">
        <w:rPr>
          <w:rFonts w:ascii="Verdana" w:eastAsia="Times New Roman" w:hAnsi="Verdana" w:cs="Times New Roman"/>
          <w:color w:val="000000"/>
          <w:sz w:val="24"/>
          <w:szCs w:val="24"/>
          <w:lang w:eastAsia="bg-BG"/>
        </w:rPr>
        <w:t xml:space="preserve">(2) Процедурата за издаване на разрешително за високорискови специализирани търговски операции се провежда заедно с процедурите за одобрение на организация за управление на поддържането на постоянна летателна годност по </w:t>
      </w:r>
      <w:hyperlink r:id="rId109" w:history="1">
        <w:r w:rsidRPr="002D0C60">
          <w:rPr>
            <w:rFonts w:ascii="Verdana" w:eastAsia="Times New Roman" w:hAnsi="Verdana" w:cs="Times New Roman"/>
            <w:color w:val="000000"/>
            <w:sz w:val="24"/>
            <w:szCs w:val="24"/>
            <w:lang w:eastAsia="bg-BG"/>
          </w:rPr>
          <w:t>част М на Регламент № 1321/2014</w:t>
        </w:r>
      </w:hyperlink>
      <w:r w:rsidRPr="002D0C60">
        <w:rPr>
          <w:rFonts w:ascii="Verdana" w:eastAsia="Times New Roman" w:hAnsi="Verdana" w:cs="Times New Roman"/>
          <w:color w:val="000000"/>
          <w:sz w:val="24"/>
          <w:szCs w:val="24"/>
          <w:lang w:eastAsia="bg-BG"/>
        </w:rPr>
        <w:t xml:space="preserve">, освен в случаите, когато е сключен договор с одобрена </w:t>
      </w:r>
      <w:r w:rsidRPr="002D0C60">
        <w:rPr>
          <w:rFonts w:ascii="Verdana" w:eastAsia="Times New Roman" w:hAnsi="Verdana" w:cs="Times New Roman"/>
          <w:color w:val="000000"/>
          <w:sz w:val="24"/>
          <w:szCs w:val="24"/>
          <w:lang w:eastAsia="bg-BG"/>
        </w:rPr>
        <w:lastRenderedPageBreak/>
        <w:t xml:space="preserve">организация за управление на поддържането на постоянна летателна годност по </w:t>
      </w:r>
      <w:hyperlink r:id="rId110" w:history="1">
        <w:r w:rsidRPr="002D0C60">
          <w:rPr>
            <w:rFonts w:ascii="Verdana" w:eastAsia="Times New Roman" w:hAnsi="Verdana" w:cs="Times New Roman"/>
            <w:color w:val="000000"/>
            <w:sz w:val="24"/>
            <w:szCs w:val="24"/>
            <w:lang w:eastAsia="bg-BG"/>
          </w:rPr>
          <w:t>част М на Регламент № 1321/2014</w:t>
        </w:r>
      </w:hyperlink>
      <w:r w:rsidRPr="002D0C60">
        <w:rPr>
          <w:rFonts w:ascii="Verdana" w:eastAsia="Times New Roman" w:hAnsi="Verdana" w:cs="Times New Roman"/>
          <w:color w:val="000000"/>
          <w:sz w:val="24"/>
          <w:szCs w:val="24"/>
          <w:lang w:eastAsia="bg-BG"/>
        </w:rPr>
        <w:t>.</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2D0C60" w:rsidRPr="002D0C60" w:rsidTr="00552D67">
        <w:trPr>
          <w:trHeight w:val="165"/>
          <w:hidden/>
        </w:trPr>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r>
    </w:tbl>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bookmarkStart w:id="38" w:name="to_paragraph_id31490960"/>
      <w:bookmarkEnd w:id="38"/>
      <w:r w:rsidRPr="002D0C60">
        <w:rPr>
          <w:rFonts w:ascii="Verdana" w:eastAsia="Times New Roman" w:hAnsi="Verdana" w:cs="Times New Roman"/>
          <w:b/>
          <w:bCs/>
          <w:color w:val="000000"/>
          <w:sz w:val="24"/>
          <w:szCs w:val="24"/>
          <w:lang w:eastAsia="bg-BG"/>
        </w:rPr>
        <w:t>Чл. 29</w:t>
      </w:r>
      <w:r w:rsidRPr="002D0C60">
        <w:rPr>
          <w:rFonts w:ascii="Verdana" w:eastAsia="Times New Roman" w:hAnsi="Verdana" w:cs="Times New Roman"/>
          <w:color w:val="000000"/>
          <w:sz w:val="24"/>
          <w:szCs w:val="24"/>
          <w:lang w:eastAsia="bg-BG"/>
        </w:rPr>
        <w:t>. (1) В срок до 7 работни дни от подаване на заявление за издаване на разрешително за високорискови специализирани търговски операции главният директор на ГД "ГВА" или оправомощено от него лице определя със заповед отговорен инспектор, който ръководи и координира процеса за сертифициране на оператора.</w:t>
      </w:r>
    </w:p>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r w:rsidRPr="002D0C60">
        <w:rPr>
          <w:rFonts w:ascii="Verdana" w:eastAsia="Times New Roman" w:hAnsi="Verdana" w:cs="Times New Roman"/>
          <w:color w:val="000000"/>
          <w:sz w:val="24"/>
          <w:szCs w:val="24"/>
          <w:lang w:eastAsia="bg-BG"/>
        </w:rPr>
        <w:t>(2) В срок до 7 работни дни от датата на издаване на заповедта отговорният инспектор по ал. 1 извършва предварителна оценка на заявлението и изготвя доклад за резултатите от предварителната оценка.</w:t>
      </w:r>
    </w:p>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r w:rsidRPr="002D0C60">
        <w:rPr>
          <w:rFonts w:ascii="Verdana" w:eastAsia="Times New Roman" w:hAnsi="Verdana" w:cs="Times New Roman"/>
          <w:color w:val="000000"/>
          <w:sz w:val="24"/>
          <w:szCs w:val="24"/>
          <w:lang w:eastAsia="bg-BG"/>
        </w:rPr>
        <w:t>(3) В случай на положителна оценка на заявлението по реда на ал. 2 главният директор на ГД "ГВА" или оправомощено от него лице със заповед назначава комисия за провеждане на експлоатационна инспекция за проверка на годността на кандидата да извършва заявената въздухоплавателна дейност.</w:t>
      </w:r>
    </w:p>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r w:rsidRPr="002D0C60">
        <w:rPr>
          <w:rFonts w:ascii="Verdana" w:eastAsia="Times New Roman" w:hAnsi="Verdana" w:cs="Times New Roman"/>
          <w:color w:val="000000"/>
          <w:sz w:val="24"/>
          <w:szCs w:val="24"/>
          <w:lang w:eastAsia="bg-BG"/>
        </w:rPr>
        <w:t xml:space="preserve">(4) В случай че заявлението и приложените към него документи и данни не съответстват на изискванията по </w:t>
      </w:r>
      <w:hyperlink r:id="rId111" w:history="1">
        <w:r w:rsidRPr="002D0C60">
          <w:rPr>
            <w:rFonts w:ascii="Verdana" w:eastAsia="Times New Roman" w:hAnsi="Verdana" w:cs="Times New Roman"/>
            <w:color w:val="000000"/>
            <w:sz w:val="24"/>
            <w:szCs w:val="24"/>
            <w:lang w:eastAsia="bg-BG"/>
          </w:rPr>
          <w:t>чл. 28</w:t>
        </w:r>
      </w:hyperlink>
      <w:r w:rsidRPr="002D0C60">
        <w:rPr>
          <w:rFonts w:ascii="Verdana" w:eastAsia="Times New Roman" w:hAnsi="Verdana" w:cs="Times New Roman"/>
          <w:color w:val="000000"/>
          <w:sz w:val="24"/>
          <w:szCs w:val="24"/>
          <w:lang w:eastAsia="bg-BG"/>
        </w:rPr>
        <w:t>, главният директор на ГД "ГВА" или оправомощено от него лице уведомява кандидата писмено за констатираните несъответствия и определя срок за тяхното отстраняване. В този случай процедурата се спира за определения срок. След представяне на изискуемата информация и документи в определения срок процедурата продължава в съответствие с ал. 3.</w:t>
      </w:r>
    </w:p>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r w:rsidRPr="002D0C60">
        <w:rPr>
          <w:rFonts w:ascii="Verdana" w:eastAsia="Times New Roman" w:hAnsi="Verdana" w:cs="Times New Roman"/>
          <w:color w:val="000000"/>
          <w:sz w:val="24"/>
          <w:szCs w:val="24"/>
          <w:lang w:eastAsia="bg-BG"/>
        </w:rPr>
        <w:t>(5) Когато кандидатът не представи изискуемата информация и документи в определения срок, процедурата се прекратява със заповед на главния директор на ГД "ГВА" или оправомощено от него лице.</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2D0C60" w:rsidRPr="002D0C60" w:rsidTr="00552D67">
        <w:trPr>
          <w:trHeight w:val="165"/>
          <w:hidden/>
        </w:trPr>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r>
    </w:tbl>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bookmarkStart w:id="39" w:name="to_paragraph_id31490961"/>
      <w:bookmarkEnd w:id="39"/>
      <w:r w:rsidRPr="002D0C60">
        <w:rPr>
          <w:rFonts w:ascii="Verdana" w:eastAsia="Times New Roman" w:hAnsi="Verdana" w:cs="Times New Roman"/>
          <w:b/>
          <w:bCs/>
          <w:color w:val="000000"/>
          <w:sz w:val="24"/>
          <w:szCs w:val="24"/>
          <w:lang w:eastAsia="bg-BG"/>
        </w:rPr>
        <w:t>Чл. 30</w:t>
      </w:r>
      <w:r w:rsidRPr="002D0C60">
        <w:rPr>
          <w:rFonts w:ascii="Verdana" w:eastAsia="Times New Roman" w:hAnsi="Verdana" w:cs="Times New Roman"/>
          <w:color w:val="000000"/>
          <w:sz w:val="24"/>
          <w:szCs w:val="24"/>
          <w:lang w:eastAsia="bg-BG"/>
        </w:rPr>
        <w:t xml:space="preserve">. (1) Комисията по </w:t>
      </w:r>
      <w:hyperlink r:id="rId112" w:history="1">
        <w:r w:rsidRPr="002D0C60">
          <w:rPr>
            <w:rFonts w:ascii="Verdana" w:eastAsia="Times New Roman" w:hAnsi="Verdana" w:cs="Times New Roman"/>
            <w:color w:val="000000"/>
            <w:sz w:val="24"/>
            <w:szCs w:val="24"/>
            <w:lang w:eastAsia="bg-BG"/>
          </w:rPr>
          <w:t>чл. 29, ал. 3</w:t>
        </w:r>
      </w:hyperlink>
      <w:r w:rsidRPr="002D0C60">
        <w:rPr>
          <w:rFonts w:ascii="Verdana" w:eastAsia="Times New Roman" w:hAnsi="Verdana" w:cs="Times New Roman"/>
          <w:color w:val="000000"/>
          <w:sz w:val="24"/>
          <w:szCs w:val="24"/>
          <w:lang w:eastAsia="bg-BG"/>
        </w:rPr>
        <w:t xml:space="preserve"> извършва експлоатационни инспекции, като след приключване на нейната работа отговорният инспектор по </w:t>
      </w:r>
      <w:hyperlink r:id="rId113" w:history="1">
        <w:r w:rsidRPr="002D0C60">
          <w:rPr>
            <w:rFonts w:ascii="Verdana" w:eastAsia="Times New Roman" w:hAnsi="Verdana" w:cs="Times New Roman"/>
            <w:color w:val="000000"/>
            <w:sz w:val="24"/>
            <w:szCs w:val="24"/>
            <w:lang w:eastAsia="bg-BG"/>
          </w:rPr>
          <w:t>чл. 29, ал. 1</w:t>
        </w:r>
      </w:hyperlink>
      <w:r w:rsidRPr="002D0C60">
        <w:rPr>
          <w:rFonts w:ascii="Verdana" w:eastAsia="Times New Roman" w:hAnsi="Verdana" w:cs="Times New Roman"/>
          <w:color w:val="000000"/>
          <w:sz w:val="24"/>
          <w:szCs w:val="24"/>
          <w:lang w:eastAsia="bg-BG"/>
        </w:rPr>
        <w:t xml:space="preserve"> изготвя обобщен доклад, към който прилага всички материали, доказателства и становища на членовете на комисията. Докладът съдържа едно от следните предложения:</w:t>
      </w:r>
    </w:p>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r w:rsidRPr="002D0C60">
        <w:rPr>
          <w:rFonts w:ascii="Verdana" w:eastAsia="Times New Roman" w:hAnsi="Verdana" w:cs="Times New Roman"/>
          <w:color w:val="000000"/>
          <w:sz w:val="24"/>
          <w:szCs w:val="24"/>
          <w:lang w:eastAsia="bg-BG"/>
        </w:rPr>
        <w:t>1. да бъде издадено разрешително за високорискови специализирани търговски операции;</w:t>
      </w:r>
    </w:p>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r w:rsidRPr="002D0C60">
        <w:rPr>
          <w:rFonts w:ascii="Verdana" w:eastAsia="Times New Roman" w:hAnsi="Verdana" w:cs="Times New Roman"/>
          <w:color w:val="000000"/>
          <w:sz w:val="24"/>
          <w:szCs w:val="24"/>
          <w:lang w:eastAsia="bg-BG"/>
        </w:rPr>
        <w:t xml:space="preserve">2. да се откаже на кандидата издаването на разрешително за високорискови специализирани търговски операции, когато в хода на експлоатационната инспекция се установи, че кандидатът не може да спазва установените стандарти, не удовлетворява изискванията по </w:t>
      </w:r>
      <w:hyperlink r:id="rId114" w:history="1">
        <w:r w:rsidRPr="002D0C60">
          <w:rPr>
            <w:rFonts w:ascii="Verdana" w:eastAsia="Times New Roman" w:hAnsi="Verdana" w:cs="Times New Roman"/>
            <w:color w:val="000000"/>
            <w:sz w:val="24"/>
            <w:szCs w:val="24"/>
            <w:lang w:eastAsia="bg-BG"/>
          </w:rPr>
          <w:t>Регламент (ЕС) № 965/2012</w:t>
        </w:r>
      </w:hyperlink>
      <w:r w:rsidRPr="002D0C60">
        <w:rPr>
          <w:rFonts w:ascii="Verdana" w:eastAsia="Times New Roman" w:hAnsi="Verdana" w:cs="Times New Roman"/>
          <w:color w:val="000000"/>
          <w:sz w:val="24"/>
          <w:szCs w:val="24"/>
          <w:lang w:eastAsia="bg-BG"/>
        </w:rPr>
        <w:t>, регламентите по неговото изменение и допълнение и тази наредба или фактическото му състояние застрашава безопасната експлоатация на ВС.</w:t>
      </w:r>
    </w:p>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r w:rsidRPr="002D0C60">
        <w:rPr>
          <w:rFonts w:ascii="Verdana" w:eastAsia="Times New Roman" w:hAnsi="Verdana" w:cs="Times New Roman"/>
          <w:color w:val="000000"/>
          <w:sz w:val="24"/>
          <w:szCs w:val="24"/>
          <w:lang w:eastAsia="bg-BG"/>
        </w:rPr>
        <w:t xml:space="preserve">(2) В зависимост от заключенията в доклада на отговорния инспектор по </w:t>
      </w:r>
      <w:hyperlink r:id="rId115" w:history="1">
        <w:r w:rsidRPr="002D0C60">
          <w:rPr>
            <w:rFonts w:ascii="Verdana" w:eastAsia="Times New Roman" w:hAnsi="Verdana" w:cs="Times New Roman"/>
            <w:color w:val="000000"/>
            <w:sz w:val="24"/>
            <w:szCs w:val="24"/>
            <w:lang w:eastAsia="bg-BG"/>
          </w:rPr>
          <w:t>чл. 29, ал. 1</w:t>
        </w:r>
      </w:hyperlink>
      <w:r w:rsidRPr="002D0C60">
        <w:rPr>
          <w:rFonts w:ascii="Verdana" w:eastAsia="Times New Roman" w:hAnsi="Verdana" w:cs="Times New Roman"/>
          <w:color w:val="000000"/>
          <w:sz w:val="24"/>
          <w:szCs w:val="24"/>
          <w:lang w:eastAsia="bg-BG"/>
        </w:rPr>
        <w:t xml:space="preserve"> главният директор на ГД "ГВА" издава разрешително за високорискови специализирани търговски операции или отказва издаването му.</w:t>
      </w:r>
    </w:p>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r w:rsidRPr="002D0C60">
        <w:rPr>
          <w:rFonts w:ascii="Verdana" w:eastAsia="Times New Roman" w:hAnsi="Verdana" w:cs="Times New Roman"/>
          <w:color w:val="000000"/>
          <w:sz w:val="24"/>
          <w:szCs w:val="24"/>
          <w:lang w:eastAsia="bg-BG"/>
        </w:rPr>
        <w:lastRenderedPageBreak/>
        <w:t>(3) Първоначалното разрешително за високорискови специализирани търговски операции се издава за срок до 24 месеца. Правата и обхватът на одобрените дейности се вписват в разрешителното.</w:t>
      </w:r>
    </w:p>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r w:rsidRPr="002D0C60">
        <w:rPr>
          <w:rFonts w:ascii="Verdana" w:eastAsia="Times New Roman" w:hAnsi="Verdana" w:cs="Times New Roman"/>
          <w:color w:val="000000"/>
          <w:sz w:val="24"/>
          <w:szCs w:val="24"/>
          <w:lang w:eastAsia="bg-BG"/>
        </w:rPr>
        <w:t xml:space="preserve">(4) Актовете по спиране или прекратяване на процедурата и отказът да бъде издадено разрешително за високорискови специализирани търговски операции се обжалват по реда на </w:t>
      </w:r>
      <w:hyperlink r:id="rId116" w:history="1">
        <w:proofErr w:type="spellStart"/>
        <w:r w:rsidRPr="002D0C60">
          <w:rPr>
            <w:rFonts w:ascii="Verdana" w:eastAsia="Times New Roman" w:hAnsi="Verdana" w:cs="Times New Roman"/>
            <w:color w:val="000000"/>
            <w:sz w:val="24"/>
            <w:szCs w:val="24"/>
            <w:lang w:eastAsia="bg-BG"/>
          </w:rPr>
          <w:t>Административнопроцесуалния</w:t>
        </w:r>
        <w:proofErr w:type="spellEnd"/>
        <w:r w:rsidRPr="002D0C60">
          <w:rPr>
            <w:rFonts w:ascii="Verdana" w:eastAsia="Times New Roman" w:hAnsi="Verdana" w:cs="Times New Roman"/>
            <w:color w:val="000000"/>
            <w:sz w:val="24"/>
            <w:szCs w:val="24"/>
            <w:lang w:eastAsia="bg-BG"/>
          </w:rPr>
          <w:t xml:space="preserve"> кодекс</w:t>
        </w:r>
      </w:hyperlink>
      <w:r w:rsidRPr="002D0C60">
        <w:rPr>
          <w:rFonts w:ascii="Verdana" w:eastAsia="Times New Roman" w:hAnsi="Verdana" w:cs="Times New Roman"/>
          <w:color w:val="000000"/>
          <w:sz w:val="24"/>
          <w:szCs w:val="24"/>
          <w:lang w:eastAsia="bg-BG"/>
        </w:rPr>
        <w:t>.</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2D0C60" w:rsidRPr="002D0C60" w:rsidTr="00552D67">
        <w:trPr>
          <w:trHeight w:val="165"/>
          <w:hidden/>
        </w:trPr>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r>
    </w:tbl>
    <w:p w:rsidR="002D0C60" w:rsidRPr="002D0C60" w:rsidRDefault="002D0C60" w:rsidP="002D0C60">
      <w:pPr>
        <w:spacing w:before="450" w:after="100" w:afterAutospacing="1" w:line="240" w:lineRule="auto"/>
        <w:jc w:val="center"/>
        <w:outlineLvl w:val="2"/>
        <w:rPr>
          <w:rFonts w:ascii="Verdana" w:eastAsia="Times New Roman" w:hAnsi="Verdana" w:cs="Times New Roman"/>
          <w:b/>
          <w:bCs/>
          <w:color w:val="000000"/>
          <w:sz w:val="27"/>
          <w:szCs w:val="27"/>
          <w:lang w:eastAsia="bg-BG"/>
        </w:rPr>
      </w:pPr>
      <w:bookmarkStart w:id="40" w:name="to_paragraph_id31490962"/>
      <w:bookmarkEnd w:id="40"/>
      <w:r w:rsidRPr="002D0C60">
        <w:rPr>
          <w:rFonts w:ascii="Verdana" w:eastAsia="Times New Roman" w:hAnsi="Verdana" w:cs="Times New Roman"/>
          <w:b/>
          <w:bCs/>
          <w:color w:val="000000"/>
          <w:sz w:val="27"/>
          <w:szCs w:val="27"/>
          <w:lang w:eastAsia="bg-BG"/>
        </w:rPr>
        <w:t>Раздел IІІ</w:t>
      </w:r>
      <w:r w:rsidRPr="002D0C60">
        <w:rPr>
          <w:rFonts w:ascii="Verdana" w:eastAsia="Times New Roman" w:hAnsi="Verdana" w:cs="Times New Roman"/>
          <w:b/>
          <w:bCs/>
          <w:color w:val="000000"/>
          <w:sz w:val="27"/>
          <w:szCs w:val="27"/>
          <w:lang w:eastAsia="bg-BG"/>
        </w:rPr>
        <w:br/>
        <w:t>Изменение и продължаване срока на валидност на разрешителното за високорискови специализирани търговски операции на авиационен оператор</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2D0C60" w:rsidRPr="002D0C60" w:rsidTr="00552D67">
        <w:trPr>
          <w:trHeight w:val="165"/>
          <w:hidden/>
        </w:trPr>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r>
    </w:tbl>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bookmarkStart w:id="41" w:name="to_paragraph_id31490963"/>
      <w:bookmarkEnd w:id="41"/>
      <w:r w:rsidRPr="002D0C60">
        <w:rPr>
          <w:rFonts w:ascii="Verdana" w:eastAsia="Times New Roman" w:hAnsi="Verdana" w:cs="Times New Roman"/>
          <w:b/>
          <w:bCs/>
          <w:color w:val="000000"/>
          <w:sz w:val="24"/>
          <w:szCs w:val="24"/>
          <w:lang w:eastAsia="bg-BG"/>
        </w:rPr>
        <w:t>Чл. 31</w:t>
      </w:r>
      <w:r w:rsidRPr="002D0C60">
        <w:rPr>
          <w:rFonts w:ascii="Verdana" w:eastAsia="Times New Roman" w:hAnsi="Verdana" w:cs="Times New Roman"/>
          <w:color w:val="000000"/>
          <w:sz w:val="24"/>
          <w:szCs w:val="24"/>
          <w:lang w:eastAsia="bg-BG"/>
        </w:rPr>
        <w:t>. (1) Авиационният оператор подава заявление, в което посочва исканото изменение на разрешително за високорискови специализирани търговски операции не по-късно от 30 работни дни преди датата на въвеждане на изменението.</w:t>
      </w:r>
    </w:p>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r w:rsidRPr="002D0C60">
        <w:rPr>
          <w:rFonts w:ascii="Verdana" w:eastAsia="Times New Roman" w:hAnsi="Verdana" w:cs="Times New Roman"/>
          <w:color w:val="000000"/>
          <w:sz w:val="24"/>
          <w:szCs w:val="24"/>
          <w:lang w:eastAsia="bg-BG"/>
        </w:rPr>
        <w:t xml:space="preserve">(2) Към заявлението авиационният оператор прилага изменените части от ръководството за експлоатация и/или СОП, както и необходимите документи, които касаят изменението, и документ за платена такса. </w:t>
      </w:r>
    </w:p>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r w:rsidRPr="002D0C60">
        <w:rPr>
          <w:rFonts w:ascii="Verdana" w:eastAsia="Times New Roman" w:hAnsi="Verdana" w:cs="Times New Roman"/>
          <w:color w:val="000000"/>
          <w:sz w:val="24"/>
          <w:szCs w:val="24"/>
          <w:lang w:eastAsia="bg-BG"/>
        </w:rPr>
        <w:t>(3) Авиационният оператор подава заявление за изменение на разрешителното и когато е налице неотстранено от него в срок несъответствие, свързано с някой от елементите на разрешителното, заради което е издадена заповед от главния директор на ГД "ГВА" за временно спиране или ограничаване на правата му по него.</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2D0C60" w:rsidRPr="002D0C60" w:rsidTr="00552D67">
        <w:trPr>
          <w:trHeight w:val="165"/>
          <w:hidden/>
        </w:trPr>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r>
    </w:tbl>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bookmarkStart w:id="42" w:name="to_paragraph_id48647625"/>
      <w:bookmarkEnd w:id="42"/>
      <w:r w:rsidRPr="002D0C60">
        <w:rPr>
          <w:rFonts w:ascii="Verdana" w:eastAsia="Times New Roman" w:hAnsi="Verdana" w:cs="Times New Roman"/>
          <w:b/>
          <w:bCs/>
          <w:color w:val="000000"/>
          <w:sz w:val="24"/>
          <w:szCs w:val="24"/>
          <w:lang w:eastAsia="bg-BG"/>
        </w:rPr>
        <w:t>Чл. 32</w:t>
      </w:r>
      <w:r w:rsidRPr="002D0C60">
        <w:rPr>
          <w:rFonts w:ascii="Verdana" w:eastAsia="Times New Roman" w:hAnsi="Verdana" w:cs="Times New Roman"/>
          <w:color w:val="000000"/>
          <w:sz w:val="24"/>
          <w:szCs w:val="24"/>
          <w:lang w:eastAsia="bg-BG"/>
        </w:rPr>
        <w:t xml:space="preserve">. (1) Заявлението за изменение на разрешително за високорискови специализирани търговски операции се разглежда по реда на </w:t>
      </w:r>
      <w:hyperlink r:id="rId117" w:history="1">
        <w:r w:rsidRPr="002D0C60">
          <w:rPr>
            <w:rFonts w:ascii="Verdana" w:eastAsia="Times New Roman" w:hAnsi="Verdana" w:cs="Times New Roman"/>
            <w:color w:val="000000"/>
            <w:sz w:val="24"/>
            <w:szCs w:val="24"/>
            <w:lang w:eastAsia="bg-BG"/>
          </w:rPr>
          <w:t>чл. 29</w:t>
        </w:r>
      </w:hyperlink>
      <w:r w:rsidRPr="002D0C60">
        <w:rPr>
          <w:rFonts w:ascii="Verdana" w:eastAsia="Times New Roman" w:hAnsi="Verdana" w:cs="Times New Roman"/>
          <w:color w:val="000000"/>
          <w:sz w:val="24"/>
          <w:szCs w:val="24"/>
          <w:lang w:eastAsia="bg-BG"/>
        </w:rPr>
        <w:t xml:space="preserve"> и </w:t>
      </w:r>
      <w:hyperlink r:id="rId118" w:history="1">
        <w:r w:rsidRPr="002D0C60">
          <w:rPr>
            <w:rFonts w:ascii="Verdana" w:eastAsia="Times New Roman" w:hAnsi="Verdana" w:cs="Times New Roman"/>
            <w:color w:val="000000"/>
            <w:sz w:val="24"/>
            <w:szCs w:val="24"/>
            <w:lang w:eastAsia="bg-BG"/>
          </w:rPr>
          <w:t>30</w:t>
        </w:r>
      </w:hyperlink>
      <w:r w:rsidRPr="002D0C60">
        <w:rPr>
          <w:rFonts w:ascii="Verdana" w:eastAsia="Times New Roman" w:hAnsi="Verdana" w:cs="Times New Roman"/>
          <w:color w:val="000000"/>
          <w:sz w:val="24"/>
          <w:szCs w:val="24"/>
          <w:lang w:eastAsia="bg-BG"/>
        </w:rPr>
        <w:t>.</w:t>
      </w:r>
    </w:p>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r w:rsidRPr="002D0C60">
        <w:rPr>
          <w:rFonts w:ascii="Verdana" w:eastAsia="Times New Roman" w:hAnsi="Verdana" w:cs="Times New Roman"/>
          <w:color w:val="000000"/>
          <w:sz w:val="24"/>
          <w:szCs w:val="24"/>
          <w:lang w:eastAsia="bg-BG"/>
        </w:rPr>
        <w:t>(2) Измененото разрешително за високорискови специализирани търговски операции се издава със същия номер, като се запазва срокът на неговото действие.</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2D0C60" w:rsidRPr="002D0C60" w:rsidTr="00552D67">
        <w:trPr>
          <w:trHeight w:val="165"/>
          <w:hidden/>
        </w:trPr>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r>
    </w:tbl>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bookmarkStart w:id="43" w:name="to_paragraph_id31490965"/>
      <w:bookmarkEnd w:id="43"/>
      <w:r w:rsidRPr="002D0C60">
        <w:rPr>
          <w:rFonts w:ascii="Verdana" w:eastAsia="Times New Roman" w:hAnsi="Verdana" w:cs="Times New Roman"/>
          <w:b/>
          <w:bCs/>
          <w:color w:val="000000"/>
          <w:sz w:val="24"/>
          <w:szCs w:val="24"/>
          <w:lang w:eastAsia="bg-BG"/>
        </w:rPr>
        <w:t>Чл. 33</w:t>
      </w:r>
      <w:r w:rsidRPr="002D0C60">
        <w:rPr>
          <w:rFonts w:ascii="Verdana" w:eastAsia="Times New Roman" w:hAnsi="Verdana" w:cs="Times New Roman"/>
          <w:color w:val="000000"/>
          <w:sz w:val="24"/>
          <w:szCs w:val="24"/>
          <w:lang w:eastAsia="bg-BG"/>
        </w:rPr>
        <w:t>. (1) Авиационният оператор подава заявление за продължаване срока на валидност на разрешително за високорискови специализирани търговски операции не по-късно от 30 работни дни преди срока на изтичане на валидността.</w:t>
      </w:r>
    </w:p>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r w:rsidRPr="002D0C60">
        <w:rPr>
          <w:rFonts w:ascii="Verdana" w:eastAsia="Times New Roman" w:hAnsi="Verdana" w:cs="Times New Roman"/>
          <w:color w:val="000000"/>
          <w:sz w:val="24"/>
          <w:szCs w:val="24"/>
          <w:lang w:eastAsia="bg-BG"/>
        </w:rPr>
        <w:t xml:space="preserve">(2) Към заявлението авиационният оператор прилага: </w:t>
      </w:r>
    </w:p>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r w:rsidRPr="002D0C60">
        <w:rPr>
          <w:rFonts w:ascii="Verdana" w:eastAsia="Times New Roman" w:hAnsi="Verdana" w:cs="Times New Roman"/>
          <w:color w:val="000000"/>
          <w:sz w:val="24"/>
          <w:szCs w:val="24"/>
          <w:lang w:eastAsia="bg-BG"/>
        </w:rPr>
        <w:t>1. декларация от оператора, че срещу него не е поискано пред съд откриване на съдебно производство за обявяване в несъстоятелност или ликвидация и/или че не е налице открито съдебно производство за обявяване в несъстоятелност или ликвидация;</w:t>
      </w:r>
    </w:p>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r w:rsidRPr="002D0C60">
        <w:rPr>
          <w:rFonts w:ascii="Verdana" w:eastAsia="Times New Roman" w:hAnsi="Verdana" w:cs="Times New Roman"/>
          <w:color w:val="000000"/>
          <w:sz w:val="24"/>
          <w:szCs w:val="24"/>
          <w:lang w:eastAsia="bg-BG"/>
        </w:rPr>
        <w:lastRenderedPageBreak/>
        <w:t xml:space="preserve">2. списък с имената, номерата на свидетелствата за правоспособност и други данни за всички лица, свързани с експлоатацията на ВС на оператора; </w:t>
      </w:r>
    </w:p>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r w:rsidRPr="002D0C60">
        <w:rPr>
          <w:rFonts w:ascii="Verdana" w:eastAsia="Times New Roman" w:hAnsi="Verdana" w:cs="Times New Roman"/>
          <w:color w:val="000000"/>
          <w:sz w:val="24"/>
          <w:szCs w:val="24"/>
          <w:lang w:eastAsia="bg-BG"/>
        </w:rPr>
        <w:t>3. документ за платена такса;</w:t>
      </w:r>
    </w:p>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r w:rsidRPr="002D0C60">
        <w:rPr>
          <w:rFonts w:ascii="Verdana" w:eastAsia="Times New Roman" w:hAnsi="Verdana" w:cs="Times New Roman"/>
          <w:color w:val="000000"/>
          <w:sz w:val="24"/>
          <w:szCs w:val="24"/>
          <w:lang w:eastAsia="bg-BG"/>
        </w:rPr>
        <w:t>4. договори с подизпълнители за други дейности, когато е приложимо;</w:t>
      </w:r>
    </w:p>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r w:rsidRPr="002D0C60">
        <w:rPr>
          <w:rFonts w:ascii="Verdana" w:eastAsia="Times New Roman" w:hAnsi="Verdana" w:cs="Times New Roman"/>
          <w:color w:val="000000"/>
          <w:sz w:val="24"/>
          <w:szCs w:val="24"/>
          <w:lang w:eastAsia="bg-BG"/>
        </w:rPr>
        <w:t xml:space="preserve">5. лизингови договори, когато е приложимо; </w:t>
      </w:r>
    </w:p>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r w:rsidRPr="002D0C60">
        <w:rPr>
          <w:rFonts w:ascii="Verdana" w:eastAsia="Times New Roman" w:hAnsi="Verdana" w:cs="Times New Roman"/>
          <w:color w:val="000000"/>
          <w:sz w:val="24"/>
          <w:szCs w:val="24"/>
          <w:lang w:eastAsia="bg-BG"/>
        </w:rPr>
        <w:t xml:space="preserve">6. информация за оценка на мащабите на дейността при продължаване на срока на валидност на разрешителното съгласно приложение № 2 от наредбата. </w:t>
      </w:r>
    </w:p>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r w:rsidRPr="002D0C60">
        <w:rPr>
          <w:rFonts w:ascii="Verdana" w:eastAsia="Times New Roman" w:hAnsi="Verdana" w:cs="Times New Roman"/>
          <w:color w:val="000000"/>
          <w:sz w:val="24"/>
          <w:szCs w:val="24"/>
          <w:lang w:eastAsia="bg-BG"/>
        </w:rPr>
        <w:t xml:space="preserve">(3) Заявлението за продължаване срока на валидност на разрешително за високорискови специализирани търговски операции се разглежда по реда на </w:t>
      </w:r>
      <w:hyperlink r:id="rId119" w:history="1">
        <w:r w:rsidRPr="002D0C60">
          <w:rPr>
            <w:rFonts w:ascii="Verdana" w:eastAsia="Times New Roman" w:hAnsi="Verdana" w:cs="Times New Roman"/>
            <w:color w:val="000000"/>
            <w:sz w:val="24"/>
            <w:szCs w:val="24"/>
            <w:lang w:eastAsia="bg-BG"/>
          </w:rPr>
          <w:t>чл. 29</w:t>
        </w:r>
      </w:hyperlink>
      <w:r w:rsidRPr="002D0C60">
        <w:rPr>
          <w:rFonts w:ascii="Verdana" w:eastAsia="Times New Roman" w:hAnsi="Verdana" w:cs="Times New Roman"/>
          <w:color w:val="000000"/>
          <w:sz w:val="24"/>
          <w:szCs w:val="24"/>
          <w:lang w:eastAsia="bg-BG"/>
        </w:rPr>
        <w:t xml:space="preserve"> и 30. </w:t>
      </w:r>
    </w:p>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r w:rsidRPr="002D0C60">
        <w:rPr>
          <w:rFonts w:ascii="Verdana" w:eastAsia="Times New Roman" w:hAnsi="Verdana" w:cs="Times New Roman"/>
          <w:color w:val="000000"/>
          <w:sz w:val="24"/>
          <w:szCs w:val="24"/>
          <w:lang w:eastAsia="bg-BG"/>
        </w:rPr>
        <w:t>(4) Валидността на разрешителното за високорискови специализирани търговски операции се продължава за срок до 24 месеца.</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2D0C60" w:rsidRPr="002D0C60" w:rsidTr="00552D67">
        <w:trPr>
          <w:trHeight w:val="165"/>
          <w:hidden/>
        </w:trPr>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r>
    </w:tbl>
    <w:p w:rsidR="002D0C60" w:rsidRPr="002D0C60" w:rsidRDefault="002D0C60" w:rsidP="002D0C60">
      <w:pPr>
        <w:spacing w:before="450" w:after="100" w:afterAutospacing="1" w:line="240" w:lineRule="auto"/>
        <w:jc w:val="center"/>
        <w:outlineLvl w:val="2"/>
        <w:rPr>
          <w:rFonts w:ascii="Verdana" w:eastAsia="Times New Roman" w:hAnsi="Verdana" w:cs="Times New Roman"/>
          <w:b/>
          <w:bCs/>
          <w:color w:val="000000"/>
          <w:sz w:val="27"/>
          <w:szCs w:val="27"/>
          <w:lang w:eastAsia="bg-BG"/>
        </w:rPr>
      </w:pPr>
      <w:bookmarkStart w:id="44" w:name="to_paragraph_id31490966"/>
      <w:bookmarkEnd w:id="44"/>
      <w:r w:rsidRPr="002D0C60">
        <w:rPr>
          <w:rFonts w:ascii="Verdana" w:eastAsia="Times New Roman" w:hAnsi="Verdana" w:cs="Times New Roman"/>
          <w:b/>
          <w:bCs/>
          <w:color w:val="000000"/>
          <w:sz w:val="27"/>
          <w:szCs w:val="27"/>
          <w:lang w:eastAsia="bg-BG"/>
        </w:rPr>
        <w:t>Глава пета</w:t>
      </w:r>
      <w:r w:rsidRPr="002D0C60">
        <w:rPr>
          <w:rFonts w:ascii="Verdana" w:eastAsia="Times New Roman" w:hAnsi="Verdana" w:cs="Times New Roman"/>
          <w:b/>
          <w:bCs/>
          <w:color w:val="000000"/>
          <w:sz w:val="27"/>
          <w:szCs w:val="27"/>
          <w:lang w:eastAsia="bg-BG"/>
        </w:rPr>
        <w:br/>
        <w:t>ДЕКЛАРАЦИЯ ОТ АВИАЦИОНЕН ОПЕРАТОР. ПРИЕМАНЕ НА ДЕКЛАРАЦИИ</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2D0C60" w:rsidRPr="002D0C60" w:rsidTr="00552D67">
        <w:trPr>
          <w:trHeight w:val="165"/>
          <w:hidden/>
        </w:trPr>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r>
    </w:tbl>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bookmarkStart w:id="45" w:name="to_paragraph_id45954858"/>
      <w:bookmarkEnd w:id="45"/>
      <w:r w:rsidRPr="002D0C60">
        <w:rPr>
          <w:rFonts w:ascii="Verdana" w:eastAsia="Times New Roman" w:hAnsi="Verdana" w:cs="Times New Roman"/>
          <w:b/>
          <w:bCs/>
          <w:color w:val="000000"/>
          <w:sz w:val="24"/>
          <w:szCs w:val="24"/>
          <w:lang w:eastAsia="bg-BG"/>
        </w:rPr>
        <w:t>Чл. 34</w:t>
      </w:r>
      <w:r w:rsidRPr="002D0C60">
        <w:rPr>
          <w:rFonts w:ascii="Verdana" w:eastAsia="Times New Roman" w:hAnsi="Verdana" w:cs="Times New Roman"/>
          <w:color w:val="000000"/>
          <w:sz w:val="24"/>
          <w:szCs w:val="24"/>
          <w:lang w:eastAsia="bg-BG"/>
        </w:rPr>
        <w:t>. (1) (Изм. – ДВ, бр. 12 от 2022 г.)</w:t>
      </w:r>
      <w:r w:rsidRPr="002D0C60">
        <w:rPr>
          <w:rFonts w:ascii="Verdana" w:eastAsia="Times New Roman" w:hAnsi="Verdana" w:cs="Times New Roman"/>
          <w:noProof/>
          <w:color w:val="000000"/>
          <w:sz w:val="24"/>
          <w:szCs w:val="24"/>
          <w:lang w:eastAsia="bg-BG"/>
        </w:rPr>
        <mc:AlternateContent>
          <mc:Choice Requires="wps">
            <w:drawing>
              <wp:inline distT="0" distB="0" distL="0" distR="0" wp14:anchorId="1646BDF2" wp14:editId="32F1AA2B">
                <wp:extent cx="304800" cy="304800"/>
                <wp:effectExtent l="0" t="0" r="0" b="0"/>
                <wp:docPr id="65" name="AutoShape 64" descr="apis://desktop/icons/kwadrat.gif">
                  <a:hlinkClick xmlns:a="http://schemas.openxmlformats.org/drawingml/2006/main" r:id="rId120"/>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0C86A4" id="AutoShape 64" o:spid="_x0000_s1026" alt="apis://desktop/icons/kwadrat.gif" href="apis://ARCH|84083034|||/"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" o:button="t" filled="f" stroked="f">
                <v:fill o:detectmouseclick="t"/>
                <o:lock v:ext="edit" aspectratio="t"/>
                <w10:anchorlock/>
              </v:rect>
            </w:pict>
          </mc:Fallback>
        </mc:AlternateContent>
      </w:r>
      <w:r w:rsidRPr="002D0C60">
        <w:rPr>
          <w:rFonts w:ascii="Verdana" w:eastAsia="Times New Roman" w:hAnsi="Verdana" w:cs="Times New Roman"/>
          <w:color w:val="000000"/>
          <w:sz w:val="24"/>
          <w:szCs w:val="24"/>
          <w:lang w:eastAsia="bg-BG"/>
        </w:rPr>
        <w:t xml:space="preserve"> За извършване на специализирани авиационни операции, включително нетърговски специализирани операции със сложни въздухоплавателни средства, задвижвани с моторна тяга, в съответствие с </w:t>
      </w:r>
      <w:hyperlink r:id="rId121" w:history="1">
        <w:r w:rsidRPr="002D0C60">
          <w:rPr>
            <w:rFonts w:ascii="Verdana" w:eastAsia="Times New Roman" w:hAnsi="Verdana" w:cs="Times New Roman"/>
            <w:color w:val="000000"/>
            <w:sz w:val="24"/>
            <w:szCs w:val="24"/>
            <w:lang w:eastAsia="bg-BG"/>
          </w:rPr>
          <w:t>Регламент (ЕС) 2018/1139</w:t>
        </w:r>
      </w:hyperlink>
      <w:r w:rsidRPr="002D0C60">
        <w:rPr>
          <w:rFonts w:ascii="Verdana" w:eastAsia="Times New Roman" w:hAnsi="Verdana" w:cs="Times New Roman"/>
          <w:color w:val="000000"/>
          <w:sz w:val="24"/>
          <w:szCs w:val="24"/>
          <w:lang w:eastAsia="bg-BG"/>
        </w:rPr>
        <w:t xml:space="preserve"> и Приложение VІ на </w:t>
      </w:r>
      <w:hyperlink r:id="rId122" w:history="1">
        <w:r w:rsidRPr="002D0C60">
          <w:rPr>
            <w:rFonts w:ascii="Verdana" w:eastAsia="Times New Roman" w:hAnsi="Verdana" w:cs="Times New Roman"/>
            <w:color w:val="000000"/>
            <w:sz w:val="24"/>
            <w:szCs w:val="24"/>
            <w:lang w:eastAsia="bg-BG"/>
          </w:rPr>
          <w:t>Регламент (ЕС) № 965/2012</w:t>
        </w:r>
      </w:hyperlink>
      <w:r w:rsidRPr="002D0C60">
        <w:rPr>
          <w:rFonts w:ascii="Verdana" w:eastAsia="Times New Roman" w:hAnsi="Verdana" w:cs="Times New Roman"/>
          <w:color w:val="000000"/>
          <w:sz w:val="24"/>
          <w:szCs w:val="24"/>
          <w:lang w:eastAsia="bg-BG"/>
        </w:rPr>
        <w:t xml:space="preserve"> операторите могат да подават декларации в ГД "ГВА". </w:t>
      </w:r>
    </w:p>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r w:rsidRPr="002D0C60">
        <w:rPr>
          <w:rFonts w:ascii="Verdana" w:eastAsia="Times New Roman" w:hAnsi="Verdana" w:cs="Times New Roman"/>
          <w:color w:val="000000"/>
          <w:sz w:val="24"/>
          <w:szCs w:val="24"/>
          <w:lang w:eastAsia="bg-BG"/>
        </w:rPr>
        <w:t>(2) (Изм. – ДВ, бр. 40 от 2018 г., изм. и доп., бр. 53 от 2018 г.)</w:t>
      </w:r>
      <w:r w:rsidRPr="002D0C60">
        <w:rPr>
          <w:rFonts w:ascii="Verdana" w:eastAsia="Times New Roman" w:hAnsi="Verdana" w:cs="Times New Roman"/>
          <w:noProof/>
          <w:color w:val="000000"/>
          <w:sz w:val="24"/>
          <w:szCs w:val="24"/>
          <w:lang w:eastAsia="bg-BG"/>
        </w:rPr>
        <mc:AlternateContent>
          <mc:Choice Requires="wps">
            <w:drawing>
              <wp:inline distT="0" distB="0" distL="0" distR="0" wp14:anchorId="7C1A0D1F" wp14:editId="0E764A20">
                <wp:extent cx="304800" cy="304800"/>
                <wp:effectExtent l="0" t="0" r="0" b="0"/>
                <wp:docPr id="64" name="AutoShape 65" descr="apis://desktop/icons/kwadrat.gif">
                  <a:hlinkClick xmlns:a="http://schemas.openxmlformats.org/drawingml/2006/main" r:id="rId120"/>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934E6A1" id="AutoShape 65" o:spid="_x0000_s1026" alt="apis://desktop/icons/kwadrat.gif" href="apis://ARCH|84083034|||/"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" o:button="t" filled="f" stroked="f">
                <v:fill o:detectmouseclick="t"/>
                <o:lock v:ext="edit" aspectratio="t"/>
                <w10:anchorlock/>
              </v:rect>
            </w:pict>
          </mc:Fallback>
        </mc:AlternateContent>
      </w:r>
      <w:r w:rsidRPr="002D0C60">
        <w:rPr>
          <w:rFonts w:ascii="Verdana" w:eastAsia="Times New Roman" w:hAnsi="Verdana" w:cs="Times New Roman"/>
          <w:color w:val="000000"/>
          <w:sz w:val="24"/>
          <w:szCs w:val="24"/>
          <w:lang w:eastAsia="bg-BG"/>
        </w:rPr>
        <w:t xml:space="preserve"> В декларациите по ал. 1 се посочва единен идентификационен код по </w:t>
      </w:r>
      <w:hyperlink r:id="rId123" w:history="1">
        <w:r w:rsidRPr="002D0C60">
          <w:rPr>
            <w:rFonts w:ascii="Verdana" w:eastAsia="Times New Roman" w:hAnsi="Verdana" w:cs="Times New Roman"/>
            <w:color w:val="000000"/>
            <w:sz w:val="24"/>
            <w:szCs w:val="24"/>
            <w:lang w:eastAsia="bg-BG"/>
          </w:rPr>
          <w:t>чл. 23 от Закона за търговския регистър</w:t>
        </w:r>
      </w:hyperlink>
      <w:r w:rsidRPr="002D0C60">
        <w:rPr>
          <w:rFonts w:ascii="Verdana" w:eastAsia="Times New Roman" w:hAnsi="Verdana" w:cs="Times New Roman"/>
          <w:color w:val="000000"/>
          <w:sz w:val="24"/>
          <w:szCs w:val="24"/>
          <w:lang w:eastAsia="bg-BG"/>
        </w:rPr>
        <w:t xml:space="preserve"> и се включва декларация, че срещу него не е поискано пред съд откриване на съдебно производство за обявяване в несъстоятелност или ликвидация и/или че не е налице открито съдебно производство за обявяване в несъстоятелност или ликвидация.</w:t>
      </w:r>
    </w:p>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r w:rsidRPr="002D0C60">
        <w:rPr>
          <w:rFonts w:ascii="Verdana" w:eastAsia="Times New Roman" w:hAnsi="Verdana" w:cs="Times New Roman"/>
          <w:color w:val="000000"/>
          <w:sz w:val="24"/>
          <w:szCs w:val="24"/>
          <w:lang w:eastAsia="bg-BG"/>
        </w:rPr>
        <w:t>(3) В допълнение на документите по ал. 2 на електронен носител се прилагат:</w:t>
      </w:r>
    </w:p>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r w:rsidRPr="002D0C60">
        <w:rPr>
          <w:rFonts w:ascii="Verdana" w:eastAsia="Times New Roman" w:hAnsi="Verdana" w:cs="Times New Roman"/>
          <w:color w:val="000000"/>
          <w:sz w:val="24"/>
          <w:szCs w:val="24"/>
          <w:lang w:eastAsia="bg-BG"/>
        </w:rPr>
        <w:t xml:space="preserve">1. ръководство за експлоатация; </w:t>
      </w:r>
    </w:p>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r w:rsidRPr="002D0C60">
        <w:rPr>
          <w:rFonts w:ascii="Verdana" w:eastAsia="Times New Roman" w:hAnsi="Verdana" w:cs="Times New Roman"/>
          <w:color w:val="000000"/>
          <w:sz w:val="24"/>
          <w:szCs w:val="24"/>
          <w:lang w:eastAsia="bg-BG"/>
        </w:rPr>
        <w:t>2. документация на системата за управление;</w:t>
      </w:r>
    </w:p>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r w:rsidRPr="002D0C60">
        <w:rPr>
          <w:rFonts w:ascii="Verdana" w:eastAsia="Times New Roman" w:hAnsi="Verdana" w:cs="Times New Roman"/>
          <w:color w:val="000000"/>
          <w:sz w:val="24"/>
          <w:szCs w:val="24"/>
          <w:lang w:eastAsia="bg-BG"/>
        </w:rPr>
        <w:t xml:space="preserve">3. списък с имената, номерата на свидетелствата за правоспособност и други данни за всички лица, свързани с експлоатацията на ВС на оператора; </w:t>
      </w:r>
    </w:p>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r w:rsidRPr="002D0C60">
        <w:rPr>
          <w:rFonts w:ascii="Verdana" w:eastAsia="Times New Roman" w:hAnsi="Verdana" w:cs="Times New Roman"/>
          <w:color w:val="000000"/>
          <w:sz w:val="24"/>
          <w:szCs w:val="24"/>
          <w:lang w:eastAsia="bg-BG"/>
        </w:rPr>
        <w:t xml:space="preserve">4. документ за платена такса. </w:t>
      </w:r>
    </w:p>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r w:rsidRPr="002D0C60">
        <w:rPr>
          <w:rFonts w:ascii="Verdana" w:eastAsia="Times New Roman" w:hAnsi="Verdana" w:cs="Times New Roman"/>
          <w:color w:val="000000"/>
          <w:sz w:val="24"/>
          <w:szCs w:val="24"/>
          <w:lang w:eastAsia="bg-BG"/>
        </w:rPr>
        <w:lastRenderedPageBreak/>
        <w:t xml:space="preserve">(4) В случаите на опериране със сложни ВС, задвижвани с моторна тяга, операторът трябва да има собствена одобрена организация за управление на поддържането на постоянна летателна годност по </w:t>
      </w:r>
      <w:hyperlink r:id="rId124" w:history="1">
        <w:r w:rsidRPr="002D0C60">
          <w:rPr>
            <w:rFonts w:ascii="Verdana" w:eastAsia="Times New Roman" w:hAnsi="Verdana" w:cs="Times New Roman"/>
            <w:color w:val="000000"/>
            <w:sz w:val="24"/>
            <w:szCs w:val="24"/>
            <w:lang w:eastAsia="bg-BG"/>
          </w:rPr>
          <w:t>част М от Регламент (ЕС) № 1321/2014</w:t>
        </w:r>
      </w:hyperlink>
      <w:r w:rsidRPr="002D0C60">
        <w:rPr>
          <w:rFonts w:ascii="Verdana" w:eastAsia="Times New Roman" w:hAnsi="Verdana" w:cs="Times New Roman"/>
          <w:color w:val="000000"/>
          <w:sz w:val="24"/>
          <w:szCs w:val="24"/>
          <w:lang w:eastAsia="bg-BG"/>
        </w:rPr>
        <w:t xml:space="preserve"> на Комисията от 26 ноември 2014 г. относно поддържането на летателната годност на въздухоплавателните средства и авиационните продукти, части и устройства и относно одобряването на организациите и персонала, изпълняващи тези задачи (</w:t>
      </w:r>
      <w:hyperlink r:id="rId125" w:history="1">
        <w:r w:rsidRPr="002D0C60">
          <w:rPr>
            <w:rFonts w:ascii="Verdana" w:eastAsia="Times New Roman" w:hAnsi="Verdana" w:cs="Times New Roman"/>
            <w:color w:val="000000"/>
            <w:sz w:val="24"/>
            <w:szCs w:val="24"/>
            <w:lang w:eastAsia="bg-BG"/>
          </w:rPr>
          <w:t>Регламент № 1321/2014</w:t>
        </w:r>
      </w:hyperlink>
      <w:r w:rsidRPr="002D0C60">
        <w:rPr>
          <w:rFonts w:ascii="Verdana" w:eastAsia="Times New Roman" w:hAnsi="Verdana" w:cs="Times New Roman"/>
          <w:color w:val="000000"/>
          <w:sz w:val="24"/>
          <w:szCs w:val="24"/>
          <w:lang w:eastAsia="bg-BG"/>
        </w:rPr>
        <w:t xml:space="preserve">), или да има сключен договор с одобрена организация за управление на поддържането на постоянна летателна годност по </w:t>
      </w:r>
      <w:hyperlink r:id="rId126" w:history="1">
        <w:r w:rsidRPr="002D0C60">
          <w:rPr>
            <w:rFonts w:ascii="Verdana" w:eastAsia="Times New Roman" w:hAnsi="Verdana" w:cs="Times New Roman"/>
            <w:color w:val="000000"/>
            <w:sz w:val="24"/>
            <w:szCs w:val="24"/>
            <w:lang w:eastAsia="bg-BG"/>
          </w:rPr>
          <w:t>част М от Регламент (ЕС) № 1321/2014</w:t>
        </w:r>
      </w:hyperlink>
      <w:r w:rsidRPr="002D0C60">
        <w:rPr>
          <w:rFonts w:ascii="Verdana" w:eastAsia="Times New Roman" w:hAnsi="Verdana" w:cs="Times New Roman"/>
          <w:color w:val="000000"/>
          <w:sz w:val="24"/>
          <w:szCs w:val="24"/>
          <w:lang w:eastAsia="bg-BG"/>
        </w:rPr>
        <w:t>.</w:t>
      </w:r>
    </w:p>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r w:rsidRPr="002D0C60">
        <w:rPr>
          <w:rFonts w:ascii="Verdana" w:eastAsia="Times New Roman" w:hAnsi="Verdana" w:cs="Times New Roman"/>
          <w:color w:val="000000"/>
          <w:sz w:val="24"/>
          <w:szCs w:val="24"/>
          <w:lang w:eastAsia="bg-BG"/>
        </w:rPr>
        <w:t>(5) Декларацията по ал. 1 се подава в два екземпляра, попълнени на български и на английски език, единият остава в регистъра на ГД "ГВА", а другият се връща на оператора.</w:t>
      </w:r>
    </w:p>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r w:rsidRPr="002D0C60">
        <w:rPr>
          <w:rFonts w:ascii="Verdana" w:eastAsia="Times New Roman" w:hAnsi="Verdana" w:cs="Times New Roman"/>
          <w:color w:val="000000"/>
          <w:sz w:val="24"/>
          <w:szCs w:val="24"/>
          <w:lang w:eastAsia="bg-BG"/>
        </w:rPr>
        <w:t>(6) В началото и в края на приетата от главния директор на ГД "ГВА" декларация се поставят поредни номера, започващи с означението "BG.DEC". Номер на декларация, която е отнета или спряна, не може да бъде използван отново.</w:t>
      </w:r>
    </w:p>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r w:rsidRPr="002D0C60">
        <w:rPr>
          <w:rFonts w:ascii="Verdana" w:eastAsia="Times New Roman" w:hAnsi="Verdana" w:cs="Times New Roman"/>
          <w:color w:val="000000"/>
          <w:sz w:val="24"/>
          <w:szCs w:val="24"/>
          <w:lang w:eastAsia="bg-BG"/>
        </w:rPr>
        <w:t>(7) Информацията за приетата от главния директор на ГД "ГВА" декларация се изпраща в EASA за поддържане на Централната база данни, когато такава е дължима по силата на приложимото право на ЕС.</w:t>
      </w:r>
    </w:p>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r w:rsidRPr="002D0C60">
        <w:rPr>
          <w:rFonts w:ascii="Verdana" w:eastAsia="Times New Roman" w:hAnsi="Verdana" w:cs="Times New Roman"/>
          <w:color w:val="000000"/>
          <w:sz w:val="24"/>
          <w:szCs w:val="24"/>
          <w:lang w:eastAsia="bg-BG"/>
        </w:rPr>
        <w:t>(8) При промяна в съдържанието на декларацията операторът подава нова.</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2D0C60" w:rsidRPr="002D0C60" w:rsidTr="00552D67">
        <w:trPr>
          <w:trHeight w:val="165"/>
          <w:hidden/>
        </w:trPr>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r>
    </w:tbl>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bookmarkStart w:id="46" w:name="to_paragraph_id45954859"/>
      <w:bookmarkEnd w:id="46"/>
      <w:r w:rsidRPr="002D0C60">
        <w:rPr>
          <w:rFonts w:ascii="Verdana" w:eastAsia="Times New Roman" w:hAnsi="Verdana" w:cs="Times New Roman"/>
          <w:b/>
          <w:bCs/>
          <w:color w:val="000000"/>
          <w:sz w:val="24"/>
          <w:szCs w:val="24"/>
          <w:lang w:eastAsia="bg-BG"/>
        </w:rPr>
        <w:t>Чл. 35</w:t>
      </w:r>
      <w:r w:rsidRPr="002D0C60">
        <w:rPr>
          <w:rFonts w:ascii="Verdana" w:eastAsia="Times New Roman" w:hAnsi="Verdana" w:cs="Times New Roman"/>
          <w:color w:val="000000"/>
          <w:sz w:val="24"/>
          <w:szCs w:val="24"/>
          <w:lang w:eastAsia="bg-BG"/>
        </w:rPr>
        <w:t>. (1) Декларацията на авиационен оператор е безсрочна, при условие че:</w:t>
      </w:r>
    </w:p>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r w:rsidRPr="002D0C60">
        <w:rPr>
          <w:rFonts w:ascii="Verdana" w:eastAsia="Times New Roman" w:hAnsi="Verdana" w:cs="Times New Roman"/>
          <w:color w:val="000000"/>
          <w:sz w:val="24"/>
          <w:szCs w:val="24"/>
          <w:lang w:eastAsia="bg-BG"/>
        </w:rPr>
        <w:t>1. (изм. – ДВ, бр. 12 от 2022 г.)</w:t>
      </w:r>
      <w:r w:rsidRPr="002D0C60">
        <w:rPr>
          <w:rFonts w:ascii="Verdana" w:eastAsia="Times New Roman" w:hAnsi="Verdana" w:cs="Times New Roman"/>
          <w:noProof/>
          <w:color w:val="000000"/>
          <w:sz w:val="24"/>
          <w:szCs w:val="24"/>
          <w:lang w:eastAsia="bg-BG"/>
        </w:rPr>
        <mc:AlternateContent>
          <mc:Choice Requires="wps">
            <w:drawing>
              <wp:inline distT="0" distB="0" distL="0" distR="0" wp14:anchorId="6B06600D" wp14:editId="6E9FB5ED">
                <wp:extent cx="304800" cy="304800"/>
                <wp:effectExtent l="0" t="0" r="0" b="0"/>
                <wp:docPr id="63" name="AutoShape 66" descr="apis://desktop/icons/kwadrat.gif">
                  <a:hlinkClick xmlns:a="http://schemas.openxmlformats.org/drawingml/2006/main" r:id="rId12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B2E92E3" id="AutoShape 66" o:spid="_x0000_s1026" alt="apis://desktop/icons/kwadrat.gif" href="apis://ARCH|84083035|||/"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" o:button="t" filled="f" stroked="f">
                <v:fill o:detectmouseclick="t"/>
                <o:lock v:ext="edit" aspectratio="t"/>
                <w10:anchorlock/>
              </v:rect>
            </w:pict>
          </mc:Fallback>
        </mc:AlternateContent>
      </w:r>
      <w:r w:rsidRPr="002D0C60">
        <w:rPr>
          <w:rFonts w:ascii="Verdana" w:eastAsia="Times New Roman" w:hAnsi="Verdana" w:cs="Times New Roman"/>
          <w:color w:val="000000"/>
          <w:sz w:val="24"/>
          <w:szCs w:val="24"/>
          <w:lang w:eastAsia="bg-BG"/>
        </w:rPr>
        <w:t xml:space="preserve"> операторът е в съответствие с изисквания на </w:t>
      </w:r>
      <w:hyperlink r:id="rId128" w:history="1">
        <w:r w:rsidRPr="002D0C60">
          <w:rPr>
            <w:rFonts w:ascii="Verdana" w:eastAsia="Times New Roman" w:hAnsi="Verdana" w:cs="Times New Roman"/>
            <w:color w:val="000000"/>
            <w:sz w:val="24"/>
            <w:szCs w:val="24"/>
            <w:lang w:eastAsia="bg-BG"/>
          </w:rPr>
          <w:t>Регламент (ЕС) 2018/1139</w:t>
        </w:r>
      </w:hyperlink>
      <w:r w:rsidRPr="002D0C60">
        <w:rPr>
          <w:rFonts w:ascii="Verdana" w:eastAsia="Times New Roman" w:hAnsi="Verdana" w:cs="Times New Roman"/>
          <w:color w:val="000000"/>
          <w:sz w:val="24"/>
          <w:szCs w:val="24"/>
          <w:lang w:eastAsia="bg-BG"/>
        </w:rPr>
        <w:t xml:space="preserve"> и правилата за неговото прилагане, отчитайки разпоредбите, свързани с мерките за изпълнение, необходими за отстраняване на несъответствието, както е посочено в чл. ARO.GEN.350 от </w:t>
      </w:r>
      <w:hyperlink r:id="rId129" w:history="1">
        <w:r w:rsidRPr="002D0C60">
          <w:rPr>
            <w:rFonts w:ascii="Verdana" w:eastAsia="Times New Roman" w:hAnsi="Verdana" w:cs="Times New Roman"/>
            <w:color w:val="000000"/>
            <w:sz w:val="24"/>
            <w:szCs w:val="24"/>
            <w:lang w:eastAsia="bg-BG"/>
          </w:rPr>
          <w:t>Регламент (ЕО) № 965/2012</w:t>
        </w:r>
      </w:hyperlink>
      <w:r w:rsidRPr="002D0C60">
        <w:rPr>
          <w:rFonts w:ascii="Verdana" w:eastAsia="Times New Roman" w:hAnsi="Verdana" w:cs="Times New Roman"/>
          <w:color w:val="000000"/>
          <w:sz w:val="24"/>
          <w:szCs w:val="24"/>
          <w:lang w:eastAsia="bg-BG"/>
        </w:rPr>
        <w:t>;</w:t>
      </w:r>
    </w:p>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r w:rsidRPr="002D0C60">
        <w:rPr>
          <w:rFonts w:ascii="Verdana" w:eastAsia="Times New Roman" w:hAnsi="Verdana" w:cs="Times New Roman"/>
          <w:color w:val="000000"/>
          <w:sz w:val="24"/>
          <w:szCs w:val="24"/>
          <w:lang w:eastAsia="bg-BG"/>
        </w:rPr>
        <w:t>2. (изм. – ДВ, бр. 12 от 2022 г.)</w:t>
      </w:r>
      <w:r w:rsidRPr="002D0C60">
        <w:rPr>
          <w:rFonts w:ascii="Verdana" w:eastAsia="Times New Roman" w:hAnsi="Verdana" w:cs="Times New Roman"/>
          <w:noProof/>
          <w:color w:val="000000"/>
          <w:sz w:val="24"/>
          <w:szCs w:val="24"/>
          <w:lang w:eastAsia="bg-BG"/>
        </w:rPr>
        <mc:AlternateContent>
          <mc:Choice Requires="wps">
            <w:drawing>
              <wp:inline distT="0" distB="0" distL="0" distR="0" wp14:anchorId="001331D3" wp14:editId="7B6B0E57">
                <wp:extent cx="304800" cy="304800"/>
                <wp:effectExtent l="0" t="0" r="0" b="0"/>
                <wp:docPr id="62" name="AutoShape 67" descr="apis://desktop/icons/kwadrat.gif">
                  <a:hlinkClick xmlns:a="http://schemas.openxmlformats.org/drawingml/2006/main" r:id="rId12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233CF94" id="AutoShape 67" o:spid="_x0000_s1026" alt="apis://desktop/icons/kwadrat.gif" href="apis://ARCH|84083035|||/"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" o:button="t" filled="f" stroked="f">
                <v:fill o:detectmouseclick="t"/>
                <o:lock v:ext="edit" aspectratio="t"/>
                <w10:anchorlock/>
              </v:rect>
            </w:pict>
          </mc:Fallback>
        </mc:AlternateContent>
      </w:r>
      <w:r w:rsidRPr="002D0C60">
        <w:rPr>
          <w:rFonts w:ascii="Verdana" w:eastAsia="Times New Roman" w:hAnsi="Verdana" w:cs="Times New Roman"/>
          <w:color w:val="000000"/>
          <w:sz w:val="24"/>
          <w:szCs w:val="24"/>
          <w:lang w:eastAsia="bg-BG"/>
        </w:rPr>
        <w:t xml:space="preserve"> операторът предоставя достъп на ГД "ГВА", както е посочено в чл. ORО.GEN.140 от </w:t>
      </w:r>
      <w:hyperlink r:id="rId130" w:history="1">
        <w:r w:rsidRPr="002D0C60">
          <w:rPr>
            <w:rFonts w:ascii="Verdana" w:eastAsia="Times New Roman" w:hAnsi="Verdana" w:cs="Times New Roman"/>
            <w:color w:val="000000"/>
            <w:sz w:val="24"/>
            <w:szCs w:val="24"/>
            <w:lang w:eastAsia="bg-BG"/>
          </w:rPr>
          <w:t>Регламент (ЕО) № 965/2012</w:t>
        </w:r>
      </w:hyperlink>
      <w:r w:rsidRPr="002D0C60">
        <w:rPr>
          <w:rFonts w:ascii="Verdana" w:eastAsia="Times New Roman" w:hAnsi="Verdana" w:cs="Times New Roman"/>
          <w:color w:val="000000"/>
          <w:sz w:val="24"/>
          <w:szCs w:val="24"/>
          <w:lang w:eastAsia="bg-BG"/>
        </w:rPr>
        <w:t xml:space="preserve">, за да определи продължаващото съответствие с изискванията на </w:t>
      </w:r>
      <w:hyperlink r:id="rId131" w:history="1">
        <w:r w:rsidRPr="002D0C60">
          <w:rPr>
            <w:rFonts w:ascii="Verdana" w:eastAsia="Times New Roman" w:hAnsi="Verdana" w:cs="Times New Roman"/>
            <w:color w:val="000000"/>
            <w:sz w:val="24"/>
            <w:szCs w:val="24"/>
            <w:lang w:eastAsia="bg-BG"/>
          </w:rPr>
          <w:t>Регламент (ЕС) 2018/1139</w:t>
        </w:r>
      </w:hyperlink>
      <w:r w:rsidRPr="002D0C60">
        <w:rPr>
          <w:rFonts w:ascii="Verdana" w:eastAsia="Times New Roman" w:hAnsi="Verdana" w:cs="Times New Roman"/>
          <w:color w:val="000000"/>
          <w:sz w:val="24"/>
          <w:szCs w:val="24"/>
          <w:lang w:eastAsia="bg-BG"/>
        </w:rPr>
        <w:t xml:space="preserve"> и правилата за неговото прилагане.</w:t>
      </w:r>
    </w:p>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r w:rsidRPr="002D0C60">
        <w:rPr>
          <w:rFonts w:ascii="Verdana" w:eastAsia="Times New Roman" w:hAnsi="Verdana" w:cs="Times New Roman"/>
          <w:color w:val="000000"/>
          <w:sz w:val="24"/>
          <w:szCs w:val="24"/>
          <w:lang w:eastAsia="bg-BG"/>
        </w:rPr>
        <w:t xml:space="preserve">(2) Копие от писмото, издадено от главния директор на ГД "ГВА" за съответствие на декларацията с приложимите изисквания, е задължително да бъде налично на борда на ВС заедно с посочените в чл. NCC.GEN.140 и чл. SPO.GEN.140 от </w:t>
      </w:r>
      <w:hyperlink r:id="rId132" w:history="1">
        <w:r w:rsidRPr="002D0C60">
          <w:rPr>
            <w:rFonts w:ascii="Verdana" w:eastAsia="Times New Roman" w:hAnsi="Verdana" w:cs="Times New Roman"/>
            <w:color w:val="000000"/>
            <w:sz w:val="24"/>
            <w:szCs w:val="24"/>
            <w:lang w:eastAsia="bg-BG"/>
          </w:rPr>
          <w:t>Регламент (ЕО) № 965/2012</w:t>
        </w:r>
      </w:hyperlink>
      <w:r w:rsidRPr="002D0C60">
        <w:rPr>
          <w:rFonts w:ascii="Verdana" w:eastAsia="Times New Roman" w:hAnsi="Verdana" w:cs="Times New Roman"/>
          <w:color w:val="000000"/>
          <w:sz w:val="24"/>
          <w:szCs w:val="24"/>
          <w:lang w:eastAsia="bg-BG"/>
        </w:rPr>
        <w:t xml:space="preserve"> документи.</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2D0C60" w:rsidRPr="002D0C60" w:rsidTr="00552D67">
        <w:trPr>
          <w:trHeight w:val="165"/>
          <w:hidden/>
        </w:trPr>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r>
    </w:tbl>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bookmarkStart w:id="47" w:name="to_paragraph_id31490969"/>
      <w:bookmarkEnd w:id="47"/>
      <w:r w:rsidRPr="002D0C60">
        <w:rPr>
          <w:rFonts w:ascii="Verdana" w:eastAsia="Times New Roman" w:hAnsi="Verdana" w:cs="Times New Roman"/>
          <w:b/>
          <w:bCs/>
          <w:color w:val="000000"/>
          <w:sz w:val="24"/>
          <w:szCs w:val="24"/>
          <w:lang w:eastAsia="bg-BG"/>
        </w:rPr>
        <w:t>Чл. 36</w:t>
      </w:r>
      <w:r w:rsidRPr="002D0C60">
        <w:rPr>
          <w:rFonts w:ascii="Verdana" w:eastAsia="Times New Roman" w:hAnsi="Verdana" w:cs="Times New Roman"/>
          <w:color w:val="000000"/>
          <w:sz w:val="24"/>
          <w:szCs w:val="24"/>
          <w:lang w:eastAsia="bg-BG"/>
        </w:rPr>
        <w:t xml:space="preserve">. (1) След получаване на декларацията главният директор на ГД "ГВА" или оправомощено от него лице определя със заповед инспектор за проверка на цялата необходима информация, съдържаща се в декларацията. </w:t>
      </w:r>
    </w:p>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r w:rsidRPr="002D0C60">
        <w:rPr>
          <w:rFonts w:ascii="Verdana" w:eastAsia="Times New Roman" w:hAnsi="Verdana" w:cs="Times New Roman"/>
          <w:color w:val="000000"/>
          <w:sz w:val="24"/>
          <w:szCs w:val="24"/>
          <w:lang w:eastAsia="bg-BG"/>
        </w:rPr>
        <w:lastRenderedPageBreak/>
        <w:t>(2) В срок до 10 работни дни главният директор на ГД "ГВА" потвърждава писмено съответствието на декларацията пред кандидата.</w:t>
      </w:r>
    </w:p>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r w:rsidRPr="002D0C60">
        <w:rPr>
          <w:rFonts w:ascii="Verdana" w:eastAsia="Times New Roman" w:hAnsi="Verdana" w:cs="Times New Roman"/>
          <w:color w:val="000000"/>
          <w:sz w:val="24"/>
          <w:szCs w:val="24"/>
          <w:lang w:eastAsia="bg-BG"/>
        </w:rPr>
        <w:t xml:space="preserve">(3) В случай че декларацията не съответства на изискванията по </w:t>
      </w:r>
      <w:hyperlink r:id="rId133" w:history="1">
        <w:r w:rsidRPr="002D0C60">
          <w:rPr>
            <w:rFonts w:ascii="Verdana" w:eastAsia="Times New Roman" w:hAnsi="Verdana" w:cs="Times New Roman"/>
            <w:color w:val="000000"/>
            <w:sz w:val="24"/>
            <w:szCs w:val="24"/>
            <w:lang w:eastAsia="bg-BG"/>
          </w:rPr>
          <w:t>чл. 34</w:t>
        </w:r>
      </w:hyperlink>
      <w:r w:rsidRPr="002D0C60">
        <w:rPr>
          <w:rFonts w:ascii="Verdana" w:eastAsia="Times New Roman" w:hAnsi="Verdana" w:cs="Times New Roman"/>
          <w:color w:val="000000"/>
          <w:sz w:val="24"/>
          <w:szCs w:val="24"/>
          <w:lang w:eastAsia="bg-BG"/>
        </w:rPr>
        <w:t>, главният директор на ГД "ГВА" уведомява кандидата писмено за констатираните несъответствия и определя срок за тяхното отстраняване. В този случай процедурата се спира за определения срок. След представяне на изискуемата информация и документи в определения срок процедурата продължава в съответствие с ал. 2.</w:t>
      </w:r>
    </w:p>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r w:rsidRPr="002D0C60">
        <w:rPr>
          <w:rFonts w:ascii="Verdana" w:eastAsia="Times New Roman" w:hAnsi="Verdana" w:cs="Times New Roman"/>
          <w:color w:val="000000"/>
          <w:sz w:val="24"/>
          <w:szCs w:val="24"/>
          <w:lang w:eastAsia="bg-BG"/>
        </w:rPr>
        <w:t xml:space="preserve">(4) Когато бъде потвърдено несъответствието, включително и при извършване на инспекция, главният директор на ГД "ГВА" предприема действия, както е предвидено в чл. ARO.GEN.350 от </w:t>
      </w:r>
      <w:hyperlink r:id="rId134" w:history="1">
        <w:r w:rsidRPr="002D0C60">
          <w:rPr>
            <w:rFonts w:ascii="Verdana" w:eastAsia="Times New Roman" w:hAnsi="Verdana" w:cs="Times New Roman"/>
            <w:color w:val="000000"/>
            <w:sz w:val="24"/>
            <w:szCs w:val="24"/>
            <w:lang w:eastAsia="bg-BG"/>
          </w:rPr>
          <w:t>Регламент (ЕО) № 965/2012</w:t>
        </w:r>
      </w:hyperlink>
      <w:r w:rsidRPr="002D0C60">
        <w:rPr>
          <w:rFonts w:ascii="Verdana" w:eastAsia="Times New Roman" w:hAnsi="Verdana" w:cs="Times New Roman"/>
          <w:color w:val="000000"/>
          <w:sz w:val="24"/>
          <w:szCs w:val="24"/>
          <w:lang w:eastAsia="bg-BG"/>
        </w:rPr>
        <w:t>.</w:t>
      </w:r>
    </w:p>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r w:rsidRPr="002D0C60">
        <w:rPr>
          <w:rFonts w:ascii="Verdana" w:eastAsia="Times New Roman" w:hAnsi="Verdana" w:cs="Times New Roman"/>
          <w:color w:val="000000"/>
          <w:sz w:val="24"/>
          <w:szCs w:val="24"/>
          <w:lang w:eastAsia="bg-BG"/>
        </w:rPr>
        <w:t>(5) Когато кандидатът не представи изискуемата информация и документи в определения срок, процедурата се прекратява със заповед на главния директор на ГД "ГВА" или оправомощено от него лице, като таксата не подлежи на възстановяване.</w:t>
      </w:r>
    </w:p>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r w:rsidRPr="002D0C60">
        <w:rPr>
          <w:rFonts w:ascii="Verdana" w:eastAsia="Times New Roman" w:hAnsi="Verdana" w:cs="Times New Roman"/>
          <w:color w:val="000000"/>
          <w:sz w:val="24"/>
          <w:szCs w:val="24"/>
          <w:lang w:eastAsia="bg-BG"/>
        </w:rPr>
        <w:t xml:space="preserve">(6) Актовете по спиране, прекратяване на процедурата и отказ да бъде приета декларацията се обжалват по реда на </w:t>
      </w:r>
      <w:hyperlink r:id="rId135" w:history="1">
        <w:proofErr w:type="spellStart"/>
        <w:r w:rsidRPr="002D0C60">
          <w:rPr>
            <w:rFonts w:ascii="Verdana" w:eastAsia="Times New Roman" w:hAnsi="Verdana" w:cs="Times New Roman"/>
            <w:color w:val="000000"/>
            <w:sz w:val="24"/>
            <w:szCs w:val="24"/>
            <w:lang w:eastAsia="bg-BG"/>
          </w:rPr>
          <w:t>Административнопроцесуалния</w:t>
        </w:r>
        <w:proofErr w:type="spellEnd"/>
        <w:r w:rsidRPr="002D0C60">
          <w:rPr>
            <w:rFonts w:ascii="Verdana" w:eastAsia="Times New Roman" w:hAnsi="Verdana" w:cs="Times New Roman"/>
            <w:color w:val="000000"/>
            <w:sz w:val="24"/>
            <w:szCs w:val="24"/>
            <w:lang w:eastAsia="bg-BG"/>
          </w:rPr>
          <w:t xml:space="preserve"> кодекс</w:t>
        </w:r>
      </w:hyperlink>
      <w:r w:rsidRPr="002D0C60">
        <w:rPr>
          <w:rFonts w:ascii="Verdana" w:eastAsia="Times New Roman" w:hAnsi="Verdana" w:cs="Times New Roman"/>
          <w:color w:val="000000"/>
          <w:sz w:val="24"/>
          <w:szCs w:val="24"/>
          <w:lang w:eastAsia="bg-BG"/>
        </w:rPr>
        <w:t>.</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2D0C60" w:rsidRPr="002D0C60" w:rsidTr="00552D67">
        <w:trPr>
          <w:trHeight w:val="165"/>
          <w:hidden/>
        </w:trPr>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r>
    </w:tbl>
    <w:p w:rsidR="002D0C60" w:rsidRPr="002D0C60" w:rsidRDefault="002D0C60" w:rsidP="002D0C60">
      <w:pPr>
        <w:spacing w:before="450" w:after="100" w:afterAutospacing="1" w:line="240" w:lineRule="auto"/>
        <w:jc w:val="center"/>
        <w:outlineLvl w:val="2"/>
        <w:rPr>
          <w:rFonts w:ascii="Verdana" w:eastAsia="Times New Roman" w:hAnsi="Verdana" w:cs="Times New Roman"/>
          <w:b/>
          <w:bCs/>
          <w:color w:val="000000"/>
          <w:sz w:val="27"/>
          <w:szCs w:val="27"/>
          <w:lang w:eastAsia="bg-BG"/>
        </w:rPr>
      </w:pPr>
      <w:bookmarkStart w:id="48" w:name="to_paragraph_id31490970"/>
      <w:bookmarkEnd w:id="48"/>
      <w:r w:rsidRPr="002D0C60">
        <w:rPr>
          <w:rFonts w:ascii="Verdana" w:eastAsia="Times New Roman" w:hAnsi="Verdana" w:cs="Times New Roman"/>
          <w:b/>
          <w:bCs/>
          <w:color w:val="000000"/>
          <w:sz w:val="27"/>
          <w:szCs w:val="27"/>
          <w:lang w:eastAsia="bg-BG"/>
        </w:rPr>
        <w:t>Глава шеста</w:t>
      </w:r>
      <w:r w:rsidRPr="002D0C60">
        <w:rPr>
          <w:rFonts w:ascii="Verdana" w:eastAsia="Times New Roman" w:hAnsi="Verdana" w:cs="Times New Roman"/>
          <w:b/>
          <w:bCs/>
          <w:color w:val="000000"/>
          <w:sz w:val="27"/>
          <w:szCs w:val="27"/>
          <w:lang w:eastAsia="bg-BG"/>
        </w:rPr>
        <w:br/>
        <w:t>НАЦИОНАЛНИ СВИДЕТЕЛСТВА ЗА АВИАЦИОНЕН ОПЕРАТОР ЗА СПЕЦИАЛИЗИРАНИ ОПЕРАЦИИ</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2D0C60" w:rsidRPr="002D0C60" w:rsidTr="00552D67">
        <w:trPr>
          <w:trHeight w:val="165"/>
          <w:hidden/>
        </w:trPr>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r>
    </w:tbl>
    <w:p w:rsidR="002D0C60" w:rsidRPr="002D0C60" w:rsidRDefault="002D0C60" w:rsidP="002D0C60">
      <w:pPr>
        <w:spacing w:before="450" w:after="100" w:afterAutospacing="1" w:line="240" w:lineRule="auto"/>
        <w:jc w:val="center"/>
        <w:outlineLvl w:val="2"/>
        <w:rPr>
          <w:rFonts w:ascii="Verdana" w:eastAsia="Times New Roman" w:hAnsi="Verdana" w:cs="Times New Roman"/>
          <w:b/>
          <w:bCs/>
          <w:color w:val="000000"/>
          <w:sz w:val="27"/>
          <w:szCs w:val="27"/>
          <w:lang w:eastAsia="bg-BG"/>
        </w:rPr>
      </w:pPr>
      <w:bookmarkStart w:id="49" w:name="to_paragraph_id31490971"/>
      <w:bookmarkEnd w:id="49"/>
      <w:r w:rsidRPr="002D0C60">
        <w:rPr>
          <w:rFonts w:ascii="Verdana" w:eastAsia="Times New Roman" w:hAnsi="Verdana" w:cs="Times New Roman"/>
          <w:b/>
          <w:bCs/>
          <w:color w:val="000000"/>
          <w:sz w:val="27"/>
          <w:szCs w:val="27"/>
          <w:lang w:eastAsia="bg-BG"/>
        </w:rPr>
        <w:t>Раздел I</w:t>
      </w:r>
      <w:r w:rsidRPr="002D0C60">
        <w:rPr>
          <w:rFonts w:ascii="Verdana" w:eastAsia="Times New Roman" w:hAnsi="Verdana" w:cs="Times New Roman"/>
          <w:b/>
          <w:bCs/>
          <w:color w:val="000000"/>
          <w:sz w:val="27"/>
          <w:szCs w:val="27"/>
          <w:lang w:eastAsia="bg-BG"/>
        </w:rPr>
        <w:br/>
        <w:t>Съдържание на националните свидетелства за авиационен оператор за специализирани операции</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2D0C60" w:rsidRPr="002D0C60" w:rsidTr="00552D67">
        <w:trPr>
          <w:trHeight w:val="165"/>
          <w:hidden/>
        </w:trPr>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r>
    </w:tbl>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bookmarkStart w:id="50" w:name="to_paragraph_id45954860"/>
      <w:bookmarkEnd w:id="50"/>
      <w:r w:rsidRPr="002D0C60">
        <w:rPr>
          <w:rFonts w:ascii="Verdana" w:eastAsia="Times New Roman" w:hAnsi="Verdana" w:cs="Times New Roman"/>
          <w:b/>
          <w:bCs/>
          <w:color w:val="000000"/>
          <w:sz w:val="24"/>
          <w:szCs w:val="24"/>
          <w:lang w:eastAsia="bg-BG"/>
        </w:rPr>
        <w:t>Чл. 37</w:t>
      </w:r>
      <w:r w:rsidRPr="002D0C60">
        <w:rPr>
          <w:rFonts w:ascii="Verdana" w:eastAsia="Times New Roman" w:hAnsi="Verdana" w:cs="Times New Roman"/>
          <w:color w:val="000000"/>
          <w:sz w:val="24"/>
          <w:szCs w:val="24"/>
          <w:lang w:eastAsia="bg-BG"/>
        </w:rPr>
        <w:t xml:space="preserve">. (1) Националните свидетелства за авиационен оператор за специализирани операции се издават на български и на английски език с поредни номера, започващи с означението "BG.SPO.N". Видовете операции се вписват в националните свидетелства с означението "SPO", пореден номер на вида операция с нейното наименование. </w:t>
      </w:r>
    </w:p>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r w:rsidRPr="002D0C60">
        <w:rPr>
          <w:rFonts w:ascii="Verdana" w:eastAsia="Times New Roman" w:hAnsi="Verdana" w:cs="Times New Roman"/>
          <w:color w:val="000000"/>
          <w:sz w:val="24"/>
          <w:szCs w:val="24"/>
          <w:lang w:eastAsia="bg-BG"/>
        </w:rPr>
        <w:t>(2) Номерът на националното свидетелство за авиационен оператор за специализирани операции, което е отнето или спряно и не е подновено, не може да бъде използван отново.</w:t>
      </w:r>
    </w:p>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r w:rsidRPr="002D0C60">
        <w:rPr>
          <w:rFonts w:ascii="Verdana" w:eastAsia="Times New Roman" w:hAnsi="Verdana" w:cs="Times New Roman"/>
          <w:color w:val="000000"/>
          <w:sz w:val="24"/>
          <w:szCs w:val="24"/>
          <w:lang w:eastAsia="bg-BG"/>
        </w:rPr>
        <w:t>(3) (Нова – ДВ, бр. 12 от 2022 г.)</w:t>
      </w:r>
      <w:r w:rsidRPr="002D0C60">
        <w:rPr>
          <w:rFonts w:ascii="Verdana" w:eastAsia="Times New Roman" w:hAnsi="Verdana" w:cs="Times New Roman"/>
          <w:noProof/>
          <w:color w:val="000000"/>
          <w:sz w:val="24"/>
          <w:szCs w:val="24"/>
          <w:lang w:eastAsia="bg-BG"/>
        </w:rPr>
        <mc:AlternateContent>
          <mc:Choice Requires="wps">
            <w:drawing>
              <wp:inline distT="0" distB="0" distL="0" distR="0" wp14:anchorId="551223A1" wp14:editId="33EDC110">
                <wp:extent cx="304800" cy="304800"/>
                <wp:effectExtent l="0" t="0" r="0" b="0"/>
                <wp:docPr id="61" name="AutoShape 68" descr="apis://desktop/icons/kwadrat.gif">
                  <a:hlinkClick xmlns:a="http://schemas.openxmlformats.org/drawingml/2006/main" r:id="rId13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3D3E7CA" id="AutoShape 68" o:spid="_x0000_s1026" alt="apis://desktop/icons/kwadrat.gif" href="apis://ARCH|84083037|||/"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" o:button="t" filled="f" stroked="f">
                <v:fill o:detectmouseclick="t"/>
                <o:lock v:ext="edit" aspectratio="t"/>
                <w10:anchorlock/>
              </v:rect>
            </w:pict>
          </mc:Fallback>
        </mc:AlternateContent>
      </w:r>
      <w:r w:rsidRPr="002D0C60">
        <w:rPr>
          <w:rFonts w:ascii="Verdana" w:eastAsia="Times New Roman" w:hAnsi="Verdana" w:cs="Times New Roman"/>
          <w:color w:val="000000"/>
          <w:sz w:val="24"/>
          <w:szCs w:val="24"/>
          <w:lang w:eastAsia="bg-BG"/>
        </w:rPr>
        <w:t xml:space="preserve"> Заявлението за издаване на национално свидетелство за авиационен оператор за специализирани операции се подава съгласно образец – </w:t>
      </w:r>
      <w:hyperlink r:id="rId137" w:history="1">
        <w:r w:rsidRPr="002D0C60">
          <w:rPr>
            <w:rFonts w:ascii="Verdana" w:eastAsia="Times New Roman" w:hAnsi="Verdana" w:cs="Times New Roman"/>
            <w:color w:val="000000"/>
            <w:sz w:val="24"/>
            <w:szCs w:val="24"/>
            <w:lang w:eastAsia="bg-BG"/>
          </w:rPr>
          <w:t>приложение № 3</w:t>
        </w:r>
      </w:hyperlink>
      <w:r w:rsidRPr="002D0C60">
        <w:rPr>
          <w:rFonts w:ascii="Verdana" w:eastAsia="Times New Roman" w:hAnsi="Verdana" w:cs="Times New Roman"/>
          <w:color w:val="000000"/>
          <w:sz w:val="24"/>
          <w:szCs w:val="24"/>
          <w:lang w:eastAsia="bg-BG"/>
        </w:rPr>
        <w:t>.</w:t>
      </w:r>
    </w:p>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r w:rsidRPr="002D0C60">
        <w:rPr>
          <w:rFonts w:ascii="Verdana" w:eastAsia="Times New Roman" w:hAnsi="Verdana" w:cs="Times New Roman"/>
          <w:color w:val="000000"/>
          <w:sz w:val="24"/>
          <w:szCs w:val="24"/>
          <w:lang w:eastAsia="bg-BG"/>
        </w:rPr>
        <w:lastRenderedPageBreak/>
        <w:t>(4) (Нова – ДВ, бр. 12 от 2022 г.)</w:t>
      </w:r>
      <w:r w:rsidRPr="002D0C60">
        <w:rPr>
          <w:rFonts w:ascii="Verdana" w:eastAsia="Times New Roman" w:hAnsi="Verdana" w:cs="Times New Roman"/>
          <w:noProof/>
          <w:color w:val="000000"/>
          <w:sz w:val="24"/>
          <w:szCs w:val="24"/>
          <w:lang w:eastAsia="bg-BG"/>
        </w:rPr>
        <mc:AlternateContent>
          <mc:Choice Requires="wps">
            <w:drawing>
              <wp:inline distT="0" distB="0" distL="0" distR="0" wp14:anchorId="43145A07" wp14:editId="7ECEA8DD">
                <wp:extent cx="304800" cy="304800"/>
                <wp:effectExtent l="0" t="0" r="0" b="0"/>
                <wp:docPr id="60" name="AutoShape 69" descr="apis://desktop/icons/kwadrat.gif">
                  <a:hlinkClick xmlns:a="http://schemas.openxmlformats.org/drawingml/2006/main" r:id="rId13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B0AEB1E" id="AutoShape 69" o:spid="_x0000_s1026" alt="apis://desktop/icons/kwadrat.gif" href="apis://ARCH|84083037|||/"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" o:button="t" filled="f" stroked="f">
                <v:fill o:detectmouseclick="t"/>
                <o:lock v:ext="edit" aspectratio="t"/>
                <w10:anchorlock/>
              </v:rect>
            </w:pict>
          </mc:Fallback>
        </mc:AlternateContent>
      </w:r>
      <w:r w:rsidRPr="002D0C60">
        <w:rPr>
          <w:rFonts w:ascii="Verdana" w:eastAsia="Times New Roman" w:hAnsi="Verdana" w:cs="Times New Roman"/>
          <w:color w:val="000000"/>
          <w:sz w:val="24"/>
          <w:szCs w:val="24"/>
          <w:lang w:eastAsia="bg-BG"/>
        </w:rPr>
        <w:t xml:space="preserve"> Националното свидетелство за авиационен оператор за специализирани операции се издава по образец – </w:t>
      </w:r>
      <w:hyperlink r:id="rId138" w:history="1">
        <w:r w:rsidRPr="002D0C60">
          <w:rPr>
            <w:rFonts w:ascii="Verdana" w:eastAsia="Times New Roman" w:hAnsi="Verdana" w:cs="Times New Roman"/>
            <w:color w:val="000000"/>
            <w:sz w:val="24"/>
            <w:szCs w:val="24"/>
            <w:lang w:eastAsia="bg-BG"/>
          </w:rPr>
          <w:t>приложение № 4</w:t>
        </w:r>
      </w:hyperlink>
      <w:r w:rsidRPr="002D0C60">
        <w:rPr>
          <w:rFonts w:ascii="Verdana" w:eastAsia="Times New Roman" w:hAnsi="Verdana" w:cs="Times New Roman"/>
          <w:color w:val="000000"/>
          <w:sz w:val="24"/>
          <w:szCs w:val="24"/>
          <w:lang w:eastAsia="bg-BG"/>
        </w:rPr>
        <w:t>.</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2D0C60" w:rsidRPr="002D0C60" w:rsidTr="00552D67">
        <w:trPr>
          <w:trHeight w:val="165"/>
          <w:hidden/>
        </w:trPr>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r>
    </w:tbl>
    <w:p w:rsidR="002D0C60" w:rsidRPr="002D0C60" w:rsidRDefault="002D0C60" w:rsidP="002D0C60">
      <w:pPr>
        <w:spacing w:before="450" w:after="100" w:afterAutospacing="1" w:line="240" w:lineRule="auto"/>
        <w:jc w:val="center"/>
        <w:outlineLvl w:val="2"/>
        <w:rPr>
          <w:rFonts w:ascii="Verdana" w:eastAsia="Times New Roman" w:hAnsi="Verdana" w:cs="Times New Roman"/>
          <w:b/>
          <w:bCs/>
          <w:color w:val="000000"/>
          <w:sz w:val="27"/>
          <w:szCs w:val="27"/>
          <w:lang w:eastAsia="bg-BG"/>
        </w:rPr>
      </w:pPr>
      <w:bookmarkStart w:id="51" w:name="to_paragraph_id31490973"/>
      <w:bookmarkEnd w:id="51"/>
      <w:r w:rsidRPr="002D0C60">
        <w:rPr>
          <w:rFonts w:ascii="Verdana" w:eastAsia="Times New Roman" w:hAnsi="Verdana" w:cs="Times New Roman"/>
          <w:b/>
          <w:bCs/>
          <w:color w:val="000000"/>
          <w:sz w:val="27"/>
          <w:szCs w:val="27"/>
          <w:lang w:eastAsia="bg-BG"/>
        </w:rPr>
        <w:t>Раздел II</w:t>
      </w:r>
      <w:r w:rsidRPr="002D0C60">
        <w:rPr>
          <w:rFonts w:ascii="Verdana" w:eastAsia="Times New Roman" w:hAnsi="Verdana" w:cs="Times New Roman"/>
          <w:b/>
          <w:bCs/>
          <w:color w:val="000000"/>
          <w:sz w:val="27"/>
          <w:szCs w:val="27"/>
          <w:lang w:eastAsia="bg-BG"/>
        </w:rPr>
        <w:br/>
        <w:t>Първоначално издаване на национални свидетелства за авиационен оператор за специализирани операции</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2D0C60" w:rsidRPr="002D0C60" w:rsidTr="00552D67">
        <w:trPr>
          <w:trHeight w:val="165"/>
          <w:hidden/>
        </w:trPr>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r>
    </w:tbl>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bookmarkStart w:id="52" w:name="to_paragraph_id31490974"/>
      <w:bookmarkEnd w:id="52"/>
      <w:r w:rsidRPr="002D0C60">
        <w:rPr>
          <w:rFonts w:ascii="Verdana" w:eastAsia="Times New Roman" w:hAnsi="Verdana" w:cs="Times New Roman"/>
          <w:b/>
          <w:bCs/>
          <w:color w:val="000000"/>
          <w:sz w:val="24"/>
          <w:szCs w:val="24"/>
          <w:lang w:eastAsia="bg-BG"/>
        </w:rPr>
        <w:t>Чл. 38</w:t>
      </w:r>
      <w:r w:rsidRPr="002D0C60">
        <w:rPr>
          <w:rFonts w:ascii="Verdana" w:eastAsia="Times New Roman" w:hAnsi="Verdana" w:cs="Times New Roman"/>
          <w:color w:val="000000"/>
          <w:sz w:val="24"/>
          <w:szCs w:val="24"/>
          <w:lang w:eastAsia="bg-BG"/>
        </w:rPr>
        <w:t xml:space="preserve">. Кандидат за издаване на национално свидетелство за авиационен оператор може да бъде търговец, регистриран по </w:t>
      </w:r>
      <w:hyperlink r:id="rId139" w:history="1">
        <w:r w:rsidRPr="002D0C60">
          <w:rPr>
            <w:rFonts w:ascii="Verdana" w:eastAsia="Times New Roman" w:hAnsi="Verdana" w:cs="Times New Roman"/>
            <w:color w:val="000000"/>
            <w:sz w:val="24"/>
            <w:szCs w:val="24"/>
            <w:lang w:eastAsia="bg-BG"/>
          </w:rPr>
          <w:t>Търговския закон</w:t>
        </w:r>
      </w:hyperlink>
      <w:r w:rsidRPr="002D0C60">
        <w:rPr>
          <w:rFonts w:ascii="Verdana" w:eastAsia="Times New Roman" w:hAnsi="Verdana" w:cs="Times New Roman"/>
          <w:color w:val="000000"/>
          <w:sz w:val="24"/>
          <w:szCs w:val="24"/>
          <w:lang w:eastAsia="bg-BG"/>
        </w:rPr>
        <w:t xml:space="preserve"> или по законодателството на държава – членка на Европейския съюз, или на друга държава – страна по Споразумението за европейското икономическо пространство, както и операторът по </w:t>
      </w:r>
      <w:hyperlink r:id="rId140" w:history="1">
        <w:r w:rsidRPr="002D0C60">
          <w:rPr>
            <w:rFonts w:ascii="Verdana" w:eastAsia="Times New Roman" w:hAnsi="Verdana" w:cs="Times New Roman"/>
            <w:color w:val="000000"/>
            <w:sz w:val="24"/>
            <w:szCs w:val="24"/>
            <w:lang w:eastAsia="bg-BG"/>
          </w:rPr>
          <w:t>чл. 64б ЗГВ</w:t>
        </w:r>
      </w:hyperlink>
      <w:r w:rsidRPr="002D0C60">
        <w:rPr>
          <w:rFonts w:ascii="Verdana" w:eastAsia="Times New Roman" w:hAnsi="Verdana" w:cs="Times New Roman"/>
          <w:color w:val="000000"/>
          <w:sz w:val="24"/>
          <w:szCs w:val="24"/>
          <w:lang w:eastAsia="bg-BG"/>
        </w:rPr>
        <w:t>.</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2D0C60" w:rsidRPr="002D0C60" w:rsidTr="00552D67">
        <w:trPr>
          <w:trHeight w:val="165"/>
          <w:hidden/>
        </w:trPr>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r>
    </w:tbl>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bookmarkStart w:id="53" w:name="to_paragraph_id31490975"/>
      <w:bookmarkEnd w:id="53"/>
      <w:r w:rsidRPr="002D0C60">
        <w:rPr>
          <w:rFonts w:ascii="Verdana" w:eastAsia="Times New Roman" w:hAnsi="Verdana" w:cs="Times New Roman"/>
          <w:b/>
          <w:bCs/>
          <w:color w:val="000000"/>
          <w:sz w:val="24"/>
          <w:szCs w:val="24"/>
          <w:lang w:eastAsia="bg-BG"/>
        </w:rPr>
        <w:t>Чл. 39</w:t>
      </w:r>
      <w:r w:rsidRPr="002D0C60">
        <w:rPr>
          <w:rFonts w:ascii="Verdana" w:eastAsia="Times New Roman" w:hAnsi="Verdana" w:cs="Times New Roman"/>
          <w:color w:val="000000"/>
          <w:sz w:val="24"/>
          <w:szCs w:val="24"/>
          <w:lang w:eastAsia="bg-BG"/>
        </w:rPr>
        <w:t>. (1) Преди подаване на заявление за първоначално издаване на национално свидетелство за авиационен оператор за специализирани операции по реда на тази наредба лицето заявява намеренията си за това в ГД "ГВА".</w:t>
      </w:r>
    </w:p>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r w:rsidRPr="002D0C60">
        <w:rPr>
          <w:rFonts w:ascii="Verdana" w:eastAsia="Times New Roman" w:hAnsi="Verdana" w:cs="Times New Roman"/>
          <w:color w:val="000000"/>
          <w:sz w:val="24"/>
          <w:szCs w:val="24"/>
          <w:lang w:eastAsia="bg-BG"/>
        </w:rPr>
        <w:t xml:space="preserve">(2) В срок не по-късно от 14 работни дни от постъпване на уведомлението от кандидата за подаване на заявление за издаване на национално свидетелство за авиационен оператор за специализирани операции главният директор на ГД "ГВА" или оправомощено от него лице определя дата за провеждане на консултации за запознаване с изискванията за въздухоплавателната дейност, която планира да извършва, и въпросите, свързани с обхвата на предвидената дейност. </w:t>
      </w:r>
    </w:p>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r w:rsidRPr="002D0C60">
        <w:rPr>
          <w:rFonts w:ascii="Verdana" w:eastAsia="Times New Roman" w:hAnsi="Verdana" w:cs="Times New Roman"/>
          <w:color w:val="000000"/>
          <w:sz w:val="24"/>
          <w:szCs w:val="24"/>
          <w:lang w:eastAsia="bg-BG"/>
        </w:rPr>
        <w:t>(3) За проведените предварителни консултации в ГД "ГВА" се изготвят протоколи за резултата от срещата, копие от които се предоставя на кандидата в срок три работни дни от датата на провеждане на консултациите.</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2D0C60" w:rsidRPr="002D0C60" w:rsidTr="00552D67">
        <w:trPr>
          <w:trHeight w:val="165"/>
          <w:hidden/>
        </w:trPr>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r>
    </w:tbl>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bookmarkStart w:id="54" w:name="to_paragraph_id45954861"/>
      <w:bookmarkEnd w:id="54"/>
      <w:r w:rsidRPr="002D0C60">
        <w:rPr>
          <w:rFonts w:ascii="Verdana" w:eastAsia="Times New Roman" w:hAnsi="Verdana" w:cs="Times New Roman"/>
          <w:b/>
          <w:bCs/>
          <w:color w:val="000000"/>
          <w:sz w:val="24"/>
          <w:szCs w:val="24"/>
          <w:lang w:eastAsia="bg-BG"/>
        </w:rPr>
        <w:t>Чл. 40</w:t>
      </w:r>
      <w:r w:rsidRPr="002D0C60">
        <w:rPr>
          <w:rFonts w:ascii="Verdana" w:eastAsia="Times New Roman" w:hAnsi="Verdana" w:cs="Times New Roman"/>
          <w:color w:val="000000"/>
          <w:sz w:val="24"/>
          <w:szCs w:val="24"/>
          <w:lang w:eastAsia="bg-BG"/>
        </w:rPr>
        <w:t xml:space="preserve">. (1) Кандидатът подава заявление в ГД "ГВА" не по-късно от 60 работни дни преди планираната дата за започване на въздухоплавателна дейност и след приключване на консултациите по </w:t>
      </w:r>
      <w:hyperlink r:id="rId141" w:history="1">
        <w:r w:rsidRPr="002D0C60">
          <w:rPr>
            <w:rFonts w:ascii="Verdana" w:eastAsia="Times New Roman" w:hAnsi="Verdana" w:cs="Times New Roman"/>
            <w:color w:val="000000"/>
            <w:sz w:val="24"/>
            <w:szCs w:val="24"/>
            <w:lang w:eastAsia="bg-BG"/>
          </w:rPr>
          <w:t>чл. 39</w:t>
        </w:r>
      </w:hyperlink>
      <w:r w:rsidRPr="002D0C60">
        <w:rPr>
          <w:rFonts w:ascii="Verdana" w:eastAsia="Times New Roman" w:hAnsi="Verdana" w:cs="Times New Roman"/>
          <w:color w:val="000000"/>
          <w:sz w:val="24"/>
          <w:szCs w:val="24"/>
          <w:lang w:eastAsia="bg-BG"/>
        </w:rPr>
        <w:t>.</w:t>
      </w:r>
    </w:p>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r w:rsidRPr="002D0C60">
        <w:rPr>
          <w:rFonts w:ascii="Verdana" w:eastAsia="Times New Roman" w:hAnsi="Verdana" w:cs="Times New Roman"/>
          <w:color w:val="000000"/>
          <w:sz w:val="24"/>
          <w:szCs w:val="24"/>
          <w:lang w:eastAsia="bg-BG"/>
        </w:rPr>
        <w:t>(2) (Изм. – ДВ, бр. 53 от 2018 г.)</w:t>
      </w:r>
      <w:r w:rsidRPr="002D0C60">
        <w:rPr>
          <w:rFonts w:ascii="Verdana" w:eastAsia="Times New Roman" w:hAnsi="Verdana" w:cs="Times New Roman"/>
          <w:noProof/>
          <w:color w:val="000000"/>
          <w:sz w:val="24"/>
          <w:szCs w:val="24"/>
          <w:lang w:eastAsia="bg-BG"/>
        </w:rPr>
        <mc:AlternateContent>
          <mc:Choice Requires="wps">
            <w:drawing>
              <wp:inline distT="0" distB="0" distL="0" distR="0" wp14:anchorId="59311CD2" wp14:editId="4C2B8BEA">
                <wp:extent cx="304800" cy="304800"/>
                <wp:effectExtent l="0" t="0" r="0" b="0"/>
                <wp:docPr id="59" name="AutoShape 70" descr="apis://desktop/icons/kwadrat.gif">
                  <a:hlinkClick xmlns:a="http://schemas.openxmlformats.org/drawingml/2006/main" r:id="rId14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25EC8DB" id="AutoShape 70" o:spid="_x0000_s1026" alt="apis://desktop/icons/kwadrat.gif" href="apis://ARCH|8408304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" o:button="t" filled="f" stroked="f">
                <v:fill o:detectmouseclick="t"/>
                <o:lock v:ext="edit" aspectratio="t"/>
                <w10:anchorlock/>
              </v:rect>
            </w:pict>
          </mc:Fallback>
        </mc:AlternateContent>
      </w:r>
      <w:r w:rsidRPr="002D0C60">
        <w:rPr>
          <w:rFonts w:ascii="Verdana" w:eastAsia="Times New Roman" w:hAnsi="Verdana" w:cs="Times New Roman"/>
          <w:color w:val="000000"/>
          <w:sz w:val="24"/>
          <w:szCs w:val="24"/>
          <w:lang w:eastAsia="bg-BG"/>
        </w:rPr>
        <w:t xml:space="preserve"> В заявлението се посочва единен идентификационен код (ЕИК) или код по БУЛСТАТ и към него се прилагат:</w:t>
      </w:r>
    </w:p>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r w:rsidRPr="002D0C60">
        <w:rPr>
          <w:rFonts w:ascii="Verdana" w:eastAsia="Times New Roman" w:hAnsi="Verdana" w:cs="Times New Roman"/>
          <w:color w:val="000000"/>
          <w:sz w:val="24"/>
          <w:szCs w:val="24"/>
          <w:lang w:eastAsia="bg-BG"/>
        </w:rPr>
        <w:t>1. (изм. – ДВ, бр. 40 от 2018 г., бр. 53 от 2018 г.)</w:t>
      </w:r>
      <w:r w:rsidRPr="002D0C60">
        <w:rPr>
          <w:rFonts w:ascii="Verdana" w:eastAsia="Times New Roman" w:hAnsi="Verdana" w:cs="Times New Roman"/>
          <w:noProof/>
          <w:color w:val="000000"/>
          <w:sz w:val="24"/>
          <w:szCs w:val="24"/>
          <w:lang w:eastAsia="bg-BG"/>
        </w:rPr>
        <mc:AlternateContent>
          <mc:Choice Requires="wps">
            <w:drawing>
              <wp:inline distT="0" distB="0" distL="0" distR="0" wp14:anchorId="3DA371DD" wp14:editId="42540DAB">
                <wp:extent cx="304800" cy="304800"/>
                <wp:effectExtent l="0" t="0" r="0" b="0"/>
                <wp:docPr id="58" name="AutoShape 71" descr="apis://desktop/icons/kwadrat.gif">
                  <a:hlinkClick xmlns:a="http://schemas.openxmlformats.org/drawingml/2006/main" r:id="rId14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5D32EE5" id="AutoShape 71" o:spid="_x0000_s1026" alt="apis://desktop/icons/kwadrat.gif" href="apis://ARCH|8408304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" o:button="t" filled="f" stroked="f">
                <v:fill o:detectmouseclick="t"/>
                <o:lock v:ext="edit" aspectratio="t"/>
                <w10:anchorlock/>
              </v:rect>
            </w:pict>
          </mc:Fallback>
        </mc:AlternateContent>
      </w:r>
      <w:r w:rsidRPr="002D0C60">
        <w:rPr>
          <w:rFonts w:ascii="Verdana" w:eastAsia="Times New Roman" w:hAnsi="Verdana" w:cs="Times New Roman"/>
          <w:color w:val="000000"/>
          <w:sz w:val="24"/>
          <w:szCs w:val="24"/>
          <w:lang w:eastAsia="bg-BG"/>
        </w:rPr>
        <w:t xml:space="preserve"> удостоверение за актуално състояние – за лицата, които са регистрирани като търговци по законодателството на друга държава – членка на Европейския съюз, или в друга държава – страна по </w:t>
      </w:r>
      <w:hyperlink r:id="rId143" w:history="1">
        <w:r w:rsidRPr="002D0C60">
          <w:rPr>
            <w:rFonts w:ascii="Verdana" w:eastAsia="Times New Roman" w:hAnsi="Verdana" w:cs="Times New Roman"/>
            <w:color w:val="000000"/>
            <w:sz w:val="24"/>
            <w:szCs w:val="24"/>
            <w:lang w:eastAsia="bg-BG"/>
          </w:rPr>
          <w:t>Споразумението за Европейското икономическо пространство</w:t>
        </w:r>
      </w:hyperlink>
      <w:r w:rsidRPr="002D0C60">
        <w:rPr>
          <w:rFonts w:ascii="Verdana" w:eastAsia="Times New Roman" w:hAnsi="Verdana" w:cs="Times New Roman"/>
          <w:color w:val="000000"/>
          <w:sz w:val="24"/>
          <w:szCs w:val="24"/>
          <w:lang w:eastAsia="bg-BG"/>
        </w:rPr>
        <w:t>;</w:t>
      </w:r>
    </w:p>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r w:rsidRPr="002D0C60">
        <w:rPr>
          <w:rFonts w:ascii="Verdana" w:eastAsia="Times New Roman" w:hAnsi="Verdana" w:cs="Times New Roman"/>
          <w:color w:val="000000"/>
          <w:sz w:val="24"/>
          <w:szCs w:val="24"/>
          <w:lang w:eastAsia="bg-BG"/>
        </w:rPr>
        <w:lastRenderedPageBreak/>
        <w:t>2. декларация от кандидата, че срещу него не е поискано пред съд откриване на съдебно производство за обявяване в несъстоятелност или ликвидация и/или че не е налице открито съдебно производство за обявяване в несъстоятелност или ликвидация;</w:t>
      </w:r>
    </w:p>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r w:rsidRPr="002D0C60">
        <w:rPr>
          <w:rFonts w:ascii="Verdana" w:eastAsia="Times New Roman" w:hAnsi="Verdana" w:cs="Times New Roman"/>
          <w:color w:val="000000"/>
          <w:sz w:val="24"/>
          <w:szCs w:val="24"/>
          <w:lang w:eastAsia="bg-BG"/>
        </w:rPr>
        <w:t>3. (доп. – ДВ, бр. 12 от 2022 г.)</w:t>
      </w:r>
      <w:r w:rsidRPr="002D0C60">
        <w:rPr>
          <w:rFonts w:ascii="Verdana" w:eastAsia="Times New Roman" w:hAnsi="Verdana" w:cs="Times New Roman"/>
          <w:noProof/>
          <w:color w:val="000000"/>
          <w:sz w:val="24"/>
          <w:szCs w:val="24"/>
          <w:lang w:eastAsia="bg-BG"/>
        </w:rPr>
        <mc:AlternateContent>
          <mc:Choice Requires="wps">
            <w:drawing>
              <wp:inline distT="0" distB="0" distL="0" distR="0" wp14:anchorId="2D9D1F8E" wp14:editId="7FD05A88">
                <wp:extent cx="304800" cy="304800"/>
                <wp:effectExtent l="0" t="0" r="0" b="0"/>
                <wp:docPr id="57" name="AutoShape 72" descr="apis://desktop/icons/kwadrat.gif">
                  <a:hlinkClick xmlns:a="http://schemas.openxmlformats.org/drawingml/2006/main" r:id="rId14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598D222" id="AutoShape 72" o:spid="_x0000_s1026" alt="apis://desktop/icons/kwadrat.gif" href="apis://ARCH|8408304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" o:button="t" filled="f" stroked="f">
                <v:fill o:detectmouseclick="t"/>
                <o:lock v:ext="edit" aspectratio="t"/>
                <w10:anchorlock/>
              </v:rect>
            </w:pict>
          </mc:Fallback>
        </mc:AlternateContent>
      </w:r>
      <w:r w:rsidRPr="002D0C60">
        <w:rPr>
          <w:rFonts w:ascii="Verdana" w:eastAsia="Times New Roman" w:hAnsi="Verdana" w:cs="Times New Roman"/>
          <w:color w:val="000000"/>
          <w:sz w:val="24"/>
          <w:szCs w:val="24"/>
          <w:lang w:eastAsia="bg-BG"/>
        </w:rPr>
        <w:t xml:space="preserve"> описание на предложената експлоатация, включително тип/клас и брой на въздухоплавателни средства, които ще бъдат експлоатирани, типовата сертификация на същите и допълнителното оборудване на външно окачване или вътрешен монтаж, за специализирани операции; </w:t>
      </w:r>
    </w:p>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r w:rsidRPr="002D0C60">
        <w:rPr>
          <w:rFonts w:ascii="Verdana" w:eastAsia="Times New Roman" w:hAnsi="Verdana" w:cs="Times New Roman"/>
          <w:color w:val="000000"/>
          <w:sz w:val="24"/>
          <w:szCs w:val="24"/>
          <w:lang w:eastAsia="bg-BG"/>
        </w:rPr>
        <w:t xml:space="preserve">4. ръководство за експлоатация; </w:t>
      </w:r>
    </w:p>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r w:rsidRPr="002D0C60">
        <w:rPr>
          <w:rFonts w:ascii="Verdana" w:eastAsia="Times New Roman" w:hAnsi="Verdana" w:cs="Times New Roman"/>
          <w:color w:val="000000"/>
          <w:sz w:val="24"/>
          <w:szCs w:val="24"/>
          <w:lang w:eastAsia="bg-BG"/>
        </w:rPr>
        <w:t xml:space="preserve">5. стандартни оперативни процедури (СОП); </w:t>
      </w:r>
    </w:p>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r w:rsidRPr="002D0C60">
        <w:rPr>
          <w:rFonts w:ascii="Verdana" w:eastAsia="Times New Roman" w:hAnsi="Verdana" w:cs="Times New Roman"/>
          <w:color w:val="000000"/>
          <w:sz w:val="24"/>
          <w:szCs w:val="24"/>
          <w:lang w:eastAsia="bg-BG"/>
        </w:rPr>
        <w:t>6. оценка на риска на базата, на която е съставен СОП (такава може да е включена в документацията по т. 5);</w:t>
      </w:r>
    </w:p>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r w:rsidRPr="002D0C60">
        <w:rPr>
          <w:rFonts w:ascii="Verdana" w:eastAsia="Times New Roman" w:hAnsi="Verdana" w:cs="Times New Roman"/>
          <w:color w:val="000000"/>
          <w:sz w:val="24"/>
          <w:szCs w:val="24"/>
          <w:lang w:eastAsia="bg-BG"/>
        </w:rPr>
        <w:t xml:space="preserve">7. описание на системата за управление; </w:t>
      </w:r>
    </w:p>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r w:rsidRPr="002D0C60">
        <w:rPr>
          <w:rFonts w:ascii="Verdana" w:eastAsia="Times New Roman" w:hAnsi="Verdana" w:cs="Times New Roman"/>
          <w:color w:val="000000"/>
          <w:sz w:val="24"/>
          <w:szCs w:val="24"/>
          <w:lang w:eastAsia="bg-BG"/>
        </w:rPr>
        <w:t xml:space="preserve">8. имената и адресите на ръководните лица, както и доказателства, че притежават необходимата квалификация и професионален опит; </w:t>
      </w:r>
    </w:p>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r w:rsidRPr="002D0C60">
        <w:rPr>
          <w:rFonts w:ascii="Verdana" w:eastAsia="Times New Roman" w:hAnsi="Verdana" w:cs="Times New Roman"/>
          <w:color w:val="000000"/>
          <w:sz w:val="24"/>
          <w:szCs w:val="24"/>
          <w:lang w:eastAsia="bg-BG"/>
        </w:rPr>
        <w:t xml:space="preserve">9. списък с имената, номерата на свидетелствата за правоспособност и други данни за всички лица, свързани с експлоатацията на въздухоплавателните средства на оператора; </w:t>
      </w:r>
    </w:p>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r w:rsidRPr="002D0C60">
        <w:rPr>
          <w:rFonts w:ascii="Verdana" w:eastAsia="Times New Roman" w:hAnsi="Verdana" w:cs="Times New Roman"/>
          <w:color w:val="000000"/>
          <w:sz w:val="24"/>
          <w:szCs w:val="24"/>
          <w:lang w:eastAsia="bg-BG"/>
        </w:rPr>
        <w:t xml:space="preserve">10. базово летище/площадка, както и списък с летищата/площадките, определени за предложените планирани операции и зони за експлоатация за </w:t>
      </w:r>
      <w:proofErr w:type="spellStart"/>
      <w:r w:rsidRPr="002D0C60">
        <w:rPr>
          <w:rFonts w:ascii="Verdana" w:eastAsia="Times New Roman" w:hAnsi="Verdana" w:cs="Times New Roman"/>
          <w:color w:val="000000"/>
          <w:sz w:val="24"/>
          <w:szCs w:val="24"/>
          <w:lang w:eastAsia="bg-BG"/>
        </w:rPr>
        <w:t>непланирани</w:t>
      </w:r>
      <w:proofErr w:type="spellEnd"/>
      <w:r w:rsidRPr="002D0C60">
        <w:rPr>
          <w:rFonts w:ascii="Verdana" w:eastAsia="Times New Roman" w:hAnsi="Verdana" w:cs="Times New Roman"/>
          <w:color w:val="000000"/>
          <w:sz w:val="24"/>
          <w:szCs w:val="24"/>
          <w:lang w:eastAsia="bg-BG"/>
        </w:rPr>
        <w:t>/нередовни операции;</w:t>
      </w:r>
    </w:p>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r w:rsidRPr="002D0C60">
        <w:rPr>
          <w:rFonts w:ascii="Verdana" w:eastAsia="Times New Roman" w:hAnsi="Verdana" w:cs="Times New Roman"/>
          <w:color w:val="000000"/>
          <w:sz w:val="24"/>
          <w:szCs w:val="24"/>
          <w:lang w:eastAsia="bg-BG"/>
        </w:rPr>
        <w:t>11. документ за платена такса;</w:t>
      </w:r>
    </w:p>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r w:rsidRPr="002D0C60">
        <w:rPr>
          <w:rFonts w:ascii="Verdana" w:eastAsia="Times New Roman" w:hAnsi="Verdana" w:cs="Times New Roman"/>
          <w:color w:val="000000"/>
          <w:sz w:val="24"/>
          <w:szCs w:val="24"/>
          <w:lang w:eastAsia="bg-BG"/>
        </w:rPr>
        <w:t>12. застрахователни договори (не по-късно от 30 календарни дни след датата на подаване на заявлението);</w:t>
      </w:r>
    </w:p>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r w:rsidRPr="002D0C60">
        <w:rPr>
          <w:rFonts w:ascii="Verdana" w:eastAsia="Times New Roman" w:hAnsi="Verdana" w:cs="Times New Roman"/>
          <w:color w:val="000000"/>
          <w:sz w:val="24"/>
          <w:szCs w:val="24"/>
          <w:lang w:eastAsia="bg-BG"/>
        </w:rPr>
        <w:t>13. план за действия при аварийни ситуации (</w:t>
      </w:r>
      <w:proofErr w:type="spellStart"/>
      <w:r w:rsidRPr="002D0C60">
        <w:rPr>
          <w:rFonts w:ascii="Verdana" w:eastAsia="Times New Roman" w:hAnsi="Verdana" w:cs="Times New Roman"/>
          <w:color w:val="000000"/>
          <w:sz w:val="24"/>
          <w:szCs w:val="24"/>
          <w:lang w:eastAsia="bg-BG"/>
        </w:rPr>
        <w:t>Emergency</w:t>
      </w:r>
      <w:proofErr w:type="spellEnd"/>
      <w:r w:rsidRPr="002D0C60">
        <w:rPr>
          <w:rFonts w:ascii="Verdana" w:eastAsia="Times New Roman" w:hAnsi="Verdana" w:cs="Times New Roman"/>
          <w:color w:val="000000"/>
          <w:sz w:val="24"/>
          <w:szCs w:val="24"/>
          <w:lang w:eastAsia="bg-BG"/>
        </w:rPr>
        <w:t xml:space="preserve"> </w:t>
      </w:r>
      <w:proofErr w:type="spellStart"/>
      <w:r w:rsidRPr="002D0C60">
        <w:rPr>
          <w:rFonts w:ascii="Verdana" w:eastAsia="Times New Roman" w:hAnsi="Verdana" w:cs="Times New Roman"/>
          <w:color w:val="000000"/>
          <w:sz w:val="24"/>
          <w:szCs w:val="24"/>
          <w:lang w:eastAsia="bg-BG"/>
        </w:rPr>
        <w:t>Respond</w:t>
      </w:r>
      <w:proofErr w:type="spellEnd"/>
      <w:r w:rsidRPr="002D0C60">
        <w:rPr>
          <w:rFonts w:ascii="Verdana" w:eastAsia="Times New Roman" w:hAnsi="Verdana" w:cs="Times New Roman"/>
          <w:color w:val="000000"/>
          <w:sz w:val="24"/>
          <w:szCs w:val="24"/>
          <w:lang w:eastAsia="bg-BG"/>
        </w:rPr>
        <w:t xml:space="preserve"> </w:t>
      </w:r>
      <w:proofErr w:type="spellStart"/>
      <w:r w:rsidRPr="002D0C60">
        <w:rPr>
          <w:rFonts w:ascii="Verdana" w:eastAsia="Times New Roman" w:hAnsi="Verdana" w:cs="Times New Roman"/>
          <w:color w:val="000000"/>
          <w:sz w:val="24"/>
          <w:szCs w:val="24"/>
          <w:lang w:eastAsia="bg-BG"/>
        </w:rPr>
        <w:t>Plan</w:t>
      </w:r>
      <w:proofErr w:type="spellEnd"/>
      <w:r w:rsidRPr="002D0C60">
        <w:rPr>
          <w:rFonts w:ascii="Verdana" w:eastAsia="Times New Roman" w:hAnsi="Verdana" w:cs="Times New Roman"/>
          <w:color w:val="000000"/>
          <w:sz w:val="24"/>
          <w:szCs w:val="24"/>
          <w:lang w:eastAsia="bg-BG"/>
        </w:rPr>
        <w:t xml:space="preserve"> (ERP), който може да е включен в документацията по т. 6;</w:t>
      </w:r>
    </w:p>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r w:rsidRPr="002D0C60">
        <w:rPr>
          <w:rFonts w:ascii="Verdana" w:eastAsia="Times New Roman" w:hAnsi="Verdana" w:cs="Times New Roman"/>
          <w:color w:val="000000"/>
          <w:sz w:val="24"/>
          <w:szCs w:val="24"/>
          <w:lang w:eastAsia="bg-BG"/>
        </w:rPr>
        <w:t>14. договори с подизпълнители за други дейности, когато е приложимо;</w:t>
      </w:r>
    </w:p>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r w:rsidRPr="002D0C60">
        <w:rPr>
          <w:rFonts w:ascii="Verdana" w:eastAsia="Times New Roman" w:hAnsi="Verdana" w:cs="Times New Roman"/>
          <w:color w:val="000000"/>
          <w:sz w:val="24"/>
          <w:szCs w:val="24"/>
          <w:lang w:eastAsia="bg-BG"/>
        </w:rPr>
        <w:t xml:space="preserve">15. лизингови договори, когато е приложимо; </w:t>
      </w:r>
    </w:p>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r w:rsidRPr="002D0C60">
        <w:rPr>
          <w:rFonts w:ascii="Verdana" w:eastAsia="Times New Roman" w:hAnsi="Verdana" w:cs="Times New Roman"/>
          <w:color w:val="000000"/>
          <w:sz w:val="24"/>
          <w:szCs w:val="24"/>
          <w:lang w:eastAsia="bg-BG"/>
        </w:rPr>
        <w:t xml:space="preserve">16. предварителни договори за изпълнение на всяка услуга или продукт, които са свързани с оперативното или техническото обезпечаване на исканите летателни операции, чието изпълнение заявителят възнамерява да възложи изцяло или частично на външни изпълнители; </w:t>
      </w:r>
    </w:p>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r w:rsidRPr="002D0C60">
        <w:rPr>
          <w:rFonts w:ascii="Verdana" w:eastAsia="Times New Roman" w:hAnsi="Verdana" w:cs="Times New Roman"/>
          <w:color w:val="000000"/>
          <w:sz w:val="24"/>
          <w:szCs w:val="24"/>
          <w:lang w:eastAsia="bg-BG"/>
        </w:rPr>
        <w:t>17. информация за оценка на мащаба на дейността на заявителя за първоначално издаване на национално свидетелство за авиационен оператор за специализирани търговски операции съгласно приложение № 1 от наредбата.</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2D0C60" w:rsidRPr="002D0C60" w:rsidTr="00552D67">
        <w:trPr>
          <w:trHeight w:val="165"/>
          <w:hidden/>
        </w:trPr>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r>
    </w:tbl>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bookmarkStart w:id="55" w:name="to_paragraph_id31490977"/>
      <w:bookmarkEnd w:id="55"/>
      <w:r w:rsidRPr="002D0C60">
        <w:rPr>
          <w:rFonts w:ascii="Verdana" w:eastAsia="Times New Roman" w:hAnsi="Verdana" w:cs="Times New Roman"/>
          <w:b/>
          <w:bCs/>
          <w:color w:val="000000"/>
          <w:sz w:val="24"/>
          <w:szCs w:val="24"/>
          <w:lang w:eastAsia="bg-BG"/>
        </w:rPr>
        <w:t>Чл. 41</w:t>
      </w:r>
      <w:r w:rsidRPr="002D0C60">
        <w:rPr>
          <w:rFonts w:ascii="Verdana" w:eastAsia="Times New Roman" w:hAnsi="Verdana" w:cs="Times New Roman"/>
          <w:color w:val="000000"/>
          <w:sz w:val="24"/>
          <w:szCs w:val="24"/>
          <w:lang w:eastAsia="bg-BG"/>
        </w:rPr>
        <w:t>. (1) В срок до 7 работни дни от подаване на заявление за издаване на национално свидетелство за авиационен оператор за специализирани операции главният директор на ГД "ГВА" или оправомощено от него лице определя със заповед отговорен инспектор, който ръководи и координира процеса за сертифициране на оператора.</w:t>
      </w:r>
    </w:p>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r w:rsidRPr="002D0C60">
        <w:rPr>
          <w:rFonts w:ascii="Verdana" w:eastAsia="Times New Roman" w:hAnsi="Verdana" w:cs="Times New Roman"/>
          <w:color w:val="000000"/>
          <w:sz w:val="24"/>
          <w:szCs w:val="24"/>
          <w:lang w:eastAsia="bg-BG"/>
        </w:rPr>
        <w:lastRenderedPageBreak/>
        <w:t>(2) В срок до 7 работни дни от датата на издаване на заповедта отговорният инспектор по ал. 1 извършва предварителна оценка на заявлението и изготвя доклад за резултатите от предварителната оценка.</w:t>
      </w:r>
    </w:p>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r w:rsidRPr="002D0C60">
        <w:rPr>
          <w:rFonts w:ascii="Verdana" w:eastAsia="Times New Roman" w:hAnsi="Verdana" w:cs="Times New Roman"/>
          <w:color w:val="000000"/>
          <w:sz w:val="24"/>
          <w:szCs w:val="24"/>
          <w:lang w:eastAsia="bg-BG"/>
        </w:rPr>
        <w:t>(3) В случай на положителна оценка на заявлението и приложените към него документи главният директор на ГД "ГВА" или оправомощено от него лице със заповед назначава комисия за провеждане на експлоатационна инспекция за проверка на годността на кандидата да извършва заявената въздухоплавателна дейност.</w:t>
      </w:r>
    </w:p>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r w:rsidRPr="002D0C60">
        <w:rPr>
          <w:rFonts w:ascii="Verdana" w:eastAsia="Times New Roman" w:hAnsi="Verdana" w:cs="Times New Roman"/>
          <w:color w:val="000000"/>
          <w:sz w:val="24"/>
          <w:szCs w:val="24"/>
          <w:lang w:eastAsia="bg-BG"/>
        </w:rPr>
        <w:t>(4) В случай че заявлението и приложените към него документи и данни не отговорят на приложимите изисквания, главният директор на ГД "ГВА" уведомява кандидата писмено за констатираните несъответствия и определя срок за тяхното отстраняване. В този случай процедурата се спира за определения срок. След представяне на изискуемата информация и документи в определения срок процедурата продължава в съответствие с ал. 3.</w:t>
      </w:r>
    </w:p>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r w:rsidRPr="002D0C60">
        <w:rPr>
          <w:rFonts w:ascii="Verdana" w:eastAsia="Times New Roman" w:hAnsi="Verdana" w:cs="Times New Roman"/>
          <w:color w:val="000000"/>
          <w:sz w:val="24"/>
          <w:szCs w:val="24"/>
          <w:lang w:eastAsia="bg-BG"/>
        </w:rPr>
        <w:t>(5) Когато кандидатът не представи изискуемата информация и документи в определения срок, процедурата се прекратява със заповед на главния директор на ГД "ГВА" или оправомощено от него лице.</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2D0C60" w:rsidRPr="002D0C60" w:rsidTr="00552D67">
        <w:trPr>
          <w:trHeight w:val="165"/>
          <w:hidden/>
        </w:trPr>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r>
    </w:tbl>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bookmarkStart w:id="56" w:name="to_paragraph_id31490978"/>
      <w:bookmarkEnd w:id="56"/>
      <w:r w:rsidRPr="002D0C60">
        <w:rPr>
          <w:rFonts w:ascii="Verdana" w:eastAsia="Times New Roman" w:hAnsi="Verdana" w:cs="Times New Roman"/>
          <w:b/>
          <w:bCs/>
          <w:color w:val="000000"/>
          <w:sz w:val="24"/>
          <w:szCs w:val="24"/>
          <w:lang w:eastAsia="bg-BG"/>
        </w:rPr>
        <w:t>Чл. 42</w:t>
      </w:r>
      <w:r w:rsidRPr="002D0C60">
        <w:rPr>
          <w:rFonts w:ascii="Verdana" w:eastAsia="Times New Roman" w:hAnsi="Verdana" w:cs="Times New Roman"/>
          <w:color w:val="000000"/>
          <w:sz w:val="24"/>
          <w:szCs w:val="24"/>
          <w:lang w:eastAsia="bg-BG"/>
        </w:rPr>
        <w:t xml:space="preserve">. (1) Комисията по </w:t>
      </w:r>
      <w:hyperlink r:id="rId144" w:history="1">
        <w:r w:rsidRPr="002D0C60">
          <w:rPr>
            <w:rFonts w:ascii="Verdana" w:eastAsia="Times New Roman" w:hAnsi="Verdana" w:cs="Times New Roman"/>
            <w:color w:val="000000"/>
            <w:sz w:val="24"/>
            <w:szCs w:val="24"/>
            <w:lang w:eastAsia="bg-BG"/>
          </w:rPr>
          <w:t>чл. 41, ал. 3</w:t>
        </w:r>
      </w:hyperlink>
      <w:r w:rsidRPr="002D0C60">
        <w:rPr>
          <w:rFonts w:ascii="Verdana" w:eastAsia="Times New Roman" w:hAnsi="Verdana" w:cs="Times New Roman"/>
          <w:color w:val="000000"/>
          <w:sz w:val="24"/>
          <w:szCs w:val="24"/>
          <w:lang w:eastAsia="bg-BG"/>
        </w:rPr>
        <w:t xml:space="preserve"> извършва експлоатационни инспекции, като след приключване на нейната работа отговорният инспектор по </w:t>
      </w:r>
      <w:hyperlink r:id="rId145" w:history="1">
        <w:r w:rsidRPr="002D0C60">
          <w:rPr>
            <w:rFonts w:ascii="Verdana" w:eastAsia="Times New Roman" w:hAnsi="Verdana" w:cs="Times New Roman"/>
            <w:color w:val="000000"/>
            <w:sz w:val="24"/>
            <w:szCs w:val="24"/>
            <w:lang w:eastAsia="bg-BG"/>
          </w:rPr>
          <w:t>чл. 41, ал. 1</w:t>
        </w:r>
      </w:hyperlink>
      <w:r w:rsidRPr="002D0C60">
        <w:rPr>
          <w:rFonts w:ascii="Verdana" w:eastAsia="Times New Roman" w:hAnsi="Verdana" w:cs="Times New Roman"/>
          <w:color w:val="000000"/>
          <w:sz w:val="24"/>
          <w:szCs w:val="24"/>
          <w:lang w:eastAsia="bg-BG"/>
        </w:rPr>
        <w:t xml:space="preserve"> изготвя обобщен доклад, към който прилага всички материали, доказателства и становища на членовете на комисията. Докладът съдържа едно от следните предложения:</w:t>
      </w:r>
    </w:p>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r w:rsidRPr="002D0C60">
        <w:rPr>
          <w:rFonts w:ascii="Verdana" w:eastAsia="Times New Roman" w:hAnsi="Verdana" w:cs="Times New Roman"/>
          <w:color w:val="000000"/>
          <w:sz w:val="24"/>
          <w:szCs w:val="24"/>
          <w:lang w:eastAsia="bg-BG"/>
        </w:rPr>
        <w:t>1. да бъде издадено национално свидетелство за авиационен оператор за специализирани операции;</w:t>
      </w:r>
    </w:p>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r w:rsidRPr="002D0C60">
        <w:rPr>
          <w:rFonts w:ascii="Verdana" w:eastAsia="Times New Roman" w:hAnsi="Verdana" w:cs="Times New Roman"/>
          <w:color w:val="000000"/>
          <w:sz w:val="24"/>
          <w:szCs w:val="24"/>
          <w:lang w:eastAsia="bg-BG"/>
        </w:rPr>
        <w:t>2. да се откаже на кандидата издаването на национално свидетелство за авиационен оператор за специализирани операции, когато в хода на експлоатационната инспекция се установи, че кандидатът за национално свидетелство за авиационен оператор за специализирани операции не може да спазва установените стандарти, не отговаря на изискванията на тази наредба или фактическото му състояние застрашава безопасната експлоатация на въздухоплавателни средства.</w:t>
      </w:r>
    </w:p>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r w:rsidRPr="002D0C60">
        <w:rPr>
          <w:rFonts w:ascii="Verdana" w:eastAsia="Times New Roman" w:hAnsi="Verdana" w:cs="Times New Roman"/>
          <w:color w:val="000000"/>
          <w:sz w:val="24"/>
          <w:szCs w:val="24"/>
          <w:lang w:eastAsia="bg-BG"/>
        </w:rPr>
        <w:t xml:space="preserve">(2) В зависимост от заключенията в доклада на отговорния инспектор по </w:t>
      </w:r>
      <w:hyperlink r:id="rId146" w:history="1">
        <w:r w:rsidRPr="002D0C60">
          <w:rPr>
            <w:rFonts w:ascii="Verdana" w:eastAsia="Times New Roman" w:hAnsi="Verdana" w:cs="Times New Roman"/>
            <w:color w:val="000000"/>
            <w:sz w:val="24"/>
            <w:szCs w:val="24"/>
            <w:lang w:eastAsia="bg-BG"/>
          </w:rPr>
          <w:t>чл. 41, ал. 1</w:t>
        </w:r>
      </w:hyperlink>
      <w:r w:rsidRPr="002D0C60">
        <w:rPr>
          <w:rFonts w:ascii="Verdana" w:eastAsia="Times New Roman" w:hAnsi="Verdana" w:cs="Times New Roman"/>
          <w:color w:val="000000"/>
          <w:sz w:val="24"/>
          <w:szCs w:val="24"/>
          <w:lang w:eastAsia="bg-BG"/>
        </w:rPr>
        <w:t xml:space="preserve"> главният директор на ГД "ГВА" издава национално свидетелство за авиационен оператор за специализирани операции или отказва издаването му.</w:t>
      </w:r>
    </w:p>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r w:rsidRPr="002D0C60">
        <w:rPr>
          <w:rFonts w:ascii="Verdana" w:eastAsia="Times New Roman" w:hAnsi="Verdana" w:cs="Times New Roman"/>
          <w:color w:val="000000"/>
          <w:sz w:val="24"/>
          <w:szCs w:val="24"/>
          <w:lang w:eastAsia="bg-BG"/>
        </w:rPr>
        <w:t>(3) Първоначалното национално свидетелство за авиационен оператор за специализирани операции се издава за срок до 24 месеца. Правата и обхватът на одобрените дейности се вписват в свидетелството.</w:t>
      </w:r>
    </w:p>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r w:rsidRPr="002D0C60">
        <w:rPr>
          <w:rFonts w:ascii="Verdana" w:eastAsia="Times New Roman" w:hAnsi="Verdana" w:cs="Times New Roman"/>
          <w:color w:val="000000"/>
          <w:sz w:val="24"/>
          <w:szCs w:val="24"/>
          <w:lang w:eastAsia="bg-BG"/>
        </w:rPr>
        <w:t xml:space="preserve">(4) Временни допълнения към национално свидетелство за авиационен оператор, съдържащи експлоатационните изисквания и ограниченията, могат да се вписват за въздухоплавателни средства и </w:t>
      </w:r>
      <w:r w:rsidRPr="002D0C60">
        <w:rPr>
          <w:rFonts w:ascii="Verdana" w:eastAsia="Times New Roman" w:hAnsi="Verdana" w:cs="Times New Roman"/>
          <w:color w:val="000000"/>
          <w:sz w:val="24"/>
          <w:szCs w:val="24"/>
          <w:lang w:eastAsia="bg-BG"/>
        </w:rPr>
        <w:lastRenderedPageBreak/>
        <w:t>дейности при одобрен "мокър лизинг" или обмен на въздухоплавателни средства.</w:t>
      </w:r>
    </w:p>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r w:rsidRPr="002D0C60">
        <w:rPr>
          <w:rFonts w:ascii="Verdana" w:eastAsia="Times New Roman" w:hAnsi="Verdana" w:cs="Times New Roman"/>
          <w:color w:val="000000"/>
          <w:sz w:val="24"/>
          <w:szCs w:val="24"/>
          <w:lang w:eastAsia="bg-BG"/>
        </w:rPr>
        <w:t xml:space="preserve">(5) Актовете на главния директор на ГД "ГВА" по спиране или прекратяване на процедурата и отказът да бъде издадено национално свидетелство за авиационен оператор за специализирани операции се обжалват по реда на </w:t>
      </w:r>
      <w:hyperlink r:id="rId147" w:history="1">
        <w:proofErr w:type="spellStart"/>
        <w:r w:rsidRPr="002D0C60">
          <w:rPr>
            <w:rFonts w:ascii="Verdana" w:eastAsia="Times New Roman" w:hAnsi="Verdana" w:cs="Times New Roman"/>
            <w:color w:val="000000"/>
            <w:sz w:val="24"/>
            <w:szCs w:val="24"/>
            <w:lang w:eastAsia="bg-BG"/>
          </w:rPr>
          <w:t>Административнопроцесуалния</w:t>
        </w:r>
        <w:proofErr w:type="spellEnd"/>
        <w:r w:rsidRPr="002D0C60">
          <w:rPr>
            <w:rFonts w:ascii="Verdana" w:eastAsia="Times New Roman" w:hAnsi="Verdana" w:cs="Times New Roman"/>
            <w:color w:val="000000"/>
            <w:sz w:val="24"/>
            <w:szCs w:val="24"/>
            <w:lang w:eastAsia="bg-BG"/>
          </w:rPr>
          <w:t xml:space="preserve"> кодекс</w:t>
        </w:r>
      </w:hyperlink>
      <w:r w:rsidRPr="002D0C60">
        <w:rPr>
          <w:rFonts w:ascii="Verdana" w:eastAsia="Times New Roman" w:hAnsi="Verdana" w:cs="Times New Roman"/>
          <w:color w:val="000000"/>
          <w:sz w:val="24"/>
          <w:szCs w:val="24"/>
          <w:lang w:eastAsia="bg-BG"/>
        </w:rPr>
        <w:t>.</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2D0C60" w:rsidRPr="002D0C60" w:rsidTr="00552D67">
        <w:trPr>
          <w:trHeight w:val="165"/>
          <w:hidden/>
        </w:trPr>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r>
    </w:tbl>
    <w:p w:rsidR="002D0C60" w:rsidRPr="002D0C60" w:rsidRDefault="002D0C60" w:rsidP="002D0C60">
      <w:pPr>
        <w:spacing w:before="450" w:after="100" w:afterAutospacing="1" w:line="240" w:lineRule="auto"/>
        <w:jc w:val="center"/>
        <w:outlineLvl w:val="2"/>
        <w:rPr>
          <w:rFonts w:ascii="Verdana" w:eastAsia="Times New Roman" w:hAnsi="Verdana" w:cs="Times New Roman"/>
          <w:b/>
          <w:bCs/>
          <w:color w:val="000000"/>
          <w:sz w:val="27"/>
          <w:szCs w:val="27"/>
          <w:lang w:eastAsia="bg-BG"/>
        </w:rPr>
      </w:pPr>
      <w:bookmarkStart w:id="57" w:name="to_paragraph_id31490979"/>
      <w:bookmarkEnd w:id="57"/>
      <w:r w:rsidRPr="002D0C60">
        <w:rPr>
          <w:rFonts w:ascii="Verdana" w:eastAsia="Times New Roman" w:hAnsi="Verdana" w:cs="Times New Roman"/>
          <w:b/>
          <w:bCs/>
          <w:color w:val="000000"/>
          <w:sz w:val="27"/>
          <w:szCs w:val="27"/>
          <w:lang w:eastAsia="bg-BG"/>
        </w:rPr>
        <w:t>Раздел IІІ</w:t>
      </w:r>
      <w:r w:rsidRPr="002D0C60">
        <w:rPr>
          <w:rFonts w:ascii="Verdana" w:eastAsia="Times New Roman" w:hAnsi="Verdana" w:cs="Times New Roman"/>
          <w:b/>
          <w:bCs/>
          <w:color w:val="000000"/>
          <w:sz w:val="27"/>
          <w:szCs w:val="27"/>
          <w:lang w:eastAsia="bg-BG"/>
        </w:rPr>
        <w:br/>
        <w:t>Изменение и продължаване срока на валидност на национално свидетелство за авиационен оператор за специализирани операции</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2D0C60" w:rsidRPr="002D0C60" w:rsidTr="00552D67">
        <w:trPr>
          <w:trHeight w:val="165"/>
          <w:hidden/>
        </w:trPr>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r>
    </w:tbl>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bookmarkStart w:id="58" w:name="to_paragraph_id31490980"/>
      <w:bookmarkEnd w:id="58"/>
      <w:r w:rsidRPr="002D0C60">
        <w:rPr>
          <w:rFonts w:ascii="Verdana" w:eastAsia="Times New Roman" w:hAnsi="Verdana" w:cs="Times New Roman"/>
          <w:b/>
          <w:bCs/>
          <w:color w:val="000000"/>
          <w:sz w:val="24"/>
          <w:szCs w:val="24"/>
          <w:lang w:eastAsia="bg-BG"/>
        </w:rPr>
        <w:t>Чл. 43</w:t>
      </w:r>
      <w:r w:rsidRPr="002D0C60">
        <w:rPr>
          <w:rFonts w:ascii="Verdana" w:eastAsia="Times New Roman" w:hAnsi="Verdana" w:cs="Times New Roman"/>
          <w:color w:val="000000"/>
          <w:sz w:val="24"/>
          <w:szCs w:val="24"/>
          <w:lang w:eastAsia="bg-BG"/>
        </w:rPr>
        <w:t>. (1) Авиационният оператор подава заявление, в което посочва исканото изменение на национално свидетелство за авиационен оператор за специализирани операции не по-късно от 30 работни дни преди датата на въвеждане на изменението.</w:t>
      </w:r>
    </w:p>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r w:rsidRPr="002D0C60">
        <w:rPr>
          <w:rFonts w:ascii="Verdana" w:eastAsia="Times New Roman" w:hAnsi="Verdana" w:cs="Times New Roman"/>
          <w:color w:val="000000"/>
          <w:sz w:val="24"/>
          <w:szCs w:val="24"/>
          <w:lang w:eastAsia="bg-BG"/>
        </w:rPr>
        <w:t xml:space="preserve">(2) Към заявлението авиационният оператор прилага изменените части от ръководството за експлоатация и/или СОП, както и необходимите документи, които касаят изменението, и документ за платена такса. </w:t>
      </w:r>
    </w:p>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r w:rsidRPr="002D0C60">
        <w:rPr>
          <w:rFonts w:ascii="Verdana" w:eastAsia="Times New Roman" w:hAnsi="Verdana" w:cs="Times New Roman"/>
          <w:color w:val="000000"/>
          <w:sz w:val="24"/>
          <w:szCs w:val="24"/>
          <w:lang w:eastAsia="bg-BG"/>
        </w:rPr>
        <w:t>(3) Авиационният оператор подава заявление за изменение на националното свидетелство и когато е налице неотстранено от него в срок несъответствие, свързано с някой от елементите на свидетелството, заради което е издадена заповед на главния директор на ГД "ГВА" за временно спиране или ограничаване на правата му по него.</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2D0C60" w:rsidRPr="002D0C60" w:rsidTr="00552D67">
        <w:trPr>
          <w:trHeight w:val="165"/>
          <w:hidden/>
        </w:trPr>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r>
    </w:tbl>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bookmarkStart w:id="59" w:name="to_paragraph_id31490981"/>
      <w:bookmarkEnd w:id="59"/>
      <w:r w:rsidRPr="002D0C60">
        <w:rPr>
          <w:rFonts w:ascii="Verdana" w:eastAsia="Times New Roman" w:hAnsi="Verdana" w:cs="Times New Roman"/>
          <w:b/>
          <w:bCs/>
          <w:color w:val="000000"/>
          <w:sz w:val="24"/>
          <w:szCs w:val="24"/>
          <w:lang w:eastAsia="bg-BG"/>
        </w:rPr>
        <w:t>Чл. 44</w:t>
      </w:r>
      <w:r w:rsidRPr="002D0C60">
        <w:rPr>
          <w:rFonts w:ascii="Verdana" w:eastAsia="Times New Roman" w:hAnsi="Verdana" w:cs="Times New Roman"/>
          <w:color w:val="000000"/>
          <w:sz w:val="24"/>
          <w:szCs w:val="24"/>
          <w:lang w:eastAsia="bg-BG"/>
        </w:rPr>
        <w:t xml:space="preserve">. (1) Заявлението за изменение на национално свидетелство за авиационен оператор за специализирани операции се разглежда по реда на </w:t>
      </w:r>
      <w:hyperlink r:id="rId148" w:history="1">
        <w:r w:rsidRPr="002D0C60">
          <w:rPr>
            <w:rFonts w:ascii="Verdana" w:eastAsia="Times New Roman" w:hAnsi="Verdana" w:cs="Times New Roman"/>
            <w:color w:val="000000"/>
            <w:sz w:val="24"/>
            <w:szCs w:val="24"/>
            <w:lang w:eastAsia="bg-BG"/>
          </w:rPr>
          <w:t>чл. 41</w:t>
        </w:r>
      </w:hyperlink>
      <w:r w:rsidRPr="002D0C60">
        <w:rPr>
          <w:rFonts w:ascii="Verdana" w:eastAsia="Times New Roman" w:hAnsi="Verdana" w:cs="Times New Roman"/>
          <w:color w:val="000000"/>
          <w:sz w:val="24"/>
          <w:szCs w:val="24"/>
          <w:lang w:eastAsia="bg-BG"/>
        </w:rPr>
        <w:t xml:space="preserve"> и 42.</w:t>
      </w:r>
    </w:p>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r w:rsidRPr="002D0C60">
        <w:rPr>
          <w:rFonts w:ascii="Verdana" w:eastAsia="Times New Roman" w:hAnsi="Verdana" w:cs="Times New Roman"/>
          <w:color w:val="000000"/>
          <w:sz w:val="24"/>
          <w:szCs w:val="24"/>
          <w:lang w:eastAsia="bg-BG"/>
        </w:rPr>
        <w:t>(2) Измененото национално свидетелство за авиационен оператор за специализирани операции се издава със същия номер, като се запазва срокът на неговото действие.</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2D0C60" w:rsidRPr="002D0C60" w:rsidTr="00552D67">
        <w:trPr>
          <w:trHeight w:val="165"/>
          <w:hidden/>
        </w:trPr>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r>
    </w:tbl>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bookmarkStart w:id="60" w:name="to_paragraph_id38826501"/>
      <w:bookmarkEnd w:id="60"/>
      <w:r w:rsidRPr="002D0C60">
        <w:rPr>
          <w:rFonts w:ascii="Verdana" w:eastAsia="Times New Roman" w:hAnsi="Verdana" w:cs="Times New Roman"/>
          <w:b/>
          <w:bCs/>
          <w:color w:val="000000"/>
          <w:sz w:val="24"/>
          <w:szCs w:val="24"/>
          <w:lang w:eastAsia="bg-BG"/>
        </w:rPr>
        <w:t>Чл. 45</w:t>
      </w:r>
      <w:r w:rsidRPr="002D0C60">
        <w:rPr>
          <w:rFonts w:ascii="Verdana" w:eastAsia="Times New Roman" w:hAnsi="Verdana" w:cs="Times New Roman"/>
          <w:color w:val="000000"/>
          <w:sz w:val="24"/>
          <w:szCs w:val="24"/>
          <w:lang w:eastAsia="bg-BG"/>
        </w:rPr>
        <w:t>. (1) Авиационният оператор подава заявление за продължаване срока на валидност на национално свидетелство за авиационен оператор за специализирани операции не по-късно от 30 работни дни преди срока на изтичане на валидността му.</w:t>
      </w:r>
    </w:p>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r w:rsidRPr="002D0C60">
        <w:rPr>
          <w:rFonts w:ascii="Verdana" w:eastAsia="Times New Roman" w:hAnsi="Verdana" w:cs="Times New Roman"/>
          <w:color w:val="000000"/>
          <w:sz w:val="24"/>
          <w:szCs w:val="24"/>
          <w:lang w:eastAsia="bg-BG"/>
        </w:rPr>
        <w:t>(2) (Изм. – ДВ, бр. 53 от 2018 г.)</w:t>
      </w:r>
      <w:r w:rsidRPr="002D0C60">
        <w:rPr>
          <w:rFonts w:ascii="Verdana" w:eastAsia="Times New Roman" w:hAnsi="Verdana" w:cs="Times New Roman"/>
          <w:noProof/>
          <w:color w:val="000000"/>
          <w:sz w:val="24"/>
          <w:szCs w:val="24"/>
          <w:lang w:eastAsia="bg-BG"/>
        </w:rPr>
        <mc:AlternateContent>
          <mc:Choice Requires="wps">
            <w:drawing>
              <wp:inline distT="0" distB="0" distL="0" distR="0" wp14:anchorId="772E0C56" wp14:editId="3C9C460A">
                <wp:extent cx="304800" cy="304800"/>
                <wp:effectExtent l="0" t="0" r="0" b="0"/>
                <wp:docPr id="56" name="AutoShape 73" descr="apis://desktop/icons/kwadrat.gif">
                  <a:hlinkClick xmlns:a="http://schemas.openxmlformats.org/drawingml/2006/main" r:id="rId14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6C659C2" id="AutoShape 73" o:spid="_x0000_s1026" alt="apis://desktop/icons/kwadrat.gif" href="apis://ARCH|84083045|||/"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" o:button="t" filled="f" stroked="f">
                <v:fill o:detectmouseclick="t"/>
                <o:lock v:ext="edit" aspectratio="t"/>
                <w10:anchorlock/>
              </v:rect>
            </w:pict>
          </mc:Fallback>
        </mc:AlternateContent>
      </w:r>
      <w:r w:rsidRPr="002D0C60">
        <w:rPr>
          <w:rFonts w:ascii="Verdana" w:eastAsia="Times New Roman" w:hAnsi="Verdana" w:cs="Times New Roman"/>
          <w:color w:val="000000"/>
          <w:sz w:val="24"/>
          <w:szCs w:val="24"/>
          <w:lang w:eastAsia="bg-BG"/>
        </w:rPr>
        <w:t xml:space="preserve"> В заявлението се посочва единен идентификационен код (ЕИК) или код по БУЛСТАТ и към него се прилагат:</w:t>
      </w:r>
    </w:p>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r w:rsidRPr="002D0C60">
        <w:rPr>
          <w:rFonts w:ascii="Verdana" w:eastAsia="Times New Roman" w:hAnsi="Verdana" w:cs="Times New Roman"/>
          <w:color w:val="000000"/>
          <w:sz w:val="24"/>
          <w:szCs w:val="24"/>
          <w:lang w:eastAsia="bg-BG"/>
        </w:rPr>
        <w:t>1. (изм. – ДВ, бр. 40 от 2018 г., бр. 53 от 2018 г.)</w:t>
      </w:r>
      <w:r w:rsidRPr="002D0C60">
        <w:rPr>
          <w:rFonts w:ascii="Verdana" w:eastAsia="Times New Roman" w:hAnsi="Verdana" w:cs="Times New Roman"/>
          <w:noProof/>
          <w:color w:val="000000"/>
          <w:sz w:val="24"/>
          <w:szCs w:val="24"/>
          <w:lang w:eastAsia="bg-BG"/>
        </w:rPr>
        <mc:AlternateContent>
          <mc:Choice Requires="wps">
            <w:drawing>
              <wp:inline distT="0" distB="0" distL="0" distR="0" wp14:anchorId="5237BEC8" wp14:editId="3F9ECDA2">
                <wp:extent cx="304800" cy="304800"/>
                <wp:effectExtent l="0" t="0" r="0" b="0"/>
                <wp:docPr id="55" name="AutoShape 74" descr="apis://desktop/icons/kwadrat.gif">
                  <a:hlinkClick xmlns:a="http://schemas.openxmlformats.org/drawingml/2006/main" r:id="rId14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6073D68" id="AutoShape 74" o:spid="_x0000_s1026" alt="apis://desktop/icons/kwadrat.gif" href="apis://ARCH|84083045|||/"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" o:button="t" filled="f" stroked="f">
                <v:fill o:detectmouseclick="t"/>
                <o:lock v:ext="edit" aspectratio="t"/>
                <w10:anchorlock/>
              </v:rect>
            </w:pict>
          </mc:Fallback>
        </mc:AlternateContent>
      </w:r>
      <w:r w:rsidRPr="002D0C60">
        <w:rPr>
          <w:rFonts w:ascii="Verdana" w:eastAsia="Times New Roman" w:hAnsi="Verdana" w:cs="Times New Roman"/>
          <w:color w:val="000000"/>
          <w:sz w:val="24"/>
          <w:szCs w:val="24"/>
          <w:lang w:eastAsia="bg-BG"/>
        </w:rPr>
        <w:t xml:space="preserve"> удостоверение за актуално състояние – за лицата, които са </w:t>
      </w:r>
      <w:r w:rsidRPr="002D0C60">
        <w:rPr>
          <w:rFonts w:ascii="Verdana" w:eastAsia="Times New Roman" w:hAnsi="Verdana" w:cs="Times New Roman"/>
          <w:color w:val="000000"/>
          <w:sz w:val="24"/>
          <w:szCs w:val="24"/>
          <w:lang w:eastAsia="bg-BG"/>
        </w:rPr>
        <w:lastRenderedPageBreak/>
        <w:t xml:space="preserve">регистрирани като търговци по законодателството на друга държава – членка на Европейския съюз, или в друга държава – страна по </w:t>
      </w:r>
      <w:hyperlink r:id="rId150" w:history="1">
        <w:r w:rsidRPr="002D0C60">
          <w:rPr>
            <w:rFonts w:ascii="Verdana" w:eastAsia="Times New Roman" w:hAnsi="Verdana" w:cs="Times New Roman"/>
            <w:color w:val="000000"/>
            <w:sz w:val="24"/>
            <w:szCs w:val="24"/>
            <w:lang w:eastAsia="bg-BG"/>
          </w:rPr>
          <w:t>Споразумението за Европейското икономическо пространство</w:t>
        </w:r>
      </w:hyperlink>
      <w:r w:rsidRPr="002D0C60">
        <w:rPr>
          <w:rFonts w:ascii="Verdana" w:eastAsia="Times New Roman" w:hAnsi="Verdana" w:cs="Times New Roman"/>
          <w:color w:val="000000"/>
          <w:sz w:val="24"/>
          <w:szCs w:val="24"/>
          <w:lang w:eastAsia="bg-BG"/>
        </w:rPr>
        <w:t>;</w:t>
      </w:r>
    </w:p>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r w:rsidRPr="002D0C60">
        <w:rPr>
          <w:rFonts w:ascii="Verdana" w:eastAsia="Times New Roman" w:hAnsi="Verdana" w:cs="Times New Roman"/>
          <w:color w:val="000000"/>
          <w:sz w:val="24"/>
          <w:szCs w:val="24"/>
          <w:lang w:eastAsia="bg-BG"/>
        </w:rPr>
        <w:t xml:space="preserve">2. списък с имената, номерата на свидетелствата за правоспособност и други данни за всички лица, свързани с експлоатацията на ВС на оператора; </w:t>
      </w:r>
    </w:p>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r w:rsidRPr="002D0C60">
        <w:rPr>
          <w:rFonts w:ascii="Verdana" w:eastAsia="Times New Roman" w:hAnsi="Verdana" w:cs="Times New Roman"/>
          <w:color w:val="000000"/>
          <w:sz w:val="24"/>
          <w:szCs w:val="24"/>
          <w:lang w:eastAsia="bg-BG"/>
        </w:rPr>
        <w:t xml:space="preserve">3. документ за платена такса; </w:t>
      </w:r>
    </w:p>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r w:rsidRPr="002D0C60">
        <w:rPr>
          <w:rFonts w:ascii="Verdana" w:eastAsia="Times New Roman" w:hAnsi="Verdana" w:cs="Times New Roman"/>
          <w:color w:val="000000"/>
          <w:sz w:val="24"/>
          <w:szCs w:val="24"/>
          <w:lang w:eastAsia="bg-BG"/>
        </w:rPr>
        <w:t>4. договори с подизпълнители за други дейности, когато е приложимо;</w:t>
      </w:r>
    </w:p>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r w:rsidRPr="002D0C60">
        <w:rPr>
          <w:rFonts w:ascii="Verdana" w:eastAsia="Times New Roman" w:hAnsi="Verdana" w:cs="Times New Roman"/>
          <w:color w:val="000000"/>
          <w:sz w:val="24"/>
          <w:szCs w:val="24"/>
          <w:lang w:eastAsia="bg-BG"/>
        </w:rPr>
        <w:t xml:space="preserve">5. лизингови договори, когато е приложимо; </w:t>
      </w:r>
    </w:p>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r w:rsidRPr="002D0C60">
        <w:rPr>
          <w:rFonts w:ascii="Verdana" w:eastAsia="Times New Roman" w:hAnsi="Verdana" w:cs="Times New Roman"/>
          <w:color w:val="000000"/>
          <w:sz w:val="24"/>
          <w:szCs w:val="24"/>
          <w:lang w:eastAsia="bg-BG"/>
        </w:rPr>
        <w:t>6. информация за оценка на мащабите на дейността при продължаване на срока на валидност на националното свидетелство за авиационен оператор за специализирани операции съгласно приложение № 2 от наредбата.</w:t>
      </w:r>
    </w:p>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r w:rsidRPr="002D0C60">
        <w:rPr>
          <w:rFonts w:ascii="Verdana" w:eastAsia="Times New Roman" w:hAnsi="Verdana" w:cs="Times New Roman"/>
          <w:color w:val="000000"/>
          <w:sz w:val="24"/>
          <w:szCs w:val="24"/>
          <w:lang w:eastAsia="bg-BG"/>
        </w:rPr>
        <w:t xml:space="preserve">(3) Заявлението за продължаване срока на валидност на националното свидетелство за авиационен оператор за специализирани операции се разглежда по реда на </w:t>
      </w:r>
      <w:hyperlink r:id="rId151" w:history="1">
        <w:r w:rsidRPr="002D0C60">
          <w:rPr>
            <w:rFonts w:ascii="Verdana" w:eastAsia="Times New Roman" w:hAnsi="Verdana" w:cs="Times New Roman"/>
            <w:color w:val="000000"/>
            <w:sz w:val="24"/>
            <w:szCs w:val="24"/>
            <w:lang w:eastAsia="bg-BG"/>
          </w:rPr>
          <w:t>чл. 44</w:t>
        </w:r>
      </w:hyperlink>
      <w:r w:rsidRPr="002D0C60">
        <w:rPr>
          <w:rFonts w:ascii="Verdana" w:eastAsia="Times New Roman" w:hAnsi="Verdana" w:cs="Times New Roman"/>
          <w:color w:val="000000"/>
          <w:sz w:val="24"/>
          <w:szCs w:val="24"/>
          <w:lang w:eastAsia="bg-BG"/>
        </w:rPr>
        <w:t>.</w:t>
      </w:r>
    </w:p>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r w:rsidRPr="002D0C60">
        <w:rPr>
          <w:rFonts w:ascii="Verdana" w:eastAsia="Times New Roman" w:hAnsi="Verdana" w:cs="Times New Roman"/>
          <w:color w:val="000000"/>
          <w:sz w:val="24"/>
          <w:szCs w:val="24"/>
          <w:lang w:eastAsia="bg-BG"/>
        </w:rPr>
        <w:t>(4) Валидността на националното свидетелство за авиационен оператор за специализирани операции се продължава за срок 18 месеца.</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2D0C60" w:rsidRPr="002D0C60" w:rsidTr="00552D67">
        <w:trPr>
          <w:trHeight w:val="165"/>
          <w:hidden/>
        </w:trPr>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r>
    </w:tbl>
    <w:p w:rsidR="002D0C60" w:rsidRPr="002D0C60" w:rsidRDefault="002D0C60" w:rsidP="002D0C60">
      <w:pPr>
        <w:spacing w:before="450" w:after="100" w:afterAutospacing="1" w:line="240" w:lineRule="auto"/>
        <w:jc w:val="center"/>
        <w:outlineLvl w:val="2"/>
        <w:rPr>
          <w:rFonts w:ascii="Verdana" w:eastAsia="Times New Roman" w:hAnsi="Verdana" w:cs="Times New Roman"/>
          <w:b/>
          <w:bCs/>
          <w:color w:val="000000"/>
          <w:sz w:val="27"/>
          <w:szCs w:val="27"/>
          <w:lang w:eastAsia="bg-BG"/>
        </w:rPr>
      </w:pPr>
      <w:bookmarkStart w:id="61" w:name="to_paragraph_id31490983"/>
      <w:bookmarkEnd w:id="61"/>
      <w:r w:rsidRPr="002D0C60">
        <w:rPr>
          <w:rFonts w:ascii="Verdana" w:eastAsia="Times New Roman" w:hAnsi="Verdana" w:cs="Times New Roman"/>
          <w:b/>
          <w:bCs/>
          <w:color w:val="000000"/>
          <w:sz w:val="27"/>
          <w:szCs w:val="27"/>
          <w:lang w:eastAsia="bg-BG"/>
        </w:rPr>
        <w:t>Глава седма</w:t>
      </w:r>
      <w:r w:rsidRPr="002D0C60">
        <w:rPr>
          <w:rFonts w:ascii="Verdana" w:eastAsia="Times New Roman" w:hAnsi="Verdana" w:cs="Times New Roman"/>
          <w:b/>
          <w:bCs/>
          <w:color w:val="000000"/>
          <w:sz w:val="27"/>
          <w:szCs w:val="27"/>
          <w:lang w:eastAsia="bg-BG"/>
        </w:rPr>
        <w:br/>
        <w:t>ОДОБРЕНИЯ И РАЗРЕШЕНИЯ</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2D0C60" w:rsidRPr="002D0C60" w:rsidTr="00552D67">
        <w:trPr>
          <w:trHeight w:val="165"/>
          <w:hidden/>
        </w:trPr>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r>
    </w:tbl>
    <w:p w:rsidR="002D0C60" w:rsidRPr="002D0C60" w:rsidRDefault="002D0C60" w:rsidP="002D0C60">
      <w:pPr>
        <w:spacing w:before="450" w:after="100" w:afterAutospacing="1" w:line="240" w:lineRule="auto"/>
        <w:jc w:val="center"/>
        <w:outlineLvl w:val="2"/>
        <w:rPr>
          <w:rFonts w:ascii="Verdana" w:eastAsia="Times New Roman" w:hAnsi="Verdana" w:cs="Times New Roman"/>
          <w:b/>
          <w:bCs/>
          <w:color w:val="000000"/>
          <w:sz w:val="27"/>
          <w:szCs w:val="27"/>
          <w:lang w:eastAsia="bg-BG"/>
        </w:rPr>
      </w:pPr>
      <w:bookmarkStart w:id="62" w:name="to_paragraph_id31490984"/>
      <w:bookmarkEnd w:id="62"/>
      <w:r w:rsidRPr="002D0C60">
        <w:rPr>
          <w:rFonts w:ascii="Verdana" w:eastAsia="Times New Roman" w:hAnsi="Verdana" w:cs="Times New Roman"/>
          <w:b/>
          <w:bCs/>
          <w:color w:val="000000"/>
          <w:sz w:val="27"/>
          <w:szCs w:val="27"/>
          <w:lang w:eastAsia="bg-BG"/>
        </w:rPr>
        <w:t>Раздел І</w:t>
      </w:r>
      <w:r w:rsidRPr="002D0C60">
        <w:rPr>
          <w:rFonts w:ascii="Verdana" w:eastAsia="Times New Roman" w:hAnsi="Verdana" w:cs="Times New Roman"/>
          <w:b/>
          <w:bCs/>
          <w:color w:val="000000"/>
          <w:sz w:val="27"/>
          <w:szCs w:val="27"/>
          <w:lang w:eastAsia="bg-BG"/>
        </w:rPr>
        <w:br/>
        <w:t>Общи изисквания</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2D0C60" w:rsidRPr="002D0C60" w:rsidTr="00552D67">
        <w:trPr>
          <w:trHeight w:val="165"/>
          <w:hidden/>
        </w:trPr>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r>
    </w:tbl>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bookmarkStart w:id="63" w:name="to_paragraph_id31490985"/>
      <w:bookmarkEnd w:id="63"/>
      <w:r w:rsidRPr="002D0C60">
        <w:rPr>
          <w:rFonts w:ascii="Verdana" w:eastAsia="Times New Roman" w:hAnsi="Verdana" w:cs="Times New Roman"/>
          <w:b/>
          <w:bCs/>
          <w:color w:val="000000"/>
          <w:sz w:val="24"/>
          <w:szCs w:val="24"/>
          <w:lang w:eastAsia="bg-BG"/>
        </w:rPr>
        <w:t>Чл. 46</w:t>
      </w:r>
      <w:r w:rsidRPr="002D0C60">
        <w:rPr>
          <w:rFonts w:ascii="Verdana" w:eastAsia="Times New Roman" w:hAnsi="Verdana" w:cs="Times New Roman"/>
          <w:color w:val="000000"/>
          <w:sz w:val="24"/>
          <w:szCs w:val="24"/>
          <w:lang w:eastAsia="bg-BG"/>
        </w:rPr>
        <w:t>. (1) Главният директор на ГД "ГВА" издава специфични одобрения за заявените дейности от авиационния оператор.</w:t>
      </w:r>
    </w:p>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r w:rsidRPr="002D0C60">
        <w:rPr>
          <w:rFonts w:ascii="Verdana" w:eastAsia="Times New Roman" w:hAnsi="Verdana" w:cs="Times New Roman"/>
          <w:color w:val="000000"/>
          <w:sz w:val="24"/>
          <w:szCs w:val="24"/>
          <w:lang w:eastAsia="bg-BG"/>
        </w:rPr>
        <w:t>(2) Кандидатът за издаване на специфично одобрение подава заявление в ГД "ГВА" не по-късно от 30 работни дни преди началото на планираната въздухоплавателна дейност заедно с доказателства, че:</w:t>
      </w:r>
    </w:p>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r w:rsidRPr="002D0C60">
        <w:rPr>
          <w:rFonts w:ascii="Verdana" w:eastAsia="Times New Roman" w:hAnsi="Verdana" w:cs="Times New Roman"/>
          <w:color w:val="000000"/>
          <w:sz w:val="24"/>
          <w:szCs w:val="24"/>
          <w:lang w:eastAsia="bg-BG"/>
        </w:rPr>
        <w:t xml:space="preserve">1. са спазени изискванията на съответната </w:t>
      </w:r>
      <w:proofErr w:type="spellStart"/>
      <w:r w:rsidRPr="002D0C60">
        <w:rPr>
          <w:rFonts w:ascii="Verdana" w:eastAsia="Times New Roman" w:hAnsi="Verdana" w:cs="Times New Roman"/>
          <w:color w:val="000000"/>
          <w:sz w:val="24"/>
          <w:szCs w:val="24"/>
          <w:lang w:eastAsia="bg-BG"/>
        </w:rPr>
        <w:t>подчаст</w:t>
      </w:r>
      <w:proofErr w:type="spellEnd"/>
      <w:r w:rsidRPr="002D0C60">
        <w:rPr>
          <w:rFonts w:ascii="Verdana" w:eastAsia="Times New Roman" w:hAnsi="Verdana" w:cs="Times New Roman"/>
          <w:color w:val="000000"/>
          <w:sz w:val="24"/>
          <w:szCs w:val="24"/>
          <w:lang w:eastAsia="bg-BG"/>
        </w:rPr>
        <w:t xml:space="preserve"> от </w:t>
      </w:r>
      <w:hyperlink r:id="rId152" w:history="1">
        <w:r w:rsidRPr="002D0C60">
          <w:rPr>
            <w:rFonts w:ascii="Verdana" w:eastAsia="Times New Roman" w:hAnsi="Verdana" w:cs="Times New Roman"/>
            <w:color w:val="000000"/>
            <w:sz w:val="24"/>
            <w:szCs w:val="24"/>
            <w:lang w:eastAsia="bg-BG"/>
          </w:rPr>
          <w:t>Регламент (ЕС) № 965/2012</w:t>
        </w:r>
      </w:hyperlink>
      <w:r w:rsidRPr="002D0C60">
        <w:rPr>
          <w:rFonts w:ascii="Verdana" w:eastAsia="Times New Roman" w:hAnsi="Verdana" w:cs="Times New Roman"/>
          <w:color w:val="000000"/>
          <w:sz w:val="24"/>
          <w:szCs w:val="24"/>
          <w:lang w:eastAsia="bg-BG"/>
        </w:rPr>
        <w:t>;</w:t>
      </w:r>
    </w:p>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r w:rsidRPr="002D0C60">
        <w:rPr>
          <w:rFonts w:ascii="Verdana" w:eastAsia="Times New Roman" w:hAnsi="Verdana" w:cs="Times New Roman"/>
          <w:color w:val="000000"/>
          <w:sz w:val="24"/>
          <w:szCs w:val="24"/>
          <w:lang w:eastAsia="bg-BG"/>
        </w:rPr>
        <w:t xml:space="preserve">2. съответните елементи, определени в данните, установени в </w:t>
      </w:r>
      <w:hyperlink r:id="rId153" w:history="1">
        <w:r w:rsidRPr="002D0C60">
          <w:rPr>
            <w:rFonts w:ascii="Verdana" w:eastAsia="Times New Roman" w:hAnsi="Verdana" w:cs="Times New Roman"/>
            <w:color w:val="000000"/>
            <w:sz w:val="24"/>
            <w:szCs w:val="24"/>
            <w:lang w:eastAsia="bg-BG"/>
          </w:rPr>
          <w:t>Регламент (ЕС) № 748/2012</w:t>
        </w:r>
      </w:hyperlink>
      <w:r w:rsidRPr="002D0C60">
        <w:rPr>
          <w:rFonts w:ascii="Verdana" w:eastAsia="Times New Roman" w:hAnsi="Verdana" w:cs="Times New Roman"/>
          <w:color w:val="000000"/>
          <w:sz w:val="24"/>
          <w:szCs w:val="24"/>
          <w:lang w:eastAsia="bg-BG"/>
        </w:rPr>
        <w:t xml:space="preserve"> на Комисията от 3 август 2012 г. за определяне на правила за прилагане на сертифициране за летателна годност и за опазване на околната среда на въздухоплавателни средства и свързани с тях продукти, части и оборудване, както и за сертифициране на проектантски и производствени организации, са взети предвид.</w:t>
      </w:r>
    </w:p>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r w:rsidRPr="002D0C60">
        <w:rPr>
          <w:rFonts w:ascii="Verdana" w:eastAsia="Times New Roman" w:hAnsi="Verdana" w:cs="Times New Roman"/>
          <w:color w:val="000000"/>
          <w:sz w:val="24"/>
          <w:szCs w:val="24"/>
          <w:lang w:eastAsia="bg-BG"/>
        </w:rPr>
        <w:lastRenderedPageBreak/>
        <w:t>(3) Авиационният оператор съхранява документите по ал. 1 най-малко за времетраенето на въздухоплавателната дейност, за която иска специфичното одобрение.</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2D0C60" w:rsidRPr="002D0C60" w:rsidTr="00552D67">
        <w:trPr>
          <w:trHeight w:val="165"/>
          <w:hidden/>
        </w:trPr>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r>
    </w:tbl>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bookmarkStart w:id="64" w:name="to_paragraph_id31490986"/>
      <w:bookmarkEnd w:id="64"/>
      <w:r w:rsidRPr="002D0C60">
        <w:rPr>
          <w:rFonts w:ascii="Verdana" w:eastAsia="Times New Roman" w:hAnsi="Verdana" w:cs="Times New Roman"/>
          <w:b/>
          <w:bCs/>
          <w:color w:val="000000"/>
          <w:sz w:val="24"/>
          <w:szCs w:val="24"/>
          <w:lang w:eastAsia="bg-BG"/>
        </w:rPr>
        <w:t>Чл. 47</w:t>
      </w:r>
      <w:r w:rsidRPr="002D0C60">
        <w:rPr>
          <w:rFonts w:ascii="Verdana" w:eastAsia="Times New Roman" w:hAnsi="Verdana" w:cs="Times New Roman"/>
          <w:color w:val="000000"/>
          <w:sz w:val="24"/>
          <w:szCs w:val="24"/>
          <w:lang w:eastAsia="bg-BG"/>
        </w:rPr>
        <w:t>. Специфичните одобрения са безсрочни и се вписват в спецификациите на САО.</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2D0C60" w:rsidRPr="002D0C60" w:rsidTr="00552D67">
        <w:trPr>
          <w:trHeight w:val="165"/>
          <w:hidden/>
        </w:trPr>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r>
    </w:tbl>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bookmarkStart w:id="65" w:name="to_paragraph_id31490987"/>
      <w:bookmarkEnd w:id="65"/>
      <w:r w:rsidRPr="002D0C60">
        <w:rPr>
          <w:rFonts w:ascii="Verdana" w:eastAsia="Times New Roman" w:hAnsi="Verdana" w:cs="Times New Roman"/>
          <w:b/>
          <w:bCs/>
          <w:color w:val="000000"/>
          <w:sz w:val="24"/>
          <w:szCs w:val="24"/>
          <w:lang w:eastAsia="bg-BG"/>
        </w:rPr>
        <w:t>Чл. 48</w:t>
      </w:r>
      <w:r w:rsidRPr="002D0C60">
        <w:rPr>
          <w:rFonts w:ascii="Verdana" w:eastAsia="Times New Roman" w:hAnsi="Verdana" w:cs="Times New Roman"/>
          <w:color w:val="000000"/>
          <w:sz w:val="24"/>
          <w:szCs w:val="24"/>
          <w:lang w:eastAsia="bg-BG"/>
        </w:rPr>
        <w:t xml:space="preserve">. (1) Въздухоплавателните средства могат да бъдат експлоатирани в определено за целта въздушно пространство по маршрути или съгласно процедури, когато са установени спецификации за навигация, базирана на летателните характеристики, само ако експлоатационната дейност е вписана в спецификацията към САО на авиационния оператор. </w:t>
      </w:r>
    </w:p>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r w:rsidRPr="002D0C60">
        <w:rPr>
          <w:rFonts w:ascii="Verdana" w:eastAsia="Times New Roman" w:hAnsi="Verdana" w:cs="Times New Roman"/>
          <w:color w:val="000000"/>
          <w:sz w:val="24"/>
          <w:szCs w:val="24"/>
          <w:lang w:eastAsia="bg-BG"/>
        </w:rPr>
        <w:t xml:space="preserve">(2) Не се изисква специфично одобрение за операции във въздушно пространство, определено за зонална навигация RNAV (основна зонална навигация, B – RNAV), съгласно </w:t>
      </w:r>
      <w:proofErr w:type="spellStart"/>
      <w:r w:rsidRPr="002D0C60">
        <w:rPr>
          <w:rFonts w:ascii="Verdana" w:eastAsia="Times New Roman" w:hAnsi="Verdana" w:cs="Times New Roman"/>
          <w:color w:val="000000"/>
          <w:sz w:val="24"/>
          <w:szCs w:val="24"/>
          <w:lang w:eastAsia="bg-BG"/>
        </w:rPr>
        <w:t>подчаст</w:t>
      </w:r>
      <w:proofErr w:type="spellEnd"/>
      <w:r w:rsidRPr="002D0C60">
        <w:rPr>
          <w:rFonts w:ascii="Verdana" w:eastAsia="Times New Roman" w:hAnsi="Verdana" w:cs="Times New Roman"/>
          <w:color w:val="000000"/>
          <w:sz w:val="24"/>
          <w:szCs w:val="24"/>
          <w:lang w:eastAsia="bg-BG"/>
        </w:rPr>
        <w:t xml:space="preserve"> Б </w:t>
      </w:r>
      <w:hyperlink r:id="rId154" w:history="1">
        <w:r w:rsidRPr="002D0C60">
          <w:rPr>
            <w:rFonts w:ascii="Verdana" w:eastAsia="Times New Roman" w:hAnsi="Verdana" w:cs="Times New Roman"/>
            <w:color w:val="000000"/>
            <w:sz w:val="24"/>
            <w:szCs w:val="24"/>
            <w:lang w:eastAsia="bg-BG"/>
          </w:rPr>
          <w:t>от приложение V на Регламент (ЕС) № 965/2012.</w:t>
        </w:r>
      </w:hyperlink>
    </w:p>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r w:rsidRPr="002D0C60">
        <w:rPr>
          <w:rFonts w:ascii="Verdana" w:eastAsia="Times New Roman" w:hAnsi="Verdana" w:cs="Times New Roman"/>
          <w:color w:val="000000"/>
          <w:sz w:val="24"/>
          <w:szCs w:val="24"/>
          <w:lang w:eastAsia="bg-BG"/>
        </w:rPr>
        <w:t xml:space="preserve">(3) За да получи одобрение за експлоатация при условията на навигация, базирана на летателни характеристики и оборудване (PBN) от главния директор на ГД "ГВА", операторът представя заявление и доказателства към него съгласно чл. SPA.PBN.105 PBN и </w:t>
      </w:r>
      <w:proofErr w:type="spellStart"/>
      <w:r w:rsidRPr="002D0C60">
        <w:rPr>
          <w:rFonts w:ascii="Verdana" w:eastAsia="Times New Roman" w:hAnsi="Verdana" w:cs="Times New Roman"/>
          <w:color w:val="000000"/>
          <w:sz w:val="24"/>
          <w:szCs w:val="24"/>
          <w:lang w:eastAsia="bg-BG"/>
        </w:rPr>
        <w:t>подчаст</w:t>
      </w:r>
      <w:proofErr w:type="spellEnd"/>
      <w:r w:rsidRPr="002D0C60">
        <w:rPr>
          <w:rFonts w:ascii="Verdana" w:eastAsia="Times New Roman" w:hAnsi="Verdana" w:cs="Times New Roman"/>
          <w:color w:val="000000"/>
          <w:sz w:val="24"/>
          <w:szCs w:val="24"/>
          <w:lang w:eastAsia="bg-BG"/>
        </w:rPr>
        <w:t xml:space="preserve"> Б от </w:t>
      </w:r>
      <w:hyperlink r:id="rId155" w:history="1">
        <w:r w:rsidRPr="002D0C60">
          <w:rPr>
            <w:rFonts w:ascii="Verdana" w:eastAsia="Times New Roman" w:hAnsi="Verdana" w:cs="Times New Roman"/>
            <w:color w:val="000000"/>
            <w:sz w:val="24"/>
            <w:szCs w:val="24"/>
            <w:lang w:eastAsia="bg-BG"/>
          </w:rPr>
          <w:t>приложение V на Регламент (ЕС) № 965/2012</w:t>
        </w:r>
      </w:hyperlink>
      <w:r w:rsidRPr="002D0C60">
        <w:rPr>
          <w:rFonts w:ascii="Verdana" w:eastAsia="Times New Roman" w:hAnsi="Verdana" w:cs="Times New Roman"/>
          <w:color w:val="000000"/>
          <w:sz w:val="24"/>
          <w:szCs w:val="24"/>
          <w:lang w:eastAsia="bg-BG"/>
        </w:rPr>
        <w:t>.</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2D0C60" w:rsidRPr="002D0C60" w:rsidTr="00552D67">
        <w:trPr>
          <w:trHeight w:val="165"/>
          <w:hidden/>
        </w:trPr>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r>
    </w:tbl>
    <w:p w:rsidR="002D0C60" w:rsidRPr="002D0C60" w:rsidRDefault="002D0C60" w:rsidP="002D0C60">
      <w:pPr>
        <w:spacing w:before="450" w:after="100" w:afterAutospacing="1" w:line="240" w:lineRule="auto"/>
        <w:jc w:val="center"/>
        <w:outlineLvl w:val="2"/>
        <w:rPr>
          <w:rFonts w:ascii="Verdana" w:eastAsia="Times New Roman" w:hAnsi="Verdana" w:cs="Times New Roman"/>
          <w:b/>
          <w:bCs/>
          <w:color w:val="000000"/>
          <w:sz w:val="27"/>
          <w:szCs w:val="27"/>
          <w:lang w:eastAsia="bg-BG"/>
        </w:rPr>
      </w:pPr>
      <w:bookmarkStart w:id="66" w:name="to_paragraph_id31490988"/>
      <w:bookmarkEnd w:id="66"/>
      <w:r w:rsidRPr="002D0C60">
        <w:rPr>
          <w:rFonts w:ascii="Verdana" w:eastAsia="Times New Roman" w:hAnsi="Verdana" w:cs="Times New Roman"/>
          <w:b/>
          <w:bCs/>
          <w:color w:val="000000"/>
          <w:sz w:val="27"/>
          <w:szCs w:val="27"/>
          <w:lang w:eastAsia="bg-BG"/>
        </w:rPr>
        <w:t>Раздел ІІ</w:t>
      </w:r>
      <w:r w:rsidRPr="002D0C60">
        <w:rPr>
          <w:rFonts w:ascii="Verdana" w:eastAsia="Times New Roman" w:hAnsi="Verdana" w:cs="Times New Roman"/>
          <w:b/>
          <w:bCs/>
          <w:color w:val="000000"/>
          <w:sz w:val="27"/>
          <w:szCs w:val="27"/>
          <w:lang w:eastAsia="bg-BG"/>
        </w:rPr>
        <w:br/>
        <w:t>Специфични одобрения</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2D0C60" w:rsidRPr="002D0C60" w:rsidTr="00552D67">
        <w:trPr>
          <w:trHeight w:val="165"/>
          <w:hidden/>
        </w:trPr>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r>
    </w:tbl>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bookmarkStart w:id="67" w:name="to_paragraph_id31490989"/>
      <w:bookmarkEnd w:id="67"/>
      <w:r w:rsidRPr="002D0C60">
        <w:rPr>
          <w:rFonts w:ascii="Verdana" w:eastAsia="Times New Roman" w:hAnsi="Verdana" w:cs="Times New Roman"/>
          <w:b/>
          <w:bCs/>
          <w:color w:val="000000"/>
          <w:sz w:val="24"/>
          <w:szCs w:val="24"/>
          <w:lang w:eastAsia="bg-BG"/>
        </w:rPr>
        <w:t>Чл. 49</w:t>
      </w:r>
      <w:r w:rsidRPr="002D0C60">
        <w:rPr>
          <w:rFonts w:ascii="Verdana" w:eastAsia="Times New Roman" w:hAnsi="Verdana" w:cs="Times New Roman"/>
          <w:color w:val="000000"/>
          <w:sz w:val="24"/>
          <w:szCs w:val="24"/>
          <w:lang w:eastAsia="bg-BG"/>
        </w:rPr>
        <w:t xml:space="preserve">. (1) Авиационен оператор може да извършва операции при минимални навигационни летателни характеристики (MNPS) съгласно чл. SPA.MNPS.100 от </w:t>
      </w:r>
      <w:hyperlink r:id="rId156" w:history="1">
        <w:r w:rsidRPr="002D0C60">
          <w:rPr>
            <w:rFonts w:ascii="Verdana" w:eastAsia="Times New Roman" w:hAnsi="Verdana" w:cs="Times New Roman"/>
            <w:color w:val="000000"/>
            <w:sz w:val="24"/>
            <w:szCs w:val="24"/>
            <w:lang w:eastAsia="bg-BG"/>
          </w:rPr>
          <w:t>Регламент (ЕС) № 965/2012</w:t>
        </w:r>
      </w:hyperlink>
      <w:r w:rsidRPr="002D0C60">
        <w:rPr>
          <w:rFonts w:ascii="Verdana" w:eastAsia="Times New Roman" w:hAnsi="Verdana" w:cs="Times New Roman"/>
          <w:color w:val="000000"/>
          <w:sz w:val="24"/>
          <w:szCs w:val="24"/>
          <w:lang w:eastAsia="bg-BG"/>
        </w:rPr>
        <w:t>.</w:t>
      </w:r>
    </w:p>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r w:rsidRPr="002D0C60">
        <w:rPr>
          <w:rFonts w:ascii="Verdana" w:eastAsia="Times New Roman" w:hAnsi="Verdana" w:cs="Times New Roman"/>
          <w:color w:val="000000"/>
          <w:sz w:val="24"/>
          <w:szCs w:val="24"/>
          <w:lang w:eastAsia="bg-BG"/>
        </w:rPr>
        <w:t xml:space="preserve">(2) За да получи одобрение за експлоатация при минимални навигационни летателни характеристики (MNPS) от главния директор на ГД "ГВА", операторът подава заявление и доказателства към него съгласно чл. SPA.MNPS.105 от </w:t>
      </w:r>
      <w:hyperlink r:id="rId157" w:history="1">
        <w:r w:rsidRPr="002D0C60">
          <w:rPr>
            <w:rFonts w:ascii="Verdana" w:eastAsia="Times New Roman" w:hAnsi="Verdana" w:cs="Times New Roman"/>
            <w:color w:val="000000"/>
            <w:sz w:val="24"/>
            <w:szCs w:val="24"/>
            <w:lang w:eastAsia="bg-BG"/>
          </w:rPr>
          <w:t>Регламент (ЕС) № 965/2012</w:t>
        </w:r>
      </w:hyperlink>
      <w:r w:rsidRPr="002D0C60">
        <w:rPr>
          <w:rFonts w:ascii="Verdana" w:eastAsia="Times New Roman" w:hAnsi="Verdana" w:cs="Times New Roman"/>
          <w:color w:val="000000"/>
          <w:sz w:val="24"/>
          <w:szCs w:val="24"/>
          <w:lang w:eastAsia="bg-BG"/>
        </w:rPr>
        <w:t>.</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2D0C60" w:rsidRPr="002D0C60" w:rsidTr="00552D67">
        <w:trPr>
          <w:trHeight w:val="165"/>
          <w:hidden/>
        </w:trPr>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r>
    </w:tbl>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bookmarkStart w:id="68" w:name="to_paragraph_id31490990"/>
      <w:bookmarkEnd w:id="68"/>
      <w:r w:rsidRPr="002D0C60">
        <w:rPr>
          <w:rFonts w:ascii="Verdana" w:eastAsia="Times New Roman" w:hAnsi="Verdana" w:cs="Times New Roman"/>
          <w:b/>
          <w:bCs/>
          <w:color w:val="000000"/>
          <w:sz w:val="24"/>
          <w:szCs w:val="24"/>
          <w:lang w:eastAsia="bg-BG"/>
        </w:rPr>
        <w:t>Чл. 50</w:t>
      </w:r>
      <w:r w:rsidRPr="002D0C60">
        <w:rPr>
          <w:rFonts w:ascii="Verdana" w:eastAsia="Times New Roman" w:hAnsi="Verdana" w:cs="Times New Roman"/>
          <w:color w:val="000000"/>
          <w:sz w:val="24"/>
          <w:szCs w:val="24"/>
          <w:lang w:eastAsia="bg-BG"/>
        </w:rPr>
        <w:t xml:space="preserve">. (1) Въздухоплавателните средства се експлоатират във въздушно пространство, където се използват намалени минимуми за вертикална сепарация от 300 m (1000 </w:t>
      </w:r>
      <w:proofErr w:type="spellStart"/>
      <w:r w:rsidRPr="002D0C60">
        <w:rPr>
          <w:rFonts w:ascii="Verdana" w:eastAsia="Times New Roman" w:hAnsi="Verdana" w:cs="Times New Roman"/>
          <w:color w:val="000000"/>
          <w:sz w:val="24"/>
          <w:szCs w:val="24"/>
          <w:lang w:eastAsia="bg-BG"/>
        </w:rPr>
        <w:t>ft</w:t>
      </w:r>
      <w:proofErr w:type="spellEnd"/>
      <w:r w:rsidRPr="002D0C60">
        <w:rPr>
          <w:rFonts w:ascii="Verdana" w:eastAsia="Times New Roman" w:hAnsi="Verdana" w:cs="Times New Roman"/>
          <w:color w:val="000000"/>
          <w:sz w:val="24"/>
          <w:szCs w:val="24"/>
          <w:lang w:eastAsia="bg-BG"/>
        </w:rPr>
        <w:t>) между полетно ниво (FL) 290 и (FL) 410.</w:t>
      </w:r>
    </w:p>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r w:rsidRPr="002D0C60">
        <w:rPr>
          <w:rFonts w:ascii="Verdana" w:eastAsia="Times New Roman" w:hAnsi="Verdana" w:cs="Times New Roman"/>
          <w:color w:val="000000"/>
          <w:sz w:val="24"/>
          <w:szCs w:val="24"/>
          <w:lang w:eastAsia="bg-BG"/>
        </w:rPr>
        <w:t xml:space="preserve">(2) За да получи RVSM одобрение за експлоатация от главния директор на ГД "ГВА", операторът подава заявление и доказателства към него съгласно </w:t>
      </w:r>
      <w:proofErr w:type="spellStart"/>
      <w:r w:rsidRPr="002D0C60">
        <w:rPr>
          <w:rFonts w:ascii="Verdana" w:eastAsia="Times New Roman" w:hAnsi="Verdana" w:cs="Times New Roman"/>
          <w:color w:val="000000"/>
          <w:sz w:val="24"/>
          <w:szCs w:val="24"/>
          <w:lang w:eastAsia="bg-BG"/>
        </w:rPr>
        <w:t>подчаст</w:t>
      </w:r>
      <w:proofErr w:type="spellEnd"/>
      <w:r w:rsidRPr="002D0C60">
        <w:rPr>
          <w:rFonts w:ascii="Verdana" w:eastAsia="Times New Roman" w:hAnsi="Verdana" w:cs="Times New Roman"/>
          <w:color w:val="000000"/>
          <w:sz w:val="24"/>
          <w:szCs w:val="24"/>
          <w:lang w:eastAsia="bg-BG"/>
        </w:rPr>
        <w:t xml:space="preserve"> Г от </w:t>
      </w:r>
      <w:hyperlink r:id="rId158" w:history="1">
        <w:r w:rsidRPr="002D0C60">
          <w:rPr>
            <w:rFonts w:ascii="Verdana" w:eastAsia="Times New Roman" w:hAnsi="Verdana" w:cs="Times New Roman"/>
            <w:color w:val="000000"/>
            <w:sz w:val="24"/>
            <w:szCs w:val="24"/>
            <w:lang w:eastAsia="bg-BG"/>
          </w:rPr>
          <w:t>приложение V на Регламент (ЕС) № 965/2012</w:t>
        </w:r>
      </w:hyperlink>
      <w:r w:rsidRPr="002D0C60">
        <w:rPr>
          <w:rFonts w:ascii="Verdana" w:eastAsia="Times New Roman" w:hAnsi="Verdana" w:cs="Times New Roman"/>
          <w:color w:val="000000"/>
          <w:sz w:val="24"/>
          <w:szCs w:val="24"/>
          <w:lang w:eastAsia="bg-BG"/>
        </w:rPr>
        <w:t>.</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2D0C60" w:rsidRPr="002D0C60" w:rsidTr="00552D67">
        <w:trPr>
          <w:trHeight w:val="165"/>
          <w:hidden/>
        </w:trPr>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r>
    </w:tbl>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bookmarkStart w:id="69" w:name="to_paragraph_id31490991"/>
      <w:bookmarkEnd w:id="69"/>
      <w:r w:rsidRPr="002D0C60">
        <w:rPr>
          <w:rFonts w:ascii="Verdana" w:eastAsia="Times New Roman" w:hAnsi="Verdana" w:cs="Times New Roman"/>
          <w:b/>
          <w:bCs/>
          <w:color w:val="000000"/>
          <w:sz w:val="24"/>
          <w:szCs w:val="24"/>
          <w:lang w:eastAsia="bg-BG"/>
        </w:rPr>
        <w:t>Чл. 51</w:t>
      </w:r>
      <w:r w:rsidRPr="002D0C60">
        <w:rPr>
          <w:rFonts w:ascii="Verdana" w:eastAsia="Times New Roman" w:hAnsi="Verdana" w:cs="Times New Roman"/>
          <w:color w:val="000000"/>
          <w:sz w:val="24"/>
          <w:szCs w:val="24"/>
          <w:lang w:eastAsia="bg-BG"/>
        </w:rPr>
        <w:t xml:space="preserve">. (1) За да получи одобрение за операции при намалена видимост от главния директор на ГД "ГВА", операторът подава </w:t>
      </w:r>
      <w:r w:rsidRPr="002D0C60">
        <w:rPr>
          <w:rFonts w:ascii="Verdana" w:eastAsia="Times New Roman" w:hAnsi="Verdana" w:cs="Times New Roman"/>
          <w:color w:val="000000"/>
          <w:sz w:val="24"/>
          <w:szCs w:val="24"/>
          <w:lang w:eastAsia="bg-BG"/>
        </w:rPr>
        <w:lastRenderedPageBreak/>
        <w:t xml:space="preserve">заявление и доказателства за изпълнение на изискванията на </w:t>
      </w:r>
      <w:proofErr w:type="spellStart"/>
      <w:r w:rsidRPr="002D0C60">
        <w:rPr>
          <w:rFonts w:ascii="Verdana" w:eastAsia="Times New Roman" w:hAnsi="Verdana" w:cs="Times New Roman"/>
          <w:color w:val="000000"/>
          <w:sz w:val="24"/>
          <w:szCs w:val="24"/>
          <w:lang w:eastAsia="bg-BG"/>
        </w:rPr>
        <w:t>подчаст</w:t>
      </w:r>
      <w:proofErr w:type="spellEnd"/>
      <w:r w:rsidRPr="002D0C60">
        <w:rPr>
          <w:rFonts w:ascii="Verdana" w:eastAsia="Times New Roman" w:hAnsi="Verdana" w:cs="Times New Roman"/>
          <w:color w:val="000000"/>
          <w:sz w:val="24"/>
          <w:szCs w:val="24"/>
          <w:lang w:eastAsia="bg-BG"/>
        </w:rPr>
        <w:t xml:space="preserve"> Д от </w:t>
      </w:r>
      <w:hyperlink r:id="rId159" w:history="1">
        <w:r w:rsidRPr="002D0C60">
          <w:rPr>
            <w:rFonts w:ascii="Verdana" w:eastAsia="Times New Roman" w:hAnsi="Verdana" w:cs="Times New Roman"/>
            <w:color w:val="000000"/>
            <w:sz w:val="24"/>
            <w:szCs w:val="24"/>
            <w:lang w:eastAsia="bg-BG"/>
          </w:rPr>
          <w:t>приложение V към Регламент (ЕС) № 965/2012</w:t>
        </w:r>
      </w:hyperlink>
      <w:r w:rsidRPr="002D0C60">
        <w:rPr>
          <w:rFonts w:ascii="Verdana" w:eastAsia="Times New Roman" w:hAnsi="Verdana" w:cs="Times New Roman"/>
          <w:color w:val="000000"/>
          <w:sz w:val="24"/>
          <w:szCs w:val="24"/>
          <w:lang w:eastAsia="bg-BG"/>
        </w:rPr>
        <w:t>.</w:t>
      </w:r>
    </w:p>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r w:rsidRPr="002D0C60">
        <w:rPr>
          <w:rFonts w:ascii="Verdana" w:eastAsia="Times New Roman" w:hAnsi="Verdana" w:cs="Times New Roman"/>
          <w:color w:val="000000"/>
          <w:sz w:val="24"/>
          <w:szCs w:val="24"/>
          <w:lang w:eastAsia="bg-BG"/>
        </w:rPr>
        <w:t xml:space="preserve">(2) Операторът може да извършва операции при намалена видимост (LVO) при спазване на изискванията на чл. SPA.LVO.110-SPA.LVO.130 от </w:t>
      </w:r>
      <w:hyperlink r:id="rId160" w:history="1">
        <w:r w:rsidRPr="002D0C60">
          <w:rPr>
            <w:rFonts w:ascii="Verdana" w:eastAsia="Times New Roman" w:hAnsi="Verdana" w:cs="Times New Roman"/>
            <w:color w:val="000000"/>
            <w:sz w:val="24"/>
            <w:szCs w:val="24"/>
            <w:lang w:eastAsia="bg-BG"/>
          </w:rPr>
          <w:t>Регламент (ЕС) № 965/2012 и</w:t>
        </w:r>
      </w:hyperlink>
      <w:r w:rsidRPr="002D0C60">
        <w:rPr>
          <w:rFonts w:ascii="Verdana" w:eastAsia="Times New Roman" w:hAnsi="Verdana" w:cs="Times New Roman"/>
          <w:color w:val="000000"/>
          <w:sz w:val="24"/>
          <w:szCs w:val="24"/>
          <w:lang w:eastAsia="bg-BG"/>
        </w:rPr>
        <w:t xml:space="preserve"> когато има одобрение от главния директор на ГД "ГВА" за:</w:t>
      </w:r>
    </w:p>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r w:rsidRPr="002D0C60">
        <w:rPr>
          <w:rFonts w:ascii="Verdana" w:eastAsia="Times New Roman" w:hAnsi="Verdana" w:cs="Times New Roman"/>
          <w:color w:val="000000"/>
          <w:sz w:val="24"/>
          <w:szCs w:val="24"/>
          <w:lang w:eastAsia="bg-BG"/>
        </w:rPr>
        <w:t>1. излитане при намалена видимост (LVTO);</w:t>
      </w:r>
    </w:p>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r w:rsidRPr="002D0C60">
        <w:rPr>
          <w:rFonts w:ascii="Verdana" w:eastAsia="Times New Roman" w:hAnsi="Verdana" w:cs="Times New Roman"/>
          <w:color w:val="000000"/>
          <w:sz w:val="24"/>
          <w:szCs w:val="24"/>
          <w:lang w:eastAsia="bg-BG"/>
        </w:rPr>
        <w:t>2. операция под стандартите за категория I (LTS CAT I);</w:t>
      </w:r>
    </w:p>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r w:rsidRPr="002D0C60">
        <w:rPr>
          <w:rFonts w:ascii="Verdana" w:eastAsia="Times New Roman" w:hAnsi="Verdana" w:cs="Times New Roman"/>
          <w:color w:val="000000"/>
          <w:sz w:val="24"/>
          <w:szCs w:val="24"/>
          <w:lang w:eastAsia="bg-BG"/>
        </w:rPr>
        <w:t>3. стандартна операция в категория II (CAT II);</w:t>
      </w:r>
    </w:p>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r w:rsidRPr="002D0C60">
        <w:rPr>
          <w:rFonts w:ascii="Verdana" w:eastAsia="Times New Roman" w:hAnsi="Verdana" w:cs="Times New Roman"/>
          <w:color w:val="000000"/>
          <w:sz w:val="24"/>
          <w:szCs w:val="24"/>
          <w:lang w:eastAsia="bg-BG"/>
        </w:rPr>
        <w:t>4. операция, различна от стандартна операция от категория II (OTS CAT II);</w:t>
      </w:r>
    </w:p>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r w:rsidRPr="002D0C60">
        <w:rPr>
          <w:rFonts w:ascii="Verdana" w:eastAsia="Times New Roman" w:hAnsi="Verdana" w:cs="Times New Roman"/>
          <w:color w:val="000000"/>
          <w:sz w:val="24"/>
          <w:szCs w:val="24"/>
          <w:lang w:eastAsia="bg-BG"/>
        </w:rPr>
        <w:t>5. стандартна операция в категория III (CAT III);</w:t>
      </w:r>
    </w:p>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r w:rsidRPr="002D0C60">
        <w:rPr>
          <w:rFonts w:ascii="Verdana" w:eastAsia="Times New Roman" w:hAnsi="Verdana" w:cs="Times New Roman"/>
          <w:color w:val="000000"/>
          <w:sz w:val="24"/>
          <w:szCs w:val="24"/>
          <w:lang w:eastAsia="bg-BG"/>
        </w:rPr>
        <w:t>6. операция за подход, при която се използват усъвършенствани системи за наблюдение (EVS) и се прилага експлоатационен кредит за намаляване на минимумите за хоризонтална видимост по пистата за излитане и кацане (RVR) с не повече от една трета от публикуваната RVR.</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2D0C60" w:rsidRPr="002D0C60" w:rsidTr="00552D67">
        <w:trPr>
          <w:trHeight w:val="165"/>
          <w:hidden/>
        </w:trPr>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r>
    </w:tbl>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bookmarkStart w:id="70" w:name="to_paragraph_id31490992"/>
      <w:bookmarkEnd w:id="70"/>
      <w:r w:rsidRPr="002D0C60">
        <w:rPr>
          <w:rFonts w:ascii="Verdana" w:eastAsia="Times New Roman" w:hAnsi="Verdana" w:cs="Times New Roman"/>
          <w:b/>
          <w:bCs/>
          <w:color w:val="000000"/>
          <w:sz w:val="24"/>
          <w:szCs w:val="24"/>
          <w:lang w:eastAsia="bg-BG"/>
        </w:rPr>
        <w:t>Чл. 52</w:t>
      </w:r>
      <w:r w:rsidRPr="002D0C60">
        <w:rPr>
          <w:rFonts w:ascii="Verdana" w:eastAsia="Times New Roman" w:hAnsi="Verdana" w:cs="Times New Roman"/>
          <w:color w:val="000000"/>
          <w:sz w:val="24"/>
          <w:szCs w:val="24"/>
          <w:lang w:eastAsia="bg-BG"/>
        </w:rPr>
        <w:t xml:space="preserve">. (1) Самолети с два двигателя се използват за операции на търговския въздушен превоз на разстояния, надхвърлящи праговото разстояние, определено в съответствие с чл. CAT.OP.MPA.140 от </w:t>
      </w:r>
      <w:hyperlink r:id="rId161" w:history="1">
        <w:r w:rsidRPr="002D0C60">
          <w:rPr>
            <w:rFonts w:ascii="Verdana" w:eastAsia="Times New Roman" w:hAnsi="Verdana" w:cs="Times New Roman"/>
            <w:color w:val="000000"/>
            <w:sz w:val="24"/>
            <w:szCs w:val="24"/>
            <w:lang w:eastAsia="bg-BG"/>
          </w:rPr>
          <w:t>Регламент (ЕС) № 965/2012</w:t>
        </w:r>
      </w:hyperlink>
      <w:r w:rsidRPr="002D0C60">
        <w:rPr>
          <w:rFonts w:ascii="Verdana" w:eastAsia="Times New Roman" w:hAnsi="Verdana" w:cs="Times New Roman"/>
          <w:color w:val="000000"/>
          <w:sz w:val="24"/>
          <w:szCs w:val="24"/>
          <w:lang w:eastAsia="bg-BG"/>
        </w:rPr>
        <w:t xml:space="preserve">, само ако операторът е получил ETOPS одобрение за експлоатация от главния директор на ГД "ГВА" съгласно </w:t>
      </w:r>
      <w:proofErr w:type="spellStart"/>
      <w:r w:rsidRPr="002D0C60">
        <w:rPr>
          <w:rFonts w:ascii="Verdana" w:eastAsia="Times New Roman" w:hAnsi="Verdana" w:cs="Times New Roman"/>
          <w:color w:val="000000"/>
          <w:sz w:val="24"/>
          <w:szCs w:val="24"/>
          <w:lang w:eastAsia="bg-BG"/>
        </w:rPr>
        <w:t>подчаст</w:t>
      </w:r>
      <w:proofErr w:type="spellEnd"/>
      <w:r w:rsidRPr="002D0C60">
        <w:rPr>
          <w:rFonts w:ascii="Verdana" w:eastAsia="Times New Roman" w:hAnsi="Verdana" w:cs="Times New Roman"/>
          <w:color w:val="000000"/>
          <w:sz w:val="24"/>
          <w:szCs w:val="24"/>
          <w:lang w:eastAsia="bg-BG"/>
        </w:rPr>
        <w:t xml:space="preserve"> Е от </w:t>
      </w:r>
      <w:hyperlink r:id="rId162" w:history="1">
        <w:r w:rsidRPr="002D0C60">
          <w:rPr>
            <w:rFonts w:ascii="Verdana" w:eastAsia="Times New Roman" w:hAnsi="Verdana" w:cs="Times New Roman"/>
            <w:color w:val="000000"/>
            <w:sz w:val="24"/>
            <w:szCs w:val="24"/>
            <w:lang w:eastAsia="bg-BG"/>
          </w:rPr>
          <w:t>приложение V на Регламент (ЕС) № 965/2012.</w:t>
        </w:r>
      </w:hyperlink>
    </w:p>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r w:rsidRPr="002D0C60">
        <w:rPr>
          <w:rFonts w:ascii="Verdana" w:eastAsia="Times New Roman" w:hAnsi="Verdana" w:cs="Times New Roman"/>
          <w:color w:val="000000"/>
          <w:sz w:val="24"/>
          <w:szCs w:val="24"/>
          <w:lang w:eastAsia="bg-BG"/>
        </w:rPr>
        <w:t xml:space="preserve">(2) За да получи ETOPS одобрение за експлоатация, операторът представя заявление и доказателства към него съгласно чл. SPA.ETOPS.105 и </w:t>
      </w:r>
      <w:proofErr w:type="spellStart"/>
      <w:r w:rsidRPr="002D0C60">
        <w:rPr>
          <w:rFonts w:ascii="Verdana" w:eastAsia="Times New Roman" w:hAnsi="Verdana" w:cs="Times New Roman"/>
          <w:color w:val="000000"/>
          <w:sz w:val="24"/>
          <w:szCs w:val="24"/>
          <w:lang w:eastAsia="bg-BG"/>
        </w:rPr>
        <w:t>подчаст</w:t>
      </w:r>
      <w:proofErr w:type="spellEnd"/>
      <w:r w:rsidRPr="002D0C60">
        <w:rPr>
          <w:rFonts w:ascii="Verdana" w:eastAsia="Times New Roman" w:hAnsi="Verdana" w:cs="Times New Roman"/>
          <w:color w:val="000000"/>
          <w:sz w:val="24"/>
          <w:szCs w:val="24"/>
          <w:lang w:eastAsia="bg-BG"/>
        </w:rPr>
        <w:t xml:space="preserve"> Е от </w:t>
      </w:r>
      <w:hyperlink r:id="rId163" w:history="1">
        <w:r w:rsidRPr="002D0C60">
          <w:rPr>
            <w:rFonts w:ascii="Verdana" w:eastAsia="Times New Roman" w:hAnsi="Verdana" w:cs="Times New Roman"/>
            <w:color w:val="000000"/>
            <w:sz w:val="24"/>
            <w:szCs w:val="24"/>
            <w:lang w:eastAsia="bg-BG"/>
          </w:rPr>
          <w:t>приложение V на Регламент (ЕС) № 965/2012</w:t>
        </w:r>
      </w:hyperlink>
      <w:r w:rsidRPr="002D0C60">
        <w:rPr>
          <w:rFonts w:ascii="Verdana" w:eastAsia="Times New Roman" w:hAnsi="Verdana" w:cs="Times New Roman"/>
          <w:color w:val="000000"/>
          <w:sz w:val="24"/>
          <w:szCs w:val="24"/>
          <w:lang w:eastAsia="bg-BG"/>
        </w:rPr>
        <w:t>.</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2D0C60" w:rsidRPr="002D0C60" w:rsidTr="00552D67">
        <w:trPr>
          <w:trHeight w:val="165"/>
          <w:hidden/>
        </w:trPr>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r>
    </w:tbl>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bookmarkStart w:id="71" w:name="to_paragraph_id31490993"/>
      <w:bookmarkEnd w:id="71"/>
      <w:r w:rsidRPr="002D0C60">
        <w:rPr>
          <w:rFonts w:ascii="Verdana" w:eastAsia="Times New Roman" w:hAnsi="Verdana" w:cs="Times New Roman"/>
          <w:b/>
          <w:bCs/>
          <w:color w:val="000000"/>
          <w:sz w:val="24"/>
          <w:szCs w:val="24"/>
          <w:lang w:eastAsia="bg-BG"/>
        </w:rPr>
        <w:t>Чл. 53</w:t>
      </w:r>
      <w:r w:rsidRPr="002D0C60">
        <w:rPr>
          <w:rFonts w:ascii="Verdana" w:eastAsia="Times New Roman" w:hAnsi="Verdana" w:cs="Times New Roman"/>
          <w:color w:val="000000"/>
          <w:sz w:val="24"/>
          <w:szCs w:val="24"/>
          <w:lang w:eastAsia="bg-BG"/>
        </w:rPr>
        <w:t xml:space="preserve">. Операторът може да превозва разрешени за превоз по въздуха опасни товари след получено одобрение от главния директор на ГД "ГВА" за тази дейност съгласно </w:t>
      </w:r>
      <w:proofErr w:type="spellStart"/>
      <w:r w:rsidRPr="002D0C60">
        <w:rPr>
          <w:rFonts w:ascii="Verdana" w:eastAsia="Times New Roman" w:hAnsi="Verdana" w:cs="Times New Roman"/>
          <w:color w:val="000000"/>
          <w:sz w:val="24"/>
          <w:szCs w:val="24"/>
          <w:lang w:eastAsia="bg-BG"/>
        </w:rPr>
        <w:t>подчаст</w:t>
      </w:r>
      <w:proofErr w:type="spellEnd"/>
      <w:r w:rsidRPr="002D0C60">
        <w:rPr>
          <w:rFonts w:ascii="Verdana" w:eastAsia="Times New Roman" w:hAnsi="Verdana" w:cs="Times New Roman"/>
          <w:color w:val="000000"/>
          <w:sz w:val="24"/>
          <w:szCs w:val="24"/>
          <w:lang w:eastAsia="bg-BG"/>
        </w:rPr>
        <w:t xml:space="preserve"> Ж от </w:t>
      </w:r>
      <w:hyperlink r:id="rId164" w:history="1">
        <w:r w:rsidRPr="002D0C60">
          <w:rPr>
            <w:rFonts w:ascii="Verdana" w:eastAsia="Times New Roman" w:hAnsi="Verdana" w:cs="Times New Roman"/>
            <w:color w:val="000000"/>
            <w:sz w:val="24"/>
            <w:szCs w:val="24"/>
            <w:lang w:eastAsia="bg-BG"/>
          </w:rPr>
          <w:t>приложение V на Регламент (ЕС) № 965/2012</w:t>
        </w:r>
      </w:hyperlink>
      <w:r w:rsidRPr="002D0C60">
        <w:rPr>
          <w:rFonts w:ascii="Verdana" w:eastAsia="Times New Roman" w:hAnsi="Verdana" w:cs="Times New Roman"/>
          <w:color w:val="000000"/>
          <w:sz w:val="24"/>
          <w:szCs w:val="24"/>
          <w:lang w:eastAsia="bg-BG"/>
        </w:rPr>
        <w:t>.</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2D0C60" w:rsidRPr="002D0C60" w:rsidTr="00552D67">
        <w:trPr>
          <w:trHeight w:val="165"/>
          <w:hidden/>
        </w:trPr>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r>
    </w:tbl>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bookmarkStart w:id="72" w:name="to_paragraph_id31490994"/>
      <w:bookmarkEnd w:id="72"/>
      <w:r w:rsidRPr="002D0C60">
        <w:rPr>
          <w:rFonts w:ascii="Verdana" w:eastAsia="Times New Roman" w:hAnsi="Verdana" w:cs="Times New Roman"/>
          <w:b/>
          <w:bCs/>
          <w:color w:val="000000"/>
          <w:sz w:val="24"/>
          <w:szCs w:val="24"/>
          <w:lang w:eastAsia="bg-BG"/>
        </w:rPr>
        <w:t>Чл. 54</w:t>
      </w:r>
      <w:r w:rsidRPr="002D0C60">
        <w:rPr>
          <w:rFonts w:ascii="Verdana" w:eastAsia="Times New Roman" w:hAnsi="Verdana" w:cs="Times New Roman"/>
          <w:color w:val="000000"/>
          <w:sz w:val="24"/>
          <w:szCs w:val="24"/>
          <w:lang w:eastAsia="bg-BG"/>
        </w:rPr>
        <w:t>. (1) Авиационен оператор може да експлоатира вертолети по правилата за визуални полети през нощта с помощта на система за изобразяване при нощно виждане (NVIS) само след получено одобрение от главния директор на ГД "ГВА".</w:t>
      </w:r>
    </w:p>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r w:rsidRPr="002D0C60">
        <w:rPr>
          <w:rFonts w:ascii="Verdana" w:eastAsia="Times New Roman" w:hAnsi="Verdana" w:cs="Times New Roman"/>
          <w:color w:val="000000"/>
          <w:sz w:val="24"/>
          <w:szCs w:val="24"/>
          <w:lang w:eastAsia="bg-BG"/>
        </w:rPr>
        <w:t xml:space="preserve">(2) За да получи одобрение по ал. 1, операторът подава заявление и представя доказателства за изпълнение на изискванията на </w:t>
      </w:r>
      <w:proofErr w:type="spellStart"/>
      <w:r w:rsidRPr="002D0C60">
        <w:rPr>
          <w:rFonts w:ascii="Verdana" w:eastAsia="Times New Roman" w:hAnsi="Verdana" w:cs="Times New Roman"/>
          <w:color w:val="000000"/>
          <w:sz w:val="24"/>
          <w:szCs w:val="24"/>
          <w:lang w:eastAsia="bg-BG"/>
        </w:rPr>
        <w:t>подчаст</w:t>
      </w:r>
      <w:proofErr w:type="spellEnd"/>
      <w:r w:rsidRPr="002D0C60">
        <w:rPr>
          <w:rFonts w:ascii="Verdana" w:eastAsia="Times New Roman" w:hAnsi="Verdana" w:cs="Times New Roman"/>
          <w:color w:val="000000"/>
          <w:sz w:val="24"/>
          <w:szCs w:val="24"/>
          <w:lang w:eastAsia="bg-BG"/>
        </w:rPr>
        <w:t xml:space="preserve"> З от </w:t>
      </w:r>
      <w:hyperlink r:id="rId165" w:history="1">
        <w:r w:rsidRPr="002D0C60">
          <w:rPr>
            <w:rFonts w:ascii="Verdana" w:eastAsia="Times New Roman" w:hAnsi="Verdana" w:cs="Times New Roman"/>
            <w:color w:val="000000"/>
            <w:sz w:val="24"/>
            <w:szCs w:val="24"/>
            <w:lang w:eastAsia="bg-BG"/>
          </w:rPr>
          <w:t>приложение V на Регламент (ЕС) № 965/2012</w:t>
        </w:r>
      </w:hyperlink>
      <w:r w:rsidRPr="002D0C60">
        <w:rPr>
          <w:rFonts w:ascii="Verdana" w:eastAsia="Times New Roman" w:hAnsi="Verdana" w:cs="Times New Roman"/>
          <w:color w:val="000000"/>
          <w:sz w:val="24"/>
          <w:szCs w:val="24"/>
          <w:lang w:eastAsia="bg-BG"/>
        </w:rPr>
        <w:t>.</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2D0C60" w:rsidRPr="002D0C60" w:rsidTr="00552D67">
        <w:trPr>
          <w:trHeight w:val="165"/>
          <w:hidden/>
        </w:trPr>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r>
    </w:tbl>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bookmarkStart w:id="73" w:name="to_paragraph_id31490995"/>
      <w:bookmarkEnd w:id="73"/>
      <w:r w:rsidRPr="002D0C60">
        <w:rPr>
          <w:rFonts w:ascii="Verdana" w:eastAsia="Times New Roman" w:hAnsi="Verdana" w:cs="Times New Roman"/>
          <w:b/>
          <w:bCs/>
          <w:color w:val="000000"/>
          <w:sz w:val="24"/>
          <w:szCs w:val="24"/>
          <w:lang w:eastAsia="bg-BG"/>
        </w:rPr>
        <w:t>Чл. 55</w:t>
      </w:r>
      <w:r w:rsidRPr="002D0C60">
        <w:rPr>
          <w:rFonts w:ascii="Verdana" w:eastAsia="Times New Roman" w:hAnsi="Verdana" w:cs="Times New Roman"/>
          <w:color w:val="000000"/>
          <w:sz w:val="24"/>
          <w:szCs w:val="24"/>
          <w:lang w:eastAsia="bg-BG"/>
        </w:rPr>
        <w:t>. (1) Вертолети могат да се използват за подемно-товарни операции при търговския въздушен превоз само след получено одобрение от главния директор на ГД "ГВА".</w:t>
      </w:r>
    </w:p>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r w:rsidRPr="002D0C60">
        <w:rPr>
          <w:rFonts w:ascii="Verdana" w:eastAsia="Times New Roman" w:hAnsi="Verdana" w:cs="Times New Roman"/>
          <w:color w:val="000000"/>
          <w:sz w:val="24"/>
          <w:szCs w:val="24"/>
          <w:lang w:eastAsia="bg-BG"/>
        </w:rPr>
        <w:t xml:space="preserve">(2) За да получи одобрение по ал. 1, операторът подава заявление и представя доказателства съгласно </w:t>
      </w:r>
      <w:proofErr w:type="spellStart"/>
      <w:r w:rsidRPr="002D0C60">
        <w:rPr>
          <w:rFonts w:ascii="Verdana" w:eastAsia="Times New Roman" w:hAnsi="Verdana" w:cs="Times New Roman"/>
          <w:color w:val="000000"/>
          <w:sz w:val="24"/>
          <w:szCs w:val="24"/>
          <w:lang w:eastAsia="bg-BG"/>
        </w:rPr>
        <w:t>подчаст</w:t>
      </w:r>
      <w:proofErr w:type="spellEnd"/>
      <w:r w:rsidRPr="002D0C60">
        <w:rPr>
          <w:rFonts w:ascii="Verdana" w:eastAsia="Times New Roman" w:hAnsi="Verdana" w:cs="Times New Roman"/>
          <w:color w:val="000000"/>
          <w:sz w:val="24"/>
          <w:szCs w:val="24"/>
          <w:lang w:eastAsia="bg-BG"/>
        </w:rPr>
        <w:t xml:space="preserve"> И от </w:t>
      </w:r>
      <w:hyperlink r:id="rId166" w:history="1">
        <w:r w:rsidRPr="002D0C60">
          <w:rPr>
            <w:rFonts w:ascii="Verdana" w:eastAsia="Times New Roman" w:hAnsi="Verdana" w:cs="Times New Roman"/>
            <w:color w:val="000000"/>
            <w:sz w:val="24"/>
            <w:szCs w:val="24"/>
            <w:lang w:eastAsia="bg-BG"/>
          </w:rPr>
          <w:t>приложение V на Регламент (ЕС) № 965/2012</w:t>
        </w:r>
      </w:hyperlink>
      <w:r w:rsidRPr="002D0C60">
        <w:rPr>
          <w:rFonts w:ascii="Verdana" w:eastAsia="Times New Roman" w:hAnsi="Verdana" w:cs="Times New Roman"/>
          <w:color w:val="000000"/>
          <w:sz w:val="24"/>
          <w:szCs w:val="24"/>
          <w:lang w:eastAsia="bg-BG"/>
        </w:rPr>
        <w:t>.</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2D0C60" w:rsidRPr="002D0C60" w:rsidTr="00552D67">
        <w:trPr>
          <w:trHeight w:val="165"/>
          <w:hidden/>
        </w:trPr>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lastRenderedPageBreak/>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r>
    </w:tbl>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bookmarkStart w:id="74" w:name="to_paragraph_id31490996"/>
      <w:bookmarkEnd w:id="74"/>
      <w:r w:rsidRPr="002D0C60">
        <w:rPr>
          <w:rFonts w:ascii="Verdana" w:eastAsia="Times New Roman" w:hAnsi="Verdana" w:cs="Times New Roman"/>
          <w:b/>
          <w:bCs/>
          <w:color w:val="000000"/>
          <w:sz w:val="24"/>
          <w:szCs w:val="24"/>
          <w:lang w:eastAsia="bg-BG"/>
        </w:rPr>
        <w:t>Чл. 56</w:t>
      </w:r>
      <w:r w:rsidRPr="002D0C60">
        <w:rPr>
          <w:rFonts w:ascii="Verdana" w:eastAsia="Times New Roman" w:hAnsi="Verdana" w:cs="Times New Roman"/>
          <w:color w:val="000000"/>
          <w:sz w:val="24"/>
          <w:szCs w:val="24"/>
          <w:lang w:eastAsia="bg-BG"/>
        </w:rPr>
        <w:t xml:space="preserve">. (1) Вертолети могат да се използват за спешна медицинска помощ (HEMS) съгласно </w:t>
      </w:r>
      <w:proofErr w:type="spellStart"/>
      <w:r w:rsidRPr="002D0C60">
        <w:rPr>
          <w:rFonts w:ascii="Verdana" w:eastAsia="Times New Roman" w:hAnsi="Verdana" w:cs="Times New Roman"/>
          <w:color w:val="000000"/>
          <w:sz w:val="24"/>
          <w:szCs w:val="24"/>
          <w:lang w:eastAsia="bg-BG"/>
        </w:rPr>
        <w:t>подчаст</w:t>
      </w:r>
      <w:proofErr w:type="spellEnd"/>
      <w:r w:rsidRPr="002D0C60">
        <w:rPr>
          <w:rFonts w:ascii="Verdana" w:eastAsia="Times New Roman" w:hAnsi="Verdana" w:cs="Times New Roman"/>
          <w:color w:val="000000"/>
          <w:sz w:val="24"/>
          <w:szCs w:val="24"/>
          <w:lang w:eastAsia="bg-BG"/>
        </w:rPr>
        <w:t xml:space="preserve"> Й от </w:t>
      </w:r>
      <w:hyperlink r:id="rId167" w:history="1">
        <w:r w:rsidRPr="002D0C60">
          <w:rPr>
            <w:rFonts w:ascii="Verdana" w:eastAsia="Times New Roman" w:hAnsi="Verdana" w:cs="Times New Roman"/>
            <w:color w:val="000000"/>
            <w:sz w:val="24"/>
            <w:szCs w:val="24"/>
            <w:lang w:eastAsia="bg-BG"/>
          </w:rPr>
          <w:t>приложение V на Регламент (ЕС) № 965/2012</w:t>
        </w:r>
      </w:hyperlink>
      <w:r w:rsidRPr="002D0C60">
        <w:rPr>
          <w:rFonts w:ascii="Verdana" w:eastAsia="Times New Roman" w:hAnsi="Verdana" w:cs="Times New Roman"/>
          <w:color w:val="000000"/>
          <w:sz w:val="24"/>
          <w:szCs w:val="24"/>
          <w:lang w:eastAsia="bg-BG"/>
        </w:rPr>
        <w:t xml:space="preserve"> само след получено одобрение от главния директор на ГД "ГВА".</w:t>
      </w:r>
    </w:p>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r w:rsidRPr="002D0C60">
        <w:rPr>
          <w:rFonts w:ascii="Verdana" w:eastAsia="Times New Roman" w:hAnsi="Verdana" w:cs="Times New Roman"/>
          <w:color w:val="000000"/>
          <w:sz w:val="24"/>
          <w:szCs w:val="24"/>
          <w:lang w:eastAsia="bg-BG"/>
        </w:rPr>
        <w:t xml:space="preserve">(2) За да получи одобрение по ал. 1, операторът подава заявление и представя доказателства съгласно </w:t>
      </w:r>
      <w:proofErr w:type="spellStart"/>
      <w:r w:rsidRPr="002D0C60">
        <w:rPr>
          <w:rFonts w:ascii="Verdana" w:eastAsia="Times New Roman" w:hAnsi="Verdana" w:cs="Times New Roman"/>
          <w:color w:val="000000"/>
          <w:sz w:val="24"/>
          <w:szCs w:val="24"/>
          <w:lang w:eastAsia="bg-BG"/>
        </w:rPr>
        <w:t>подчаст</w:t>
      </w:r>
      <w:proofErr w:type="spellEnd"/>
      <w:r w:rsidRPr="002D0C60">
        <w:rPr>
          <w:rFonts w:ascii="Verdana" w:eastAsia="Times New Roman" w:hAnsi="Verdana" w:cs="Times New Roman"/>
          <w:color w:val="000000"/>
          <w:sz w:val="24"/>
          <w:szCs w:val="24"/>
          <w:lang w:eastAsia="bg-BG"/>
        </w:rPr>
        <w:t xml:space="preserve"> Й от </w:t>
      </w:r>
      <w:hyperlink r:id="rId168" w:history="1">
        <w:r w:rsidRPr="002D0C60">
          <w:rPr>
            <w:rFonts w:ascii="Verdana" w:eastAsia="Times New Roman" w:hAnsi="Verdana" w:cs="Times New Roman"/>
            <w:color w:val="000000"/>
            <w:sz w:val="24"/>
            <w:szCs w:val="24"/>
            <w:lang w:eastAsia="bg-BG"/>
          </w:rPr>
          <w:t>приложение V на Регламент (ЕС) № 965/2012</w:t>
        </w:r>
      </w:hyperlink>
      <w:r w:rsidRPr="002D0C60">
        <w:rPr>
          <w:rFonts w:ascii="Verdana" w:eastAsia="Times New Roman" w:hAnsi="Verdana" w:cs="Times New Roman"/>
          <w:color w:val="000000"/>
          <w:sz w:val="24"/>
          <w:szCs w:val="24"/>
          <w:lang w:eastAsia="bg-BG"/>
        </w:rPr>
        <w:t>.</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2D0C60" w:rsidRPr="002D0C60" w:rsidTr="00552D67">
        <w:trPr>
          <w:trHeight w:val="165"/>
          <w:hidden/>
        </w:trPr>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r>
    </w:tbl>
    <w:p w:rsidR="002D0C60" w:rsidRPr="002D0C60" w:rsidRDefault="002D0C60" w:rsidP="002D0C60">
      <w:pPr>
        <w:spacing w:before="450" w:after="100" w:afterAutospacing="1" w:line="240" w:lineRule="auto"/>
        <w:jc w:val="center"/>
        <w:outlineLvl w:val="2"/>
        <w:rPr>
          <w:rFonts w:ascii="Verdana" w:eastAsia="Times New Roman" w:hAnsi="Verdana" w:cs="Times New Roman"/>
          <w:b/>
          <w:bCs/>
          <w:color w:val="000000"/>
          <w:sz w:val="27"/>
          <w:szCs w:val="27"/>
          <w:lang w:eastAsia="bg-BG"/>
        </w:rPr>
      </w:pPr>
      <w:bookmarkStart w:id="75" w:name="to_paragraph_id31490997"/>
      <w:bookmarkEnd w:id="75"/>
      <w:r w:rsidRPr="002D0C60">
        <w:rPr>
          <w:rFonts w:ascii="Verdana" w:eastAsia="Times New Roman" w:hAnsi="Verdana" w:cs="Times New Roman"/>
          <w:b/>
          <w:bCs/>
          <w:color w:val="000000"/>
          <w:sz w:val="27"/>
          <w:szCs w:val="27"/>
          <w:lang w:eastAsia="bg-BG"/>
        </w:rPr>
        <w:t>Глава осма</w:t>
      </w:r>
      <w:r w:rsidRPr="002D0C60">
        <w:rPr>
          <w:rFonts w:ascii="Verdana" w:eastAsia="Times New Roman" w:hAnsi="Verdana" w:cs="Times New Roman"/>
          <w:b/>
          <w:bCs/>
          <w:color w:val="000000"/>
          <w:sz w:val="27"/>
          <w:szCs w:val="27"/>
          <w:lang w:eastAsia="bg-BG"/>
        </w:rPr>
        <w:br/>
        <w:t>НАДЗОР НАД АВИАЦИОННИТЕ ОПЕРАТОРИ</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2D0C60" w:rsidRPr="002D0C60" w:rsidTr="00552D67">
        <w:trPr>
          <w:trHeight w:val="165"/>
          <w:hidden/>
        </w:trPr>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r>
    </w:tbl>
    <w:p w:rsidR="002D0C60" w:rsidRPr="002D0C60" w:rsidRDefault="002D0C60" w:rsidP="002D0C60">
      <w:pPr>
        <w:spacing w:before="450" w:after="100" w:afterAutospacing="1" w:line="240" w:lineRule="auto"/>
        <w:jc w:val="center"/>
        <w:outlineLvl w:val="2"/>
        <w:rPr>
          <w:rFonts w:ascii="Verdana" w:eastAsia="Times New Roman" w:hAnsi="Verdana" w:cs="Times New Roman"/>
          <w:b/>
          <w:bCs/>
          <w:color w:val="000000"/>
          <w:sz w:val="27"/>
          <w:szCs w:val="27"/>
          <w:lang w:eastAsia="bg-BG"/>
        </w:rPr>
      </w:pPr>
      <w:bookmarkStart w:id="76" w:name="to_paragraph_id31490998"/>
      <w:bookmarkEnd w:id="76"/>
      <w:r w:rsidRPr="002D0C60">
        <w:rPr>
          <w:rFonts w:ascii="Verdana" w:eastAsia="Times New Roman" w:hAnsi="Verdana" w:cs="Times New Roman"/>
          <w:b/>
          <w:bCs/>
          <w:color w:val="000000"/>
          <w:sz w:val="27"/>
          <w:szCs w:val="27"/>
          <w:lang w:eastAsia="bg-BG"/>
        </w:rPr>
        <w:t>Раздел І</w:t>
      </w:r>
      <w:r w:rsidRPr="002D0C60">
        <w:rPr>
          <w:rFonts w:ascii="Verdana" w:eastAsia="Times New Roman" w:hAnsi="Verdana" w:cs="Times New Roman"/>
          <w:b/>
          <w:bCs/>
          <w:color w:val="000000"/>
          <w:sz w:val="27"/>
          <w:szCs w:val="27"/>
          <w:lang w:eastAsia="bg-BG"/>
        </w:rPr>
        <w:br/>
        <w:t>Надзор над авиационни оператори с права, предоставени от Република България</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2D0C60" w:rsidRPr="002D0C60" w:rsidTr="00552D67">
        <w:trPr>
          <w:trHeight w:val="165"/>
          <w:hidden/>
        </w:trPr>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r>
    </w:tbl>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bookmarkStart w:id="77" w:name="to_paragraph_id31490999"/>
      <w:bookmarkEnd w:id="77"/>
      <w:r w:rsidRPr="002D0C60">
        <w:rPr>
          <w:rFonts w:ascii="Verdana" w:eastAsia="Times New Roman" w:hAnsi="Verdana" w:cs="Times New Roman"/>
          <w:b/>
          <w:bCs/>
          <w:color w:val="000000"/>
          <w:sz w:val="24"/>
          <w:szCs w:val="24"/>
          <w:lang w:eastAsia="bg-BG"/>
        </w:rPr>
        <w:t>Чл. 57</w:t>
      </w:r>
      <w:r w:rsidRPr="002D0C60">
        <w:rPr>
          <w:rFonts w:ascii="Verdana" w:eastAsia="Times New Roman" w:hAnsi="Verdana" w:cs="Times New Roman"/>
          <w:color w:val="000000"/>
          <w:sz w:val="24"/>
          <w:szCs w:val="24"/>
          <w:lang w:eastAsia="bg-BG"/>
        </w:rPr>
        <w:t>. (1) Главна дирекция "Гражданска въздухоплавателна администрация" оценява авиационните оператори и контролира компетентността им да извършват въздухоплавателни дейности в съответствие с предоставените им права по издадените САО, разрешително, национално свидетелство или по приета декларация.</w:t>
      </w:r>
    </w:p>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r w:rsidRPr="002D0C60">
        <w:rPr>
          <w:rFonts w:ascii="Verdana" w:eastAsia="Times New Roman" w:hAnsi="Verdana" w:cs="Times New Roman"/>
          <w:color w:val="000000"/>
          <w:sz w:val="24"/>
          <w:szCs w:val="24"/>
          <w:lang w:eastAsia="bg-BG"/>
        </w:rPr>
        <w:t>(2) Главна дирекция "Гражданска въздухоплавателна администрация" поддържа организация за оценяването на компетентността на авиационните оператори чрез извършване на планови и извънредни инспекции, които обхващат цялата дейност на авиационния оператор или само отделни нейни елементи.</w:t>
      </w:r>
    </w:p>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r w:rsidRPr="002D0C60">
        <w:rPr>
          <w:rFonts w:ascii="Verdana" w:eastAsia="Times New Roman" w:hAnsi="Verdana" w:cs="Times New Roman"/>
          <w:color w:val="000000"/>
          <w:sz w:val="24"/>
          <w:szCs w:val="24"/>
          <w:lang w:eastAsia="bg-BG"/>
        </w:rPr>
        <w:t>(3) Плановите и извънредните инспекции се извършват в изпълнение на заповед на главния директор на ГД "ГВА" или оправомощено от него лице, в която се определят:</w:t>
      </w:r>
    </w:p>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r w:rsidRPr="002D0C60">
        <w:rPr>
          <w:rFonts w:ascii="Verdana" w:eastAsia="Times New Roman" w:hAnsi="Verdana" w:cs="Times New Roman"/>
          <w:color w:val="000000"/>
          <w:sz w:val="24"/>
          <w:szCs w:val="24"/>
          <w:lang w:eastAsia="bg-BG"/>
        </w:rPr>
        <w:t xml:space="preserve">1. съставът на комисията, на която се възлага извършване на проверката; </w:t>
      </w:r>
    </w:p>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r w:rsidRPr="002D0C60">
        <w:rPr>
          <w:rFonts w:ascii="Verdana" w:eastAsia="Times New Roman" w:hAnsi="Verdana" w:cs="Times New Roman"/>
          <w:color w:val="000000"/>
          <w:sz w:val="24"/>
          <w:szCs w:val="24"/>
          <w:lang w:eastAsia="bg-BG"/>
        </w:rPr>
        <w:t>2. обхватът и срокът на извършване на проверката.</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2D0C60" w:rsidRPr="002D0C60" w:rsidTr="00552D67">
        <w:trPr>
          <w:trHeight w:val="165"/>
          <w:hidden/>
        </w:trPr>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r>
    </w:tbl>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bookmarkStart w:id="78" w:name="to_paragraph_id31491000"/>
      <w:bookmarkEnd w:id="78"/>
      <w:r w:rsidRPr="002D0C60">
        <w:rPr>
          <w:rFonts w:ascii="Verdana" w:eastAsia="Times New Roman" w:hAnsi="Verdana" w:cs="Times New Roman"/>
          <w:b/>
          <w:bCs/>
          <w:color w:val="000000"/>
          <w:sz w:val="24"/>
          <w:szCs w:val="24"/>
          <w:lang w:eastAsia="bg-BG"/>
        </w:rPr>
        <w:t>Чл. 58</w:t>
      </w:r>
      <w:r w:rsidRPr="002D0C60">
        <w:rPr>
          <w:rFonts w:ascii="Verdana" w:eastAsia="Times New Roman" w:hAnsi="Verdana" w:cs="Times New Roman"/>
          <w:color w:val="000000"/>
          <w:sz w:val="24"/>
          <w:szCs w:val="24"/>
          <w:lang w:eastAsia="bg-BG"/>
        </w:rPr>
        <w:t xml:space="preserve">. Комисията по </w:t>
      </w:r>
      <w:hyperlink r:id="rId169" w:history="1">
        <w:r w:rsidRPr="002D0C60">
          <w:rPr>
            <w:rFonts w:ascii="Verdana" w:eastAsia="Times New Roman" w:hAnsi="Verdana" w:cs="Times New Roman"/>
            <w:color w:val="000000"/>
            <w:sz w:val="24"/>
            <w:szCs w:val="24"/>
            <w:lang w:eastAsia="bg-BG"/>
          </w:rPr>
          <w:t>чл. 57</w:t>
        </w:r>
      </w:hyperlink>
      <w:r w:rsidRPr="002D0C60">
        <w:rPr>
          <w:rFonts w:ascii="Verdana" w:eastAsia="Times New Roman" w:hAnsi="Verdana" w:cs="Times New Roman"/>
          <w:color w:val="000000"/>
          <w:sz w:val="24"/>
          <w:szCs w:val="24"/>
          <w:lang w:eastAsia="bg-BG"/>
        </w:rPr>
        <w:t xml:space="preserve"> има право да:</w:t>
      </w:r>
    </w:p>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r w:rsidRPr="002D0C60">
        <w:rPr>
          <w:rFonts w:ascii="Verdana" w:eastAsia="Times New Roman" w:hAnsi="Verdana" w:cs="Times New Roman"/>
          <w:color w:val="000000"/>
          <w:sz w:val="24"/>
          <w:szCs w:val="24"/>
          <w:lang w:eastAsia="bg-BG"/>
        </w:rPr>
        <w:t>1. проверява документите, данните, процедурите, ръководствата и всякакви други материали на авиационния оператор;</w:t>
      </w:r>
    </w:p>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r w:rsidRPr="002D0C60">
        <w:rPr>
          <w:rFonts w:ascii="Verdana" w:eastAsia="Times New Roman" w:hAnsi="Verdana" w:cs="Times New Roman"/>
          <w:color w:val="000000"/>
          <w:sz w:val="24"/>
          <w:szCs w:val="24"/>
          <w:lang w:eastAsia="bg-BG"/>
        </w:rPr>
        <w:t>2. прави копия или извлечения от документи, данни, процедури и други материали;</w:t>
      </w:r>
    </w:p>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r w:rsidRPr="002D0C60">
        <w:rPr>
          <w:rFonts w:ascii="Verdana" w:eastAsia="Times New Roman" w:hAnsi="Verdana" w:cs="Times New Roman"/>
          <w:color w:val="000000"/>
          <w:sz w:val="24"/>
          <w:szCs w:val="24"/>
          <w:lang w:eastAsia="bg-BG"/>
        </w:rPr>
        <w:t>3. изисква устни/писмени обяснения на място;</w:t>
      </w:r>
    </w:p>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r w:rsidRPr="002D0C60">
        <w:rPr>
          <w:rFonts w:ascii="Verdana" w:eastAsia="Times New Roman" w:hAnsi="Verdana" w:cs="Times New Roman"/>
          <w:color w:val="000000"/>
          <w:sz w:val="24"/>
          <w:szCs w:val="24"/>
          <w:lang w:eastAsia="bg-BG"/>
        </w:rPr>
        <w:t>4. получи достъп до помещения, площадки или средства за осъществяване на въздушните операции.</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2D0C60" w:rsidRPr="002D0C60" w:rsidTr="00552D67">
        <w:trPr>
          <w:trHeight w:val="165"/>
          <w:hidden/>
        </w:trPr>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r>
    </w:tbl>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bookmarkStart w:id="79" w:name="to_paragraph_id31491001"/>
      <w:bookmarkEnd w:id="79"/>
      <w:r w:rsidRPr="002D0C60">
        <w:rPr>
          <w:rFonts w:ascii="Verdana" w:eastAsia="Times New Roman" w:hAnsi="Verdana" w:cs="Times New Roman"/>
          <w:b/>
          <w:bCs/>
          <w:color w:val="000000"/>
          <w:sz w:val="24"/>
          <w:szCs w:val="24"/>
          <w:lang w:eastAsia="bg-BG"/>
        </w:rPr>
        <w:lastRenderedPageBreak/>
        <w:t>Чл. 59</w:t>
      </w:r>
      <w:r w:rsidRPr="002D0C60">
        <w:rPr>
          <w:rFonts w:ascii="Verdana" w:eastAsia="Times New Roman" w:hAnsi="Verdana" w:cs="Times New Roman"/>
          <w:color w:val="000000"/>
          <w:sz w:val="24"/>
          <w:szCs w:val="24"/>
          <w:lang w:eastAsia="bg-BG"/>
        </w:rPr>
        <w:t xml:space="preserve">. (1) Плановите инспекции на авиационните оператори се извършват по график, утвърден от главния директор на ГД "ГВА" или упълномощено от него лице. Графикът съдържа всички планови инспекции за надзор върху дейността на авиационните оператори. </w:t>
      </w:r>
    </w:p>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r w:rsidRPr="002D0C60">
        <w:rPr>
          <w:rFonts w:ascii="Verdana" w:eastAsia="Times New Roman" w:hAnsi="Verdana" w:cs="Times New Roman"/>
          <w:color w:val="000000"/>
          <w:sz w:val="24"/>
          <w:szCs w:val="24"/>
          <w:lang w:eastAsia="bg-BG"/>
        </w:rPr>
        <w:t>(2) За извършването на плановата инспекция авиационният оператор се уведомява писмено най-малко три работни дни предварително.</w:t>
      </w:r>
    </w:p>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r w:rsidRPr="002D0C60">
        <w:rPr>
          <w:rFonts w:ascii="Verdana" w:eastAsia="Times New Roman" w:hAnsi="Verdana" w:cs="Times New Roman"/>
          <w:color w:val="000000"/>
          <w:sz w:val="24"/>
          <w:szCs w:val="24"/>
          <w:lang w:eastAsia="bg-BG"/>
        </w:rPr>
        <w:t>(3) Извънредни инспекции се извършват в следните случаи, но не се ограничават до:</w:t>
      </w:r>
    </w:p>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r w:rsidRPr="002D0C60">
        <w:rPr>
          <w:rFonts w:ascii="Verdana" w:eastAsia="Times New Roman" w:hAnsi="Verdana" w:cs="Times New Roman"/>
          <w:color w:val="000000"/>
          <w:sz w:val="24"/>
          <w:szCs w:val="24"/>
          <w:lang w:eastAsia="bg-BG"/>
        </w:rPr>
        <w:t>1. при настъпили авиационни произшествия или сериозни инциденти с ВС на авиационния оператор;</w:t>
      </w:r>
    </w:p>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r w:rsidRPr="002D0C60">
        <w:rPr>
          <w:rFonts w:ascii="Verdana" w:eastAsia="Times New Roman" w:hAnsi="Verdana" w:cs="Times New Roman"/>
          <w:color w:val="000000"/>
          <w:sz w:val="24"/>
          <w:szCs w:val="24"/>
          <w:lang w:eastAsia="bg-BG"/>
        </w:rPr>
        <w:t>2. при системни отклонения от нормативните изисквания, касаещи безопасността, установени и констатирани повече от веднъж;</w:t>
      </w:r>
    </w:p>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r w:rsidRPr="002D0C60">
        <w:rPr>
          <w:rFonts w:ascii="Verdana" w:eastAsia="Times New Roman" w:hAnsi="Verdana" w:cs="Times New Roman"/>
          <w:color w:val="000000"/>
          <w:sz w:val="24"/>
          <w:szCs w:val="24"/>
          <w:lang w:eastAsia="bg-BG"/>
        </w:rPr>
        <w:t>3. след констатирано от инспектор от ГД "ГВА" нарушение;</w:t>
      </w:r>
    </w:p>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r w:rsidRPr="002D0C60">
        <w:rPr>
          <w:rFonts w:ascii="Verdana" w:eastAsia="Times New Roman" w:hAnsi="Verdana" w:cs="Times New Roman"/>
          <w:color w:val="000000"/>
          <w:sz w:val="24"/>
          <w:szCs w:val="24"/>
          <w:lang w:eastAsia="bg-BG"/>
        </w:rPr>
        <w:t>4. при постъпила жалба или сигнал и по всяко време по решение на главния директор на ГД "ГВА" или оправомощено от него лице.</w:t>
      </w:r>
    </w:p>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r w:rsidRPr="002D0C60">
        <w:rPr>
          <w:rFonts w:ascii="Verdana" w:eastAsia="Times New Roman" w:hAnsi="Verdana" w:cs="Times New Roman"/>
          <w:color w:val="000000"/>
          <w:sz w:val="24"/>
          <w:szCs w:val="24"/>
          <w:lang w:eastAsia="bg-BG"/>
        </w:rPr>
        <w:t>(4) Авиационният оператор не се уведомява предварително за провеждането на извънредна инспекция.</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2D0C60" w:rsidRPr="002D0C60" w:rsidTr="00552D67">
        <w:trPr>
          <w:trHeight w:val="165"/>
          <w:hidden/>
        </w:trPr>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r>
    </w:tbl>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bookmarkStart w:id="80" w:name="to_paragraph_id45954862"/>
      <w:bookmarkEnd w:id="80"/>
      <w:r w:rsidRPr="002D0C60">
        <w:rPr>
          <w:rFonts w:ascii="Verdana" w:eastAsia="Times New Roman" w:hAnsi="Verdana" w:cs="Times New Roman"/>
          <w:b/>
          <w:bCs/>
          <w:color w:val="000000"/>
          <w:sz w:val="24"/>
          <w:szCs w:val="24"/>
          <w:lang w:eastAsia="bg-BG"/>
        </w:rPr>
        <w:t>Чл. 60</w:t>
      </w:r>
      <w:r w:rsidRPr="002D0C60">
        <w:rPr>
          <w:rFonts w:ascii="Verdana" w:eastAsia="Times New Roman" w:hAnsi="Verdana" w:cs="Times New Roman"/>
          <w:color w:val="000000"/>
          <w:sz w:val="24"/>
          <w:szCs w:val="24"/>
          <w:lang w:eastAsia="bg-BG"/>
        </w:rPr>
        <w:t xml:space="preserve">. (1) Инспекциите за оценяване на трайната компетентност на авиационния оператор се извършват по начините, със средствата и съгласно процедурите, регламентирани в Наръчника на инспектора. </w:t>
      </w:r>
    </w:p>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r w:rsidRPr="002D0C60">
        <w:rPr>
          <w:rFonts w:ascii="Verdana" w:eastAsia="Times New Roman" w:hAnsi="Verdana" w:cs="Times New Roman"/>
          <w:color w:val="000000"/>
          <w:sz w:val="24"/>
          <w:szCs w:val="24"/>
          <w:lang w:eastAsia="bg-BG"/>
        </w:rPr>
        <w:t xml:space="preserve">(2) Когато в хода на инспекцията се установи, че авиационният оператор е допуснал нарушение на приложимите изисквания и то е довело или би могло да доведе до риск за безопасността на извършваната дейност, председателят на комисията по </w:t>
      </w:r>
      <w:hyperlink r:id="rId170" w:history="1">
        <w:r w:rsidRPr="002D0C60">
          <w:rPr>
            <w:rFonts w:ascii="Verdana" w:eastAsia="Times New Roman" w:hAnsi="Verdana" w:cs="Times New Roman"/>
            <w:color w:val="000000"/>
            <w:sz w:val="24"/>
            <w:szCs w:val="24"/>
            <w:lang w:eastAsia="bg-BG"/>
          </w:rPr>
          <w:t>чл. 57</w:t>
        </w:r>
      </w:hyperlink>
      <w:r w:rsidRPr="002D0C60">
        <w:rPr>
          <w:rFonts w:ascii="Verdana" w:eastAsia="Times New Roman" w:hAnsi="Verdana" w:cs="Times New Roman"/>
          <w:color w:val="000000"/>
          <w:sz w:val="24"/>
          <w:szCs w:val="24"/>
          <w:lang w:eastAsia="bg-BG"/>
        </w:rPr>
        <w:t xml:space="preserve"> информира незабавно главния директор на ГД "ГВА" или оправомощеното от него лице и предлага мерки за решение във връзка с нарушението.</w:t>
      </w:r>
    </w:p>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r w:rsidRPr="002D0C60">
        <w:rPr>
          <w:rFonts w:ascii="Verdana" w:eastAsia="Times New Roman" w:hAnsi="Verdana" w:cs="Times New Roman"/>
          <w:color w:val="000000"/>
          <w:sz w:val="24"/>
          <w:szCs w:val="24"/>
          <w:lang w:eastAsia="bg-BG"/>
        </w:rPr>
        <w:t>(3) След приключване на инспекцията авиационният оператор се запознава с резултатите от нея, включително с установените несъответствия, в обобщен констативен протокол. Копие от протокола се връчва на авиационния оператор. Протоколът заедно със събраните доказателства се прилага в делото на авиационния оператор, водено в ГД "ГВА".</w:t>
      </w:r>
    </w:p>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r w:rsidRPr="002D0C60">
        <w:rPr>
          <w:rFonts w:ascii="Verdana" w:eastAsia="Times New Roman" w:hAnsi="Verdana" w:cs="Times New Roman"/>
          <w:color w:val="000000"/>
          <w:sz w:val="24"/>
          <w:szCs w:val="24"/>
          <w:lang w:eastAsia="bg-BG"/>
        </w:rPr>
        <w:t xml:space="preserve">(4) В срок до 10 работни дни след инспекцията комисията по </w:t>
      </w:r>
      <w:hyperlink r:id="rId171" w:history="1">
        <w:r w:rsidRPr="002D0C60">
          <w:rPr>
            <w:rFonts w:ascii="Verdana" w:eastAsia="Times New Roman" w:hAnsi="Verdana" w:cs="Times New Roman"/>
            <w:color w:val="000000"/>
            <w:sz w:val="24"/>
            <w:szCs w:val="24"/>
            <w:lang w:eastAsia="bg-BG"/>
          </w:rPr>
          <w:t>чл. 57</w:t>
        </w:r>
      </w:hyperlink>
      <w:r w:rsidRPr="002D0C60">
        <w:rPr>
          <w:rFonts w:ascii="Verdana" w:eastAsia="Times New Roman" w:hAnsi="Verdana" w:cs="Times New Roman"/>
          <w:color w:val="000000"/>
          <w:sz w:val="24"/>
          <w:szCs w:val="24"/>
          <w:lang w:eastAsia="bg-BG"/>
        </w:rPr>
        <w:t xml:space="preserve"> класифицира несъответствията, описани в констативния протокол по ал. 3, и информира писмено авиационния оператор за класифицираните несъответствия и основанията за тях. Несъответствията се вписват в доклада на комисията по </w:t>
      </w:r>
      <w:hyperlink r:id="rId172" w:history="1">
        <w:r w:rsidRPr="002D0C60">
          <w:rPr>
            <w:rFonts w:ascii="Verdana" w:eastAsia="Times New Roman" w:hAnsi="Verdana" w:cs="Times New Roman"/>
            <w:color w:val="000000"/>
            <w:sz w:val="24"/>
            <w:szCs w:val="24"/>
            <w:lang w:eastAsia="bg-BG"/>
          </w:rPr>
          <w:t>чл. 57</w:t>
        </w:r>
      </w:hyperlink>
      <w:r w:rsidRPr="002D0C60">
        <w:rPr>
          <w:rFonts w:ascii="Verdana" w:eastAsia="Times New Roman" w:hAnsi="Verdana" w:cs="Times New Roman"/>
          <w:color w:val="000000"/>
          <w:sz w:val="24"/>
          <w:szCs w:val="24"/>
          <w:lang w:eastAsia="bg-BG"/>
        </w:rPr>
        <w:t>. Класификацията на несъответствията се обобщава във:</w:t>
      </w:r>
    </w:p>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r w:rsidRPr="002D0C60">
        <w:rPr>
          <w:rFonts w:ascii="Verdana" w:eastAsia="Times New Roman" w:hAnsi="Verdana" w:cs="Times New Roman"/>
          <w:color w:val="000000"/>
          <w:sz w:val="24"/>
          <w:szCs w:val="24"/>
          <w:lang w:eastAsia="bg-BG"/>
        </w:rPr>
        <w:t xml:space="preserve">1. констатации от ниво 1 – при установено значително несъответствие с приложимите изисквания по отношение на процедурите и ръководствата на организацията или на условията, при които е издадено САО, разрешително, национално свидетелство или е приета декларация, което води до намалена безопасност или сериозно </w:t>
      </w:r>
      <w:r w:rsidRPr="002D0C60">
        <w:rPr>
          <w:rFonts w:ascii="Verdana" w:eastAsia="Times New Roman" w:hAnsi="Verdana" w:cs="Times New Roman"/>
          <w:color w:val="000000"/>
          <w:sz w:val="24"/>
          <w:szCs w:val="24"/>
          <w:lang w:eastAsia="bg-BG"/>
        </w:rPr>
        <w:lastRenderedPageBreak/>
        <w:t>застрашава безопасността на полетите, и включват, но не се ограничават до:</w:t>
      </w:r>
    </w:p>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r w:rsidRPr="002D0C60">
        <w:rPr>
          <w:rFonts w:ascii="Verdana" w:eastAsia="Times New Roman" w:hAnsi="Verdana" w:cs="Times New Roman"/>
          <w:color w:val="000000"/>
          <w:sz w:val="24"/>
          <w:szCs w:val="24"/>
          <w:lang w:eastAsia="bg-BG"/>
        </w:rPr>
        <w:t xml:space="preserve">а) </w:t>
      </w:r>
      <w:proofErr w:type="spellStart"/>
      <w:r w:rsidRPr="002D0C60">
        <w:rPr>
          <w:rFonts w:ascii="Verdana" w:eastAsia="Times New Roman" w:hAnsi="Verdana" w:cs="Times New Roman"/>
          <w:color w:val="000000"/>
          <w:sz w:val="24"/>
          <w:szCs w:val="24"/>
          <w:lang w:eastAsia="bg-BG"/>
        </w:rPr>
        <w:t>непредоставяне</w:t>
      </w:r>
      <w:proofErr w:type="spellEnd"/>
      <w:r w:rsidRPr="002D0C60">
        <w:rPr>
          <w:rFonts w:ascii="Verdana" w:eastAsia="Times New Roman" w:hAnsi="Verdana" w:cs="Times New Roman"/>
          <w:color w:val="000000"/>
          <w:sz w:val="24"/>
          <w:szCs w:val="24"/>
          <w:lang w:eastAsia="bg-BG"/>
        </w:rPr>
        <w:t xml:space="preserve"> на достъп на компетентния орган до помещенията на организацията по време на нормалното работно време, след като ГД "ГВА" е уведомила писмено два пъти авиационния оператор; </w:t>
      </w:r>
    </w:p>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r w:rsidRPr="002D0C60">
        <w:rPr>
          <w:rFonts w:ascii="Verdana" w:eastAsia="Times New Roman" w:hAnsi="Verdana" w:cs="Times New Roman"/>
          <w:color w:val="000000"/>
          <w:sz w:val="24"/>
          <w:szCs w:val="24"/>
          <w:lang w:eastAsia="bg-BG"/>
        </w:rPr>
        <w:t xml:space="preserve">б) фалшифициране на представените документи и доказателства; </w:t>
      </w:r>
    </w:p>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r w:rsidRPr="002D0C60">
        <w:rPr>
          <w:rFonts w:ascii="Verdana" w:eastAsia="Times New Roman" w:hAnsi="Verdana" w:cs="Times New Roman"/>
          <w:color w:val="000000"/>
          <w:sz w:val="24"/>
          <w:szCs w:val="24"/>
          <w:lang w:eastAsia="bg-BG"/>
        </w:rPr>
        <w:t xml:space="preserve">в) доказателства за злоупотреба или използване с цел измама на притежавано САО, разрешително, национално свидетелство или приета декларация; </w:t>
      </w:r>
    </w:p>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r w:rsidRPr="002D0C60">
        <w:rPr>
          <w:rFonts w:ascii="Verdana" w:eastAsia="Times New Roman" w:hAnsi="Verdana" w:cs="Times New Roman"/>
          <w:color w:val="000000"/>
          <w:sz w:val="24"/>
          <w:szCs w:val="24"/>
          <w:lang w:eastAsia="bg-BG"/>
        </w:rPr>
        <w:t>г) липса на отговорен ръководител, когато е приложимо;</w:t>
      </w:r>
    </w:p>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r w:rsidRPr="002D0C60">
        <w:rPr>
          <w:rFonts w:ascii="Verdana" w:eastAsia="Times New Roman" w:hAnsi="Verdana" w:cs="Times New Roman"/>
          <w:color w:val="000000"/>
          <w:sz w:val="24"/>
          <w:szCs w:val="24"/>
          <w:lang w:eastAsia="bg-BG"/>
        </w:rPr>
        <w:t>2. констатации от ниво 2 – при установено несъответствие с приложимите изисквания по отношение на процедурите и ръководствата на организацията или на условията, при които е издадено САО, разрешително, национално свидетелство или е приета декларация, което води до намалена безопасност или сериозно застрашава безопасността на полетите.</w:t>
      </w:r>
    </w:p>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r w:rsidRPr="002D0C60">
        <w:rPr>
          <w:rFonts w:ascii="Verdana" w:eastAsia="Times New Roman" w:hAnsi="Verdana" w:cs="Times New Roman"/>
          <w:color w:val="000000"/>
          <w:sz w:val="24"/>
          <w:szCs w:val="24"/>
          <w:lang w:eastAsia="bg-BG"/>
        </w:rPr>
        <w:t xml:space="preserve">(5) Авиационният оператор предоставя в ГД "ГВА" план за коригиращи действия заедно с анализ на причината за всяко несъответствие, както и срокове за отстраняването им в срок до 20 работни дни от получаване на известието по ал. 4. </w:t>
      </w:r>
    </w:p>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r w:rsidRPr="002D0C60">
        <w:rPr>
          <w:rFonts w:ascii="Verdana" w:eastAsia="Times New Roman" w:hAnsi="Verdana" w:cs="Times New Roman"/>
          <w:color w:val="000000"/>
          <w:sz w:val="24"/>
          <w:szCs w:val="24"/>
          <w:lang w:eastAsia="bg-BG"/>
        </w:rPr>
        <w:t xml:space="preserve">(6) В срок до 10 работни дни след получаване на документите по ал. 5 комисията по </w:t>
      </w:r>
      <w:hyperlink r:id="rId173" w:history="1">
        <w:r w:rsidRPr="002D0C60">
          <w:rPr>
            <w:rFonts w:ascii="Verdana" w:eastAsia="Times New Roman" w:hAnsi="Verdana" w:cs="Times New Roman"/>
            <w:color w:val="000000"/>
            <w:sz w:val="24"/>
            <w:szCs w:val="24"/>
            <w:lang w:eastAsia="bg-BG"/>
          </w:rPr>
          <w:t>чл. 57</w:t>
        </w:r>
      </w:hyperlink>
      <w:r w:rsidRPr="002D0C60">
        <w:rPr>
          <w:rFonts w:ascii="Verdana" w:eastAsia="Times New Roman" w:hAnsi="Verdana" w:cs="Times New Roman"/>
          <w:color w:val="000000"/>
          <w:sz w:val="24"/>
          <w:szCs w:val="24"/>
          <w:lang w:eastAsia="bg-BG"/>
        </w:rPr>
        <w:t xml:space="preserve"> анализира съдържанието им и информира авиационния оператор за приемането или отхвърлянето на представения план за коригиращи действия.</w:t>
      </w:r>
    </w:p>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r w:rsidRPr="002D0C60">
        <w:rPr>
          <w:rFonts w:ascii="Verdana" w:eastAsia="Times New Roman" w:hAnsi="Verdana" w:cs="Times New Roman"/>
          <w:color w:val="000000"/>
          <w:sz w:val="24"/>
          <w:szCs w:val="24"/>
          <w:lang w:eastAsia="bg-BG"/>
        </w:rPr>
        <w:t xml:space="preserve">(7) В случай на приет план по ал. 5 авиационният оператор представя доказателства в ГД "ГВА" за коригиране на несъответствията, като комисията по </w:t>
      </w:r>
      <w:hyperlink r:id="rId174" w:history="1">
        <w:r w:rsidRPr="002D0C60">
          <w:rPr>
            <w:rFonts w:ascii="Verdana" w:eastAsia="Times New Roman" w:hAnsi="Verdana" w:cs="Times New Roman"/>
            <w:color w:val="000000"/>
            <w:sz w:val="24"/>
            <w:szCs w:val="24"/>
            <w:lang w:eastAsia="bg-BG"/>
          </w:rPr>
          <w:t>чл. 57</w:t>
        </w:r>
      </w:hyperlink>
      <w:r w:rsidRPr="002D0C60">
        <w:rPr>
          <w:rFonts w:ascii="Verdana" w:eastAsia="Times New Roman" w:hAnsi="Verdana" w:cs="Times New Roman"/>
          <w:color w:val="000000"/>
          <w:sz w:val="24"/>
          <w:szCs w:val="24"/>
          <w:lang w:eastAsia="bg-BG"/>
        </w:rPr>
        <w:t xml:space="preserve"> ги оценява в срок 10 работни дни от получаването им, като:</w:t>
      </w:r>
    </w:p>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r w:rsidRPr="002D0C60">
        <w:rPr>
          <w:rFonts w:ascii="Verdana" w:eastAsia="Times New Roman" w:hAnsi="Verdana" w:cs="Times New Roman"/>
          <w:color w:val="000000"/>
          <w:sz w:val="24"/>
          <w:szCs w:val="24"/>
          <w:lang w:eastAsia="bg-BG"/>
        </w:rPr>
        <w:t xml:space="preserve">1. в случай че предоставените доказателства и материали са оценени като приемливи, несъответствието се счита за отстранено и авиационният оператор се уведомява писмено; </w:t>
      </w:r>
    </w:p>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r w:rsidRPr="002D0C60">
        <w:rPr>
          <w:rFonts w:ascii="Verdana" w:eastAsia="Times New Roman" w:hAnsi="Verdana" w:cs="Times New Roman"/>
          <w:color w:val="000000"/>
          <w:sz w:val="24"/>
          <w:szCs w:val="24"/>
          <w:lang w:eastAsia="bg-BG"/>
        </w:rPr>
        <w:t xml:space="preserve">2. в случай че предоставените доказателства и материали са оценени като неприемливи, авиационният оператор се уведомява писмено за необходимостта от предоставяне на допълнителна информация, разяснения и доказателства за коригиране на несъответствието, като се посочва срок за това; </w:t>
      </w:r>
    </w:p>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r w:rsidRPr="002D0C60">
        <w:rPr>
          <w:rFonts w:ascii="Verdana" w:eastAsia="Times New Roman" w:hAnsi="Verdana" w:cs="Times New Roman"/>
          <w:color w:val="000000"/>
          <w:sz w:val="24"/>
          <w:szCs w:val="24"/>
          <w:lang w:eastAsia="bg-BG"/>
        </w:rPr>
        <w:t xml:space="preserve">3. в случай че авиационният оператор не предостави исканата информация в определения срок или тя повторно е неприемлива, констатациите от ниво 2 се повишават в ниво 1, като авиационният оператор се уведомява писмено. </w:t>
      </w:r>
    </w:p>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r w:rsidRPr="002D0C60">
        <w:rPr>
          <w:rFonts w:ascii="Verdana" w:eastAsia="Times New Roman" w:hAnsi="Verdana" w:cs="Times New Roman"/>
          <w:color w:val="000000"/>
          <w:sz w:val="24"/>
          <w:szCs w:val="24"/>
          <w:lang w:eastAsia="bg-BG"/>
        </w:rPr>
        <w:t xml:space="preserve">(8) В случай че представеният в ГД "ГВА" план за коригиращи действия по ал. 5 бъде отхвърлен, авиационният оператор се уведомява писмено, като му се предоставя срок за неговото коригиране и повторно предоставяне в ГД "ГВА". В случай на повторно </w:t>
      </w:r>
      <w:proofErr w:type="spellStart"/>
      <w:r w:rsidRPr="002D0C60">
        <w:rPr>
          <w:rFonts w:ascii="Verdana" w:eastAsia="Times New Roman" w:hAnsi="Verdana" w:cs="Times New Roman"/>
          <w:color w:val="000000"/>
          <w:sz w:val="24"/>
          <w:szCs w:val="24"/>
          <w:lang w:eastAsia="bg-BG"/>
        </w:rPr>
        <w:t>неприемане</w:t>
      </w:r>
      <w:proofErr w:type="spellEnd"/>
      <w:r w:rsidRPr="002D0C60">
        <w:rPr>
          <w:rFonts w:ascii="Verdana" w:eastAsia="Times New Roman" w:hAnsi="Verdana" w:cs="Times New Roman"/>
          <w:color w:val="000000"/>
          <w:sz w:val="24"/>
          <w:szCs w:val="24"/>
          <w:lang w:eastAsia="bg-BG"/>
        </w:rPr>
        <w:t xml:space="preserve"> на плана по ал. 5 констатациите от ниво 2 се повишават в ниво 1.</w:t>
      </w:r>
    </w:p>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r w:rsidRPr="002D0C60">
        <w:rPr>
          <w:rFonts w:ascii="Verdana" w:eastAsia="Times New Roman" w:hAnsi="Verdana" w:cs="Times New Roman"/>
          <w:color w:val="000000"/>
          <w:sz w:val="24"/>
          <w:szCs w:val="24"/>
          <w:lang w:eastAsia="bg-BG"/>
        </w:rPr>
        <w:lastRenderedPageBreak/>
        <w:t>(9) Главна дирекция "Гражданска въздухоплавателна администрация" предприема всички необходими мерки, включително инспекции и одити, за коригиране на несъответствията по ал. 4.</w:t>
      </w:r>
    </w:p>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r w:rsidRPr="002D0C60">
        <w:rPr>
          <w:rFonts w:ascii="Verdana" w:eastAsia="Times New Roman" w:hAnsi="Verdana" w:cs="Times New Roman"/>
          <w:color w:val="000000"/>
          <w:sz w:val="24"/>
          <w:szCs w:val="24"/>
          <w:lang w:eastAsia="bg-BG"/>
        </w:rPr>
        <w:t xml:space="preserve">(10) За всяка проведена инспекция се съставя доклад, който съдържа дата, място, предмет и констатации. Докладът се съхранява в служебното дело на авиационния оператор във формат, който е достъпен, </w:t>
      </w:r>
      <w:proofErr w:type="spellStart"/>
      <w:r w:rsidRPr="002D0C60">
        <w:rPr>
          <w:rFonts w:ascii="Verdana" w:eastAsia="Times New Roman" w:hAnsi="Verdana" w:cs="Times New Roman"/>
          <w:color w:val="000000"/>
          <w:sz w:val="24"/>
          <w:szCs w:val="24"/>
          <w:lang w:eastAsia="bg-BG"/>
        </w:rPr>
        <w:t>лесноизползваем</w:t>
      </w:r>
      <w:proofErr w:type="spellEnd"/>
      <w:r w:rsidRPr="002D0C60">
        <w:rPr>
          <w:rFonts w:ascii="Verdana" w:eastAsia="Times New Roman" w:hAnsi="Verdana" w:cs="Times New Roman"/>
          <w:color w:val="000000"/>
          <w:sz w:val="24"/>
          <w:szCs w:val="24"/>
          <w:lang w:eastAsia="bg-BG"/>
        </w:rPr>
        <w:t xml:space="preserve"> и надежден.</w:t>
      </w:r>
    </w:p>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r w:rsidRPr="002D0C60">
        <w:rPr>
          <w:rFonts w:ascii="Verdana" w:eastAsia="Times New Roman" w:hAnsi="Verdana" w:cs="Times New Roman"/>
          <w:color w:val="000000"/>
          <w:sz w:val="24"/>
          <w:szCs w:val="24"/>
          <w:lang w:eastAsia="bg-BG"/>
        </w:rPr>
        <w:t>(11) (Нова – ДВ, бр. 12 от 2022 г.)</w:t>
      </w:r>
      <w:r w:rsidRPr="002D0C60">
        <w:rPr>
          <w:rFonts w:ascii="Verdana" w:eastAsia="Times New Roman" w:hAnsi="Verdana" w:cs="Times New Roman"/>
          <w:noProof/>
          <w:color w:val="000000"/>
          <w:sz w:val="24"/>
          <w:szCs w:val="24"/>
          <w:lang w:eastAsia="bg-BG"/>
        </w:rPr>
        <mc:AlternateContent>
          <mc:Choice Requires="wps">
            <w:drawing>
              <wp:inline distT="0" distB="0" distL="0" distR="0" wp14:anchorId="4A43848F" wp14:editId="1B415172">
                <wp:extent cx="304800" cy="304800"/>
                <wp:effectExtent l="0" t="0" r="0" b="0"/>
                <wp:docPr id="54" name="AutoShape 75" descr="apis://desktop/icons/kwadrat.gif">
                  <a:hlinkClick xmlns:a="http://schemas.openxmlformats.org/drawingml/2006/main" r:id="rId17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07838D2" id="AutoShape 75" o:spid="_x0000_s1026" alt="apis://desktop/icons/kwadrat.gif" href="apis://ARCH|8408306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" o:button="t" filled="f" stroked="f">
                <v:fill o:detectmouseclick="t"/>
                <o:lock v:ext="edit" aspectratio="t"/>
                <w10:anchorlock/>
              </v:rect>
            </w:pict>
          </mc:Fallback>
        </mc:AlternateContent>
      </w:r>
      <w:r w:rsidRPr="002D0C60">
        <w:rPr>
          <w:rFonts w:ascii="Verdana" w:eastAsia="Times New Roman" w:hAnsi="Verdana" w:cs="Times New Roman"/>
          <w:color w:val="000000"/>
          <w:sz w:val="24"/>
          <w:szCs w:val="24"/>
          <w:lang w:eastAsia="bg-BG"/>
        </w:rPr>
        <w:t xml:space="preserve"> При проверките на перона инспекторите имат право да извършват проверка на екипажите на въздухоплавателните средства, експлоатирани от авиационни оператори с издадени разрешителни за високорискови специализирани търговски операции, национални свидетелства или приета декларация, за употреба на алкохол и психоактивни вещества. При отказ за извършване на проверка или при наличието на над 0,2 промила алкохол или психоактивни вещества на лицата не се разрешава да изпълняват служебните си задължения.</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2D0C60" w:rsidRPr="002D0C60" w:rsidTr="00552D67">
        <w:trPr>
          <w:trHeight w:val="165"/>
          <w:hidden/>
        </w:trPr>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r>
    </w:tbl>
    <w:p w:rsidR="002D0C60" w:rsidRPr="002D0C60" w:rsidRDefault="002D0C60" w:rsidP="002D0C60">
      <w:pPr>
        <w:spacing w:before="450" w:after="100" w:afterAutospacing="1" w:line="240" w:lineRule="auto"/>
        <w:jc w:val="center"/>
        <w:outlineLvl w:val="2"/>
        <w:rPr>
          <w:rFonts w:ascii="Verdana" w:eastAsia="Times New Roman" w:hAnsi="Verdana" w:cs="Times New Roman"/>
          <w:b/>
          <w:bCs/>
          <w:color w:val="000000"/>
          <w:sz w:val="27"/>
          <w:szCs w:val="27"/>
          <w:lang w:eastAsia="bg-BG"/>
        </w:rPr>
      </w:pPr>
      <w:bookmarkStart w:id="81" w:name="to_paragraph_id31491003"/>
      <w:bookmarkEnd w:id="81"/>
      <w:r w:rsidRPr="002D0C60">
        <w:rPr>
          <w:rFonts w:ascii="Verdana" w:eastAsia="Times New Roman" w:hAnsi="Verdana" w:cs="Times New Roman"/>
          <w:b/>
          <w:bCs/>
          <w:color w:val="000000"/>
          <w:sz w:val="27"/>
          <w:szCs w:val="27"/>
          <w:lang w:eastAsia="bg-BG"/>
        </w:rPr>
        <w:t>Раздел ІІ</w:t>
      </w:r>
      <w:r w:rsidRPr="002D0C60">
        <w:rPr>
          <w:rFonts w:ascii="Verdana" w:eastAsia="Times New Roman" w:hAnsi="Verdana" w:cs="Times New Roman"/>
          <w:b/>
          <w:bCs/>
          <w:color w:val="000000"/>
          <w:sz w:val="27"/>
          <w:szCs w:val="27"/>
          <w:lang w:eastAsia="bg-BG"/>
        </w:rPr>
        <w:br/>
        <w:t>Инспекции на перона на въздухоплавателни средства на оператори, намиращи се под регулаторния надзор на друга държава, страна – членка на ЕС, или трета страна</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2D0C60" w:rsidRPr="002D0C60" w:rsidTr="00552D67">
        <w:trPr>
          <w:trHeight w:val="165"/>
          <w:hidden/>
        </w:trPr>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r>
    </w:tbl>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bookmarkStart w:id="82" w:name="to_paragraph_id31491004"/>
      <w:bookmarkEnd w:id="82"/>
      <w:r w:rsidRPr="002D0C60">
        <w:rPr>
          <w:rFonts w:ascii="Verdana" w:eastAsia="Times New Roman" w:hAnsi="Verdana" w:cs="Times New Roman"/>
          <w:b/>
          <w:bCs/>
          <w:color w:val="000000"/>
          <w:sz w:val="24"/>
          <w:szCs w:val="24"/>
          <w:lang w:eastAsia="bg-BG"/>
        </w:rPr>
        <w:t>Чл. 61</w:t>
      </w:r>
      <w:r w:rsidRPr="002D0C60">
        <w:rPr>
          <w:rFonts w:ascii="Verdana" w:eastAsia="Times New Roman" w:hAnsi="Verdana" w:cs="Times New Roman"/>
          <w:color w:val="000000"/>
          <w:sz w:val="24"/>
          <w:szCs w:val="24"/>
          <w:lang w:eastAsia="bg-BG"/>
        </w:rPr>
        <w:t>. (1) Въздухоплавателни средства, намиращи се под регулаторен режим на друга държава, могат да бъдат инспектирани на перона при кацане на гражданските летища за обществено ползване на територията на Република България.</w:t>
      </w:r>
    </w:p>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r w:rsidRPr="002D0C60">
        <w:rPr>
          <w:rFonts w:ascii="Verdana" w:eastAsia="Times New Roman" w:hAnsi="Verdana" w:cs="Times New Roman"/>
          <w:color w:val="000000"/>
          <w:sz w:val="24"/>
          <w:szCs w:val="24"/>
          <w:lang w:eastAsia="bg-BG"/>
        </w:rPr>
        <w:t xml:space="preserve">(2) Инспекциите на перона на гражданските летища за обществено ползване се извършват от лица, които притежават необходимата квалификация, съгласно Приложение ІІ от </w:t>
      </w:r>
      <w:hyperlink r:id="rId176" w:history="1">
        <w:r w:rsidRPr="002D0C60">
          <w:rPr>
            <w:rFonts w:ascii="Verdana" w:eastAsia="Times New Roman" w:hAnsi="Verdana" w:cs="Times New Roman"/>
            <w:color w:val="000000"/>
            <w:sz w:val="24"/>
            <w:szCs w:val="24"/>
            <w:lang w:eastAsia="bg-BG"/>
          </w:rPr>
          <w:t>Регламент 965/12 (ARO RAMP)</w:t>
        </w:r>
      </w:hyperlink>
      <w:r w:rsidRPr="002D0C60">
        <w:rPr>
          <w:rFonts w:ascii="Verdana" w:eastAsia="Times New Roman" w:hAnsi="Verdana" w:cs="Times New Roman"/>
          <w:color w:val="000000"/>
          <w:sz w:val="24"/>
          <w:szCs w:val="24"/>
          <w:lang w:eastAsia="bg-BG"/>
        </w:rPr>
        <w:t>.</w:t>
      </w:r>
    </w:p>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r w:rsidRPr="002D0C60">
        <w:rPr>
          <w:rFonts w:ascii="Verdana" w:eastAsia="Times New Roman" w:hAnsi="Verdana" w:cs="Times New Roman"/>
          <w:color w:val="000000"/>
          <w:sz w:val="24"/>
          <w:szCs w:val="24"/>
          <w:lang w:eastAsia="bg-BG"/>
        </w:rPr>
        <w:t>(3) За придобиване на квалификация за извършване на инспекция на перона лицата трябва да притежават квалификация в областта на летателната годност, летателната експлоатация и правоспособността на авиационния персонал.</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2D0C60" w:rsidRPr="002D0C60" w:rsidTr="00552D67">
        <w:trPr>
          <w:trHeight w:val="165"/>
          <w:hidden/>
        </w:trPr>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r>
    </w:tbl>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bookmarkStart w:id="83" w:name="to_paragraph_id31491005"/>
      <w:bookmarkEnd w:id="83"/>
      <w:r w:rsidRPr="002D0C60">
        <w:rPr>
          <w:rFonts w:ascii="Verdana" w:eastAsia="Times New Roman" w:hAnsi="Verdana" w:cs="Times New Roman"/>
          <w:b/>
          <w:bCs/>
          <w:color w:val="000000"/>
          <w:sz w:val="24"/>
          <w:szCs w:val="24"/>
          <w:lang w:eastAsia="bg-BG"/>
        </w:rPr>
        <w:t>Чл. 62</w:t>
      </w:r>
      <w:r w:rsidRPr="002D0C60">
        <w:rPr>
          <w:rFonts w:ascii="Verdana" w:eastAsia="Times New Roman" w:hAnsi="Verdana" w:cs="Times New Roman"/>
          <w:color w:val="000000"/>
          <w:sz w:val="24"/>
          <w:szCs w:val="24"/>
          <w:lang w:eastAsia="bg-BG"/>
        </w:rPr>
        <w:t>. (1) Главният директор на ГД "ГВА" със заповед определя старши инспекторите с право да извършват проверки на перона и да извършват практическо обучение и/или обучение в процеса на работата на лица, които ще извършват проверки на перона.</w:t>
      </w:r>
    </w:p>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r w:rsidRPr="002D0C60">
        <w:rPr>
          <w:rFonts w:ascii="Verdana" w:eastAsia="Times New Roman" w:hAnsi="Verdana" w:cs="Times New Roman"/>
          <w:color w:val="000000"/>
          <w:sz w:val="24"/>
          <w:szCs w:val="24"/>
          <w:lang w:eastAsia="bg-BG"/>
        </w:rPr>
        <w:t>(2) Старши инспекторите по ал. 1 трябва да отговарят на следните условия:</w:t>
      </w:r>
    </w:p>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r w:rsidRPr="002D0C60">
        <w:rPr>
          <w:rFonts w:ascii="Verdana" w:eastAsia="Times New Roman" w:hAnsi="Verdana" w:cs="Times New Roman"/>
          <w:color w:val="000000"/>
          <w:sz w:val="24"/>
          <w:szCs w:val="24"/>
          <w:lang w:eastAsia="bg-BG"/>
        </w:rPr>
        <w:t>1. лицето да е било квалифициран инспектор по наземни инспекции на перона през последните 3 години;</w:t>
      </w:r>
    </w:p>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r w:rsidRPr="002D0C60">
        <w:rPr>
          <w:rFonts w:ascii="Verdana" w:eastAsia="Times New Roman" w:hAnsi="Verdana" w:cs="Times New Roman"/>
          <w:color w:val="000000"/>
          <w:sz w:val="24"/>
          <w:szCs w:val="24"/>
          <w:lang w:eastAsia="bg-BG"/>
        </w:rPr>
        <w:lastRenderedPageBreak/>
        <w:t>2. лицето да е извършило най-малко 36 инспекции на перона през последните 3 години.</w:t>
      </w:r>
    </w:p>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r w:rsidRPr="002D0C60">
        <w:rPr>
          <w:rFonts w:ascii="Verdana" w:eastAsia="Times New Roman" w:hAnsi="Verdana" w:cs="Times New Roman"/>
          <w:color w:val="000000"/>
          <w:sz w:val="24"/>
          <w:szCs w:val="24"/>
          <w:lang w:eastAsia="bg-BG"/>
        </w:rPr>
        <w:t>(3) Главна дирекция "Гражданска въздухоплавателна администрация" следи практическото обучение и/или обучението в процеса на работата на лицата, които ще извършват проверки на перона, провеждано от старшите инспектори, да съответства на програмите за обучение, публикувани от EASA.</w:t>
      </w:r>
    </w:p>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r w:rsidRPr="002D0C60">
        <w:rPr>
          <w:rFonts w:ascii="Verdana" w:eastAsia="Times New Roman" w:hAnsi="Verdana" w:cs="Times New Roman"/>
          <w:color w:val="000000"/>
          <w:sz w:val="24"/>
          <w:szCs w:val="24"/>
          <w:lang w:eastAsia="bg-BG"/>
        </w:rPr>
        <w:t>(4) Главният директор на ГД "ГВА" със заповед може да определи старши инспектори за провеждане на практическо обучение и/или обучение в процеса на работата на обучавани в други държави – членки на ЕС, лица.</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2D0C60" w:rsidRPr="002D0C60" w:rsidTr="00552D67">
        <w:trPr>
          <w:trHeight w:val="165"/>
          <w:hidden/>
        </w:trPr>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r>
    </w:tbl>
    <w:p w:rsidR="002D0C60" w:rsidRPr="002D0C60" w:rsidRDefault="002D0C60" w:rsidP="002D0C60">
      <w:pPr>
        <w:spacing w:before="450" w:after="100" w:afterAutospacing="1" w:line="240" w:lineRule="auto"/>
        <w:jc w:val="center"/>
        <w:outlineLvl w:val="2"/>
        <w:rPr>
          <w:rFonts w:ascii="Verdana" w:eastAsia="Times New Roman" w:hAnsi="Verdana" w:cs="Times New Roman"/>
          <w:b/>
          <w:bCs/>
          <w:color w:val="000000"/>
          <w:sz w:val="27"/>
          <w:szCs w:val="27"/>
          <w:lang w:eastAsia="bg-BG"/>
        </w:rPr>
      </w:pPr>
      <w:bookmarkStart w:id="84" w:name="to_paragraph_id31491006"/>
      <w:bookmarkEnd w:id="84"/>
      <w:r w:rsidRPr="002D0C60">
        <w:rPr>
          <w:rFonts w:ascii="Verdana" w:eastAsia="Times New Roman" w:hAnsi="Verdana" w:cs="Times New Roman"/>
          <w:b/>
          <w:bCs/>
          <w:color w:val="000000"/>
          <w:sz w:val="27"/>
          <w:szCs w:val="27"/>
          <w:lang w:eastAsia="bg-BG"/>
        </w:rPr>
        <w:t>Глава девета</w:t>
      </w:r>
      <w:r w:rsidRPr="002D0C60">
        <w:rPr>
          <w:rFonts w:ascii="Verdana" w:eastAsia="Times New Roman" w:hAnsi="Verdana" w:cs="Times New Roman"/>
          <w:b/>
          <w:bCs/>
          <w:color w:val="000000"/>
          <w:sz w:val="27"/>
          <w:szCs w:val="27"/>
          <w:lang w:eastAsia="bg-BG"/>
        </w:rPr>
        <w:br/>
        <w:t>ВРЕМЕННО СПИРАНЕ, ОГРАНИЧАВАНЕ ИЛИ ОТНЕМАНЕ НА ПРАВАТА НА АВИАЦИОННИЯ ОПЕРАТОР</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2D0C60" w:rsidRPr="002D0C60" w:rsidTr="00552D67">
        <w:trPr>
          <w:trHeight w:val="165"/>
          <w:hidden/>
        </w:trPr>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r>
    </w:tbl>
    <w:p w:rsidR="002D0C60" w:rsidRPr="002D0C60" w:rsidRDefault="002D0C60" w:rsidP="002D0C60">
      <w:pPr>
        <w:spacing w:before="450" w:after="100" w:afterAutospacing="1" w:line="240" w:lineRule="auto"/>
        <w:jc w:val="center"/>
        <w:outlineLvl w:val="2"/>
        <w:rPr>
          <w:rFonts w:ascii="Verdana" w:eastAsia="Times New Roman" w:hAnsi="Verdana" w:cs="Times New Roman"/>
          <w:b/>
          <w:bCs/>
          <w:color w:val="000000"/>
          <w:sz w:val="27"/>
          <w:szCs w:val="27"/>
          <w:lang w:eastAsia="bg-BG"/>
        </w:rPr>
      </w:pPr>
      <w:bookmarkStart w:id="85" w:name="to_paragraph_id31491007"/>
      <w:bookmarkEnd w:id="85"/>
      <w:r w:rsidRPr="002D0C60">
        <w:rPr>
          <w:rFonts w:ascii="Verdana" w:eastAsia="Times New Roman" w:hAnsi="Verdana" w:cs="Times New Roman"/>
          <w:b/>
          <w:bCs/>
          <w:color w:val="000000"/>
          <w:sz w:val="27"/>
          <w:szCs w:val="27"/>
          <w:lang w:eastAsia="bg-BG"/>
        </w:rPr>
        <w:t>Раздел I</w:t>
      </w:r>
      <w:r w:rsidRPr="002D0C60">
        <w:rPr>
          <w:rFonts w:ascii="Verdana" w:eastAsia="Times New Roman" w:hAnsi="Verdana" w:cs="Times New Roman"/>
          <w:b/>
          <w:bCs/>
          <w:color w:val="000000"/>
          <w:sz w:val="27"/>
          <w:szCs w:val="27"/>
          <w:lang w:eastAsia="bg-BG"/>
        </w:rPr>
        <w:br/>
        <w:t>Общи положения</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2D0C60" w:rsidRPr="002D0C60" w:rsidTr="00552D67">
        <w:trPr>
          <w:trHeight w:val="165"/>
          <w:hidden/>
        </w:trPr>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r>
    </w:tbl>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bookmarkStart w:id="86" w:name="to_paragraph_id31491008"/>
      <w:bookmarkEnd w:id="86"/>
      <w:r w:rsidRPr="002D0C60">
        <w:rPr>
          <w:rFonts w:ascii="Verdana" w:eastAsia="Times New Roman" w:hAnsi="Verdana" w:cs="Times New Roman"/>
          <w:b/>
          <w:bCs/>
          <w:color w:val="000000"/>
          <w:sz w:val="24"/>
          <w:szCs w:val="24"/>
          <w:lang w:eastAsia="bg-BG"/>
        </w:rPr>
        <w:t>Чл. 63</w:t>
      </w:r>
      <w:r w:rsidRPr="002D0C60">
        <w:rPr>
          <w:rFonts w:ascii="Verdana" w:eastAsia="Times New Roman" w:hAnsi="Verdana" w:cs="Times New Roman"/>
          <w:color w:val="000000"/>
          <w:sz w:val="24"/>
          <w:szCs w:val="24"/>
          <w:lang w:eastAsia="bg-BG"/>
        </w:rPr>
        <w:t xml:space="preserve">. (1) Главният директор на ГД "ГВА" със заповед временно спира, ограничава или отнема правата по издадено САО, разрешително, национално свидетелство или приета декларация след представяне на доклад от отговорния инспектор или председателя на комисията по </w:t>
      </w:r>
      <w:hyperlink r:id="rId177" w:history="1">
        <w:r w:rsidRPr="002D0C60">
          <w:rPr>
            <w:rFonts w:ascii="Verdana" w:eastAsia="Times New Roman" w:hAnsi="Verdana" w:cs="Times New Roman"/>
            <w:color w:val="000000"/>
            <w:sz w:val="24"/>
            <w:szCs w:val="24"/>
            <w:lang w:eastAsia="bg-BG"/>
          </w:rPr>
          <w:t>чл. 57.</w:t>
        </w:r>
      </w:hyperlink>
    </w:p>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r w:rsidRPr="002D0C60">
        <w:rPr>
          <w:rFonts w:ascii="Verdana" w:eastAsia="Times New Roman" w:hAnsi="Verdana" w:cs="Times New Roman"/>
          <w:color w:val="000000"/>
          <w:sz w:val="24"/>
          <w:szCs w:val="24"/>
          <w:lang w:eastAsia="bg-BG"/>
        </w:rPr>
        <w:t xml:space="preserve">(2) Докладът по ал. 1 се изготвя до главния директор на ГД "ГВА" в резултат от проведените инспекции над дейността на авиационния оператор, в който се предлага действието на САО, разрешителното, националното свидетелство или приетата декларация да бъде временно спряно, ограничено или отнето за определен срок. </w:t>
      </w:r>
    </w:p>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r w:rsidRPr="002D0C60">
        <w:rPr>
          <w:rFonts w:ascii="Verdana" w:eastAsia="Times New Roman" w:hAnsi="Verdana" w:cs="Times New Roman"/>
          <w:color w:val="000000"/>
          <w:sz w:val="24"/>
          <w:szCs w:val="24"/>
          <w:lang w:eastAsia="bg-BG"/>
        </w:rPr>
        <w:t>(3) Главният директор на ГД "ГВА" уведомява писмено авиационния оператор в срок до 3 работни дни от датата на издаването на заповедта по ал. 1.</w:t>
      </w:r>
    </w:p>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r w:rsidRPr="002D0C60">
        <w:rPr>
          <w:rFonts w:ascii="Verdana" w:eastAsia="Times New Roman" w:hAnsi="Verdana" w:cs="Times New Roman"/>
          <w:color w:val="000000"/>
          <w:sz w:val="24"/>
          <w:szCs w:val="24"/>
          <w:lang w:eastAsia="bg-BG"/>
        </w:rPr>
        <w:t>(4) В случаите, когато безопасността на гражданското въздухоплаване е непосредствено застрашена от действие или бездействие на авиационен оператор, правата по САО, разрешителното, националното свидетелство, издадено при условията и по реда на глава VІ от тази наредба, или приетата декларация могат да бъдат незабавно спрени или ограничени със заповед на главния директор на ГД "ГВА".</w:t>
      </w:r>
    </w:p>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r w:rsidRPr="002D0C60">
        <w:rPr>
          <w:rFonts w:ascii="Verdana" w:eastAsia="Times New Roman" w:hAnsi="Verdana" w:cs="Times New Roman"/>
          <w:color w:val="000000"/>
          <w:sz w:val="24"/>
          <w:szCs w:val="24"/>
          <w:lang w:eastAsia="bg-BG"/>
        </w:rPr>
        <w:t xml:space="preserve">(5) Заповедите по ал. 1 и 4 подлежат на обжалване по реда на </w:t>
      </w:r>
      <w:hyperlink r:id="rId178" w:history="1">
        <w:proofErr w:type="spellStart"/>
        <w:r w:rsidRPr="002D0C60">
          <w:rPr>
            <w:rFonts w:ascii="Verdana" w:eastAsia="Times New Roman" w:hAnsi="Verdana" w:cs="Times New Roman"/>
            <w:color w:val="000000"/>
            <w:sz w:val="24"/>
            <w:szCs w:val="24"/>
            <w:lang w:eastAsia="bg-BG"/>
          </w:rPr>
          <w:t>Административнопроцесуалния</w:t>
        </w:r>
        <w:proofErr w:type="spellEnd"/>
        <w:r w:rsidRPr="002D0C60">
          <w:rPr>
            <w:rFonts w:ascii="Verdana" w:eastAsia="Times New Roman" w:hAnsi="Verdana" w:cs="Times New Roman"/>
            <w:color w:val="000000"/>
            <w:sz w:val="24"/>
            <w:szCs w:val="24"/>
            <w:lang w:eastAsia="bg-BG"/>
          </w:rPr>
          <w:t xml:space="preserve"> кодекс</w:t>
        </w:r>
      </w:hyperlink>
      <w:r w:rsidRPr="002D0C60">
        <w:rPr>
          <w:rFonts w:ascii="Verdana" w:eastAsia="Times New Roman" w:hAnsi="Verdana" w:cs="Times New Roman"/>
          <w:color w:val="000000"/>
          <w:sz w:val="24"/>
          <w:szCs w:val="24"/>
          <w:lang w:eastAsia="bg-BG"/>
        </w:rPr>
        <w:t>.</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2D0C60" w:rsidRPr="002D0C60" w:rsidTr="00552D67">
        <w:trPr>
          <w:trHeight w:val="165"/>
          <w:hidden/>
        </w:trPr>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r>
    </w:tbl>
    <w:p w:rsidR="002D0C60" w:rsidRPr="002D0C60" w:rsidRDefault="002D0C60" w:rsidP="002D0C60">
      <w:pPr>
        <w:spacing w:before="450" w:after="100" w:afterAutospacing="1" w:line="240" w:lineRule="auto"/>
        <w:jc w:val="center"/>
        <w:outlineLvl w:val="2"/>
        <w:rPr>
          <w:rFonts w:ascii="Verdana" w:eastAsia="Times New Roman" w:hAnsi="Verdana" w:cs="Times New Roman"/>
          <w:b/>
          <w:bCs/>
          <w:color w:val="000000"/>
          <w:sz w:val="27"/>
          <w:szCs w:val="27"/>
          <w:lang w:eastAsia="bg-BG"/>
        </w:rPr>
      </w:pPr>
      <w:bookmarkStart w:id="87" w:name="to_paragraph_id31491009"/>
      <w:bookmarkEnd w:id="87"/>
      <w:r w:rsidRPr="002D0C60">
        <w:rPr>
          <w:rFonts w:ascii="Verdana" w:eastAsia="Times New Roman" w:hAnsi="Verdana" w:cs="Times New Roman"/>
          <w:b/>
          <w:bCs/>
          <w:color w:val="000000"/>
          <w:sz w:val="27"/>
          <w:szCs w:val="27"/>
          <w:lang w:eastAsia="bg-BG"/>
        </w:rPr>
        <w:lastRenderedPageBreak/>
        <w:t>Раздел ІI</w:t>
      </w:r>
      <w:r w:rsidRPr="002D0C60">
        <w:rPr>
          <w:rFonts w:ascii="Verdana" w:eastAsia="Times New Roman" w:hAnsi="Verdana" w:cs="Times New Roman"/>
          <w:b/>
          <w:bCs/>
          <w:color w:val="000000"/>
          <w:sz w:val="27"/>
          <w:szCs w:val="27"/>
          <w:lang w:eastAsia="bg-BG"/>
        </w:rPr>
        <w:br/>
        <w:t>Временно спиране</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2D0C60" w:rsidRPr="002D0C60" w:rsidTr="00552D67">
        <w:trPr>
          <w:trHeight w:val="165"/>
          <w:hidden/>
        </w:trPr>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r>
    </w:tbl>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bookmarkStart w:id="88" w:name="to_paragraph_id31491010"/>
      <w:bookmarkEnd w:id="88"/>
      <w:r w:rsidRPr="002D0C60">
        <w:rPr>
          <w:rFonts w:ascii="Verdana" w:eastAsia="Times New Roman" w:hAnsi="Verdana" w:cs="Times New Roman"/>
          <w:b/>
          <w:bCs/>
          <w:color w:val="000000"/>
          <w:sz w:val="24"/>
          <w:szCs w:val="24"/>
          <w:lang w:eastAsia="bg-BG"/>
        </w:rPr>
        <w:t>Чл. 64</w:t>
      </w:r>
      <w:r w:rsidRPr="002D0C60">
        <w:rPr>
          <w:rFonts w:ascii="Verdana" w:eastAsia="Times New Roman" w:hAnsi="Verdana" w:cs="Times New Roman"/>
          <w:color w:val="000000"/>
          <w:sz w:val="24"/>
          <w:szCs w:val="24"/>
          <w:lang w:eastAsia="bg-BG"/>
        </w:rPr>
        <w:t xml:space="preserve">. (1) Правата по издадено САО, разрешително, национално свидетелство, издадено при условията и по реда на тази наредба, или приета декларация временно се спират за срока, определен в заповедта по </w:t>
      </w:r>
      <w:hyperlink r:id="rId179" w:history="1">
        <w:r w:rsidRPr="002D0C60">
          <w:rPr>
            <w:rFonts w:ascii="Verdana" w:eastAsia="Times New Roman" w:hAnsi="Verdana" w:cs="Times New Roman"/>
            <w:color w:val="000000"/>
            <w:sz w:val="24"/>
            <w:szCs w:val="24"/>
            <w:lang w:eastAsia="bg-BG"/>
          </w:rPr>
          <w:t>чл. 63, ал. 1</w:t>
        </w:r>
      </w:hyperlink>
      <w:r w:rsidRPr="002D0C60">
        <w:rPr>
          <w:rFonts w:ascii="Verdana" w:eastAsia="Times New Roman" w:hAnsi="Verdana" w:cs="Times New Roman"/>
          <w:color w:val="000000"/>
          <w:sz w:val="24"/>
          <w:szCs w:val="24"/>
          <w:lang w:eastAsia="bg-BG"/>
        </w:rPr>
        <w:t>, когато:</w:t>
      </w:r>
    </w:p>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r w:rsidRPr="002D0C60">
        <w:rPr>
          <w:rFonts w:ascii="Verdana" w:eastAsia="Times New Roman" w:hAnsi="Verdana" w:cs="Times New Roman"/>
          <w:color w:val="000000"/>
          <w:sz w:val="24"/>
          <w:szCs w:val="24"/>
          <w:lang w:eastAsia="bg-BG"/>
        </w:rPr>
        <w:t xml:space="preserve">1. е констатирано несъответствие ниво 1 съгласно </w:t>
      </w:r>
      <w:hyperlink r:id="rId180" w:history="1">
        <w:r w:rsidRPr="002D0C60">
          <w:rPr>
            <w:rFonts w:ascii="Verdana" w:eastAsia="Times New Roman" w:hAnsi="Verdana" w:cs="Times New Roman"/>
            <w:color w:val="000000"/>
            <w:sz w:val="24"/>
            <w:szCs w:val="24"/>
            <w:lang w:eastAsia="bg-BG"/>
          </w:rPr>
          <w:t>чл. 60, ал. 4, т. 1</w:t>
        </w:r>
      </w:hyperlink>
      <w:r w:rsidRPr="002D0C60">
        <w:rPr>
          <w:rFonts w:ascii="Verdana" w:eastAsia="Times New Roman" w:hAnsi="Verdana" w:cs="Times New Roman"/>
          <w:color w:val="000000"/>
          <w:sz w:val="24"/>
          <w:szCs w:val="24"/>
          <w:lang w:eastAsia="bg-BG"/>
        </w:rPr>
        <w:t>;</w:t>
      </w:r>
    </w:p>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r w:rsidRPr="002D0C60">
        <w:rPr>
          <w:rFonts w:ascii="Verdana" w:eastAsia="Times New Roman" w:hAnsi="Verdana" w:cs="Times New Roman"/>
          <w:color w:val="000000"/>
          <w:sz w:val="24"/>
          <w:szCs w:val="24"/>
          <w:lang w:eastAsia="bg-BG"/>
        </w:rPr>
        <w:t>2. авиационният оператор е заявил писмено желанието си временно да бъдат спрени правата по издадено САО, разрешително, национално свидетелство или приета декларация.</w:t>
      </w:r>
    </w:p>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r w:rsidRPr="002D0C60">
        <w:rPr>
          <w:rFonts w:ascii="Verdana" w:eastAsia="Times New Roman" w:hAnsi="Verdana" w:cs="Times New Roman"/>
          <w:color w:val="000000"/>
          <w:sz w:val="24"/>
          <w:szCs w:val="24"/>
          <w:lang w:eastAsia="bg-BG"/>
        </w:rPr>
        <w:t xml:space="preserve">(2) Авиационният оператор връща в срок до 3 календарни дни след получаване на известието по </w:t>
      </w:r>
      <w:hyperlink r:id="rId181" w:history="1">
        <w:r w:rsidRPr="002D0C60">
          <w:rPr>
            <w:rFonts w:ascii="Verdana" w:eastAsia="Times New Roman" w:hAnsi="Verdana" w:cs="Times New Roman"/>
            <w:color w:val="000000"/>
            <w:sz w:val="24"/>
            <w:szCs w:val="24"/>
            <w:lang w:eastAsia="bg-BG"/>
          </w:rPr>
          <w:t>чл. 63, ал. 3</w:t>
        </w:r>
      </w:hyperlink>
      <w:r w:rsidRPr="002D0C60">
        <w:rPr>
          <w:rFonts w:ascii="Verdana" w:eastAsia="Times New Roman" w:hAnsi="Verdana" w:cs="Times New Roman"/>
          <w:color w:val="000000"/>
          <w:sz w:val="24"/>
          <w:szCs w:val="24"/>
          <w:lang w:eastAsia="bg-BG"/>
        </w:rPr>
        <w:t xml:space="preserve"> САО, разрешителното, националното свидетелство или приетата декларация и преустановява дейността си за срока, определен в заповедта по </w:t>
      </w:r>
      <w:hyperlink r:id="rId182" w:history="1">
        <w:r w:rsidRPr="002D0C60">
          <w:rPr>
            <w:rFonts w:ascii="Verdana" w:eastAsia="Times New Roman" w:hAnsi="Verdana" w:cs="Times New Roman"/>
            <w:color w:val="000000"/>
            <w:sz w:val="24"/>
            <w:szCs w:val="24"/>
            <w:lang w:eastAsia="bg-BG"/>
          </w:rPr>
          <w:t>чл. 63, ал. 1</w:t>
        </w:r>
      </w:hyperlink>
      <w:r w:rsidRPr="002D0C60">
        <w:rPr>
          <w:rFonts w:ascii="Verdana" w:eastAsia="Times New Roman" w:hAnsi="Verdana" w:cs="Times New Roman"/>
          <w:color w:val="000000"/>
          <w:sz w:val="24"/>
          <w:szCs w:val="24"/>
          <w:lang w:eastAsia="bg-BG"/>
        </w:rPr>
        <w:t>.</w:t>
      </w:r>
    </w:p>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r w:rsidRPr="002D0C60">
        <w:rPr>
          <w:rFonts w:ascii="Verdana" w:eastAsia="Times New Roman" w:hAnsi="Verdana" w:cs="Times New Roman"/>
          <w:color w:val="000000"/>
          <w:sz w:val="24"/>
          <w:szCs w:val="24"/>
          <w:lang w:eastAsia="bg-BG"/>
        </w:rPr>
        <w:t xml:space="preserve">(3) Възобновяването на временно спряната въздухоплавателна дейност се извършва със заповед на главния директор на ГД "ГВА" след представяне в ГД "ГВА" на доказателства от авиационния оператор за неговата компетентност да извършва безопасно въздухоплавателна дейност и след извършване на необходимите инспекции и представен доклад от председателя на комисията по </w:t>
      </w:r>
      <w:hyperlink r:id="rId183" w:history="1">
        <w:r w:rsidRPr="002D0C60">
          <w:rPr>
            <w:rFonts w:ascii="Verdana" w:eastAsia="Times New Roman" w:hAnsi="Verdana" w:cs="Times New Roman"/>
            <w:color w:val="000000"/>
            <w:sz w:val="24"/>
            <w:szCs w:val="24"/>
            <w:lang w:eastAsia="bg-BG"/>
          </w:rPr>
          <w:t>чл. 57</w:t>
        </w:r>
      </w:hyperlink>
      <w:r w:rsidRPr="002D0C60">
        <w:rPr>
          <w:rFonts w:ascii="Verdana" w:eastAsia="Times New Roman" w:hAnsi="Verdana" w:cs="Times New Roman"/>
          <w:color w:val="000000"/>
          <w:sz w:val="24"/>
          <w:szCs w:val="24"/>
          <w:lang w:eastAsia="bg-BG"/>
        </w:rPr>
        <w:t xml:space="preserve"> за положителен резултат.</w:t>
      </w:r>
    </w:p>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r w:rsidRPr="002D0C60">
        <w:rPr>
          <w:rFonts w:ascii="Verdana" w:eastAsia="Times New Roman" w:hAnsi="Verdana" w:cs="Times New Roman"/>
          <w:color w:val="000000"/>
          <w:sz w:val="24"/>
          <w:szCs w:val="24"/>
          <w:lang w:eastAsia="bg-BG"/>
        </w:rPr>
        <w:t>(4) Главният директор на ГД "ГВА" писмено уведомява авиационния оператор, като връща САО, разрешителното, националното свидетелство или приетата декларация.</w:t>
      </w:r>
    </w:p>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r w:rsidRPr="002D0C60">
        <w:rPr>
          <w:rFonts w:ascii="Verdana" w:eastAsia="Times New Roman" w:hAnsi="Verdana" w:cs="Times New Roman"/>
          <w:color w:val="000000"/>
          <w:sz w:val="24"/>
          <w:szCs w:val="24"/>
          <w:lang w:eastAsia="bg-BG"/>
        </w:rPr>
        <w:t xml:space="preserve">(5) В случай че авиационният оператор не предприеме коригиращи действия в срок, определен в заповедта по </w:t>
      </w:r>
      <w:hyperlink r:id="rId184" w:history="1">
        <w:r w:rsidRPr="002D0C60">
          <w:rPr>
            <w:rFonts w:ascii="Verdana" w:eastAsia="Times New Roman" w:hAnsi="Verdana" w:cs="Times New Roman"/>
            <w:color w:val="000000"/>
            <w:sz w:val="24"/>
            <w:szCs w:val="24"/>
            <w:lang w:eastAsia="bg-BG"/>
          </w:rPr>
          <w:t>чл. 63, ал. 1</w:t>
        </w:r>
      </w:hyperlink>
      <w:r w:rsidRPr="002D0C60">
        <w:rPr>
          <w:rFonts w:ascii="Verdana" w:eastAsia="Times New Roman" w:hAnsi="Verdana" w:cs="Times New Roman"/>
          <w:color w:val="000000"/>
          <w:sz w:val="24"/>
          <w:szCs w:val="24"/>
          <w:lang w:eastAsia="bg-BG"/>
        </w:rPr>
        <w:t>, или резултатите от инспекциите по ал. 3 не потвърждават, че авиационният оператор е в състояние да извършва безопасно въздухоплавателна дейност, главният директор на ГД "ГВА" със заповед отнема САО, разрешителното, националното свидетелство или приетата декларация и писмено уведомява авиационния оператор.</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2D0C60" w:rsidRPr="002D0C60" w:rsidTr="00552D67">
        <w:trPr>
          <w:trHeight w:val="165"/>
          <w:hidden/>
        </w:trPr>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r>
    </w:tbl>
    <w:p w:rsidR="002D0C60" w:rsidRPr="002D0C60" w:rsidRDefault="002D0C60" w:rsidP="002D0C60">
      <w:pPr>
        <w:spacing w:before="450" w:after="100" w:afterAutospacing="1" w:line="240" w:lineRule="auto"/>
        <w:jc w:val="center"/>
        <w:outlineLvl w:val="2"/>
        <w:rPr>
          <w:rFonts w:ascii="Verdana" w:eastAsia="Times New Roman" w:hAnsi="Verdana" w:cs="Times New Roman"/>
          <w:b/>
          <w:bCs/>
          <w:color w:val="000000"/>
          <w:sz w:val="27"/>
          <w:szCs w:val="27"/>
          <w:lang w:eastAsia="bg-BG"/>
        </w:rPr>
      </w:pPr>
      <w:bookmarkStart w:id="89" w:name="to_paragraph_id31491011"/>
      <w:bookmarkEnd w:id="89"/>
      <w:r w:rsidRPr="002D0C60">
        <w:rPr>
          <w:rFonts w:ascii="Verdana" w:eastAsia="Times New Roman" w:hAnsi="Verdana" w:cs="Times New Roman"/>
          <w:b/>
          <w:bCs/>
          <w:color w:val="000000"/>
          <w:sz w:val="27"/>
          <w:szCs w:val="27"/>
          <w:lang w:eastAsia="bg-BG"/>
        </w:rPr>
        <w:t>Раздел ІІI</w:t>
      </w:r>
      <w:r w:rsidRPr="002D0C60">
        <w:rPr>
          <w:rFonts w:ascii="Verdana" w:eastAsia="Times New Roman" w:hAnsi="Verdana" w:cs="Times New Roman"/>
          <w:b/>
          <w:bCs/>
          <w:color w:val="000000"/>
          <w:sz w:val="27"/>
          <w:szCs w:val="27"/>
          <w:lang w:eastAsia="bg-BG"/>
        </w:rPr>
        <w:br/>
        <w:t>Ограничаване</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2D0C60" w:rsidRPr="002D0C60" w:rsidTr="00552D67">
        <w:trPr>
          <w:trHeight w:val="165"/>
          <w:hidden/>
        </w:trPr>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r>
    </w:tbl>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bookmarkStart w:id="90" w:name="to_paragraph_id31491012"/>
      <w:bookmarkEnd w:id="90"/>
      <w:r w:rsidRPr="002D0C60">
        <w:rPr>
          <w:rFonts w:ascii="Verdana" w:eastAsia="Times New Roman" w:hAnsi="Verdana" w:cs="Times New Roman"/>
          <w:b/>
          <w:bCs/>
          <w:color w:val="000000"/>
          <w:sz w:val="24"/>
          <w:szCs w:val="24"/>
          <w:lang w:eastAsia="bg-BG"/>
        </w:rPr>
        <w:t>Чл. 65</w:t>
      </w:r>
      <w:r w:rsidRPr="002D0C60">
        <w:rPr>
          <w:rFonts w:ascii="Verdana" w:eastAsia="Times New Roman" w:hAnsi="Verdana" w:cs="Times New Roman"/>
          <w:color w:val="000000"/>
          <w:sz w:val="24"/>
          <w:szCs w:val="24"/>
          <w:lang w:eastAsia="bg-BG"/>
        </w:rPr>
        <w:t xml:space="preserve">. (1) Главният директор на ГД "ГВА" ограничава правата по издадено САО, разрешително, национално свидетелство, издадено при условията и по реда на глава шеста от тази наредба, или приета декларация за срока, определен в заповедта по </w:t>
      </w:r>
      <w:hyperlink r:id="rId185" w:history="1">
        <w:r w:rsidRPr="002D0C60">
          <w:rPr>
            <w:rFonts w:ascii="Verdana" w:eastAsia="Times New Roman" w:hAnsi="Verdana" w:cs="Times New Roman"/>
            <w:color w:val="000000"/>
            <w:sz w:val="24"/>
            <w:szCs w:val="24"/>
            <w:lang w:eastAsia="bg-BG"/>
          </w:rPr>
          <w:t>чл. 63, ал. 1</w:t>
        </w:r>
      </w:hyperlink>
      <w:r w:rsidRPr="002D0C60">
        <w:rPr>
          <w:rFonts w:ascii="Verdana" w:eastAsia="Times New Roman" w:hAnsi="Verdana" w:cs="Times New Roman"/>
          <w:color w:val="000000"/>
          <w:sz w:val="24"/>
          <w:szCs w:val="24"/>
          <w:lang w:eastAsia="bg-BG"/>
        </w:rPr>
        <w:t>, когато:</w:t>
      </w:r>
    </w:p>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r w:rsidRPr="002D0C60">
        <w:rPr>
          <w:rFonts w:ascii="Verdana" w:eastAsia="Times New Roman" w:hAnsi="Verdana" w:cs="Times New Roman"/>
          <w:color w:val="000000"/>
          <w:sz w:val="24"/>
          <w:szCs w:val="24"/>
          <w:lang w:eastAsia="bg-BG"/>
        </w:rPr>
        <w:t xml:space="preserve">1. е констатирано несъответствие ниво 1 съгласно </w:t>
      </w:r>
      <w:hyperlink r:id="rId186" w:history="1">
        <w:r w:rsidRPr="002D0C60">
          <w:rPr>
            <w:rFonts w:ascii="Verdana" w:eastAsia="Times New Roman" w:hAnsi="Verdana" w:cs="Times New Roman"/>
            <w:color w:val="000000"/>
            <w:sz w:val="24"/>
            <w:szCs w:val="24"/>
            <w:lang w:eastAsia="bg-BG"/>
          </w:rPr>
          <w:t>чл. 60, ал. 4, т. 1</w:t>
        </w:r>
      </w:hyperlink>
      <w:r w:rsidRPr="002D0C60">
        <w:rPr>
          <w:rFonts w:ascii="Verdana" w:eastAsia="Times New Roman" w:hAnsi="Verdana" w:cs="Times New Roman"/>
          <w:color w:val="000000"/>
          <w:sz w:val="24"/>
          <w:szCs w:val="24"/>
          <w:lang w:eastAsia="bg-BG"/>
        </w:rPr>
        <w:t xml:space="preserve"> в някоя от дейностите;</w:t>
      </w:r>
    </w:p>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r w:rsidRPr="002D0C60">
        <w:rPr>
          <w:rFonts w:ascii="Verdana" w:eastAsia="Times New Roman" w:hAnsi="Verdana" w:cs="Times New Roman"/>
          <w:color w:val="000000"/>
          <w:sz w:val="24"/>
          <w:szCs w:val="24"/>
          <w:lang w:eastAsia="bg-BG"/>
        </w:rPr>
        <w:lastRenderedPageBreak/>
        <w:t>2. авиационният оператор е заявил писмено желанието си временно да бъдат ограничени правата по издадено САО, разрешително, национално свидетелство или приета декларация по някоя от дейностите.</w:t>
      </w:r>
    </w:p>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r w:rsidRPr="002D0C60">
        <w:rPr>
          <w:rFonts w:ascii="Verdana" w:eastAsia="Times New Roman" w:hAnsi="Verdana" w:cs="Times New Roman"/>
          <w:color w:val="000000"/>
          <w:sz w:val="24"/>
          <w:szCs w:val="24"/>
          <w:lang w:eastAsia="bg-BG"/>
        </w:rPr>
        <w:t xml:space="preserve">(2) Авиационният оператор връща в срок до 3 календарни дни след получаване на известието по </w:t>
      </w:r>
      <w:hyperlink r:id="rId187" w:history="1">
        <w:r w:rsidRPr="002D0C60">
          <w:rPr>
            <w:rFonts w:ascii="Verdana" w:eastAsia="Times New Roman" w:hAnsi="Verdana" w:cs="Times New Roman"/>
            <w:color w:val="000000"/>
            <w:sz w:val="24"/>
            <w:szCs w:val="24"/>
            <w:lang w:eastAsia="bg-BG"/>
          </w:rPr>
          <w:t>чл. 63, ал. 3</w:t>
        </w:r>
      </w:hyperlink>
      <w:r w:rsidRPr="002D0C60">
        <w:rPr>
          <w:rFonts w:ascii="Verdana" w:eastAsia="Times New Roman" w:hAnsi="Verdana" w:cs="Times New Roman"/>
          <w:color w:val="000000"/>
          <w:sz w:val="24"/>
          <w:szCs w:val="24"/>
          <w:lang w:eastAsia="bg-BG"/>
        </w:rPr>
        <w:t xml:space="preserve"> САО, разрешителното, националното свидетелство или приетата декларация и преустановява дейността си за срока, определен в заповедта по </w:t>
      </w:r>
      <w:hyperlink r:id="rId188" w:history="1">
        <w:r w:rsidRPr="002D0C60">
          <w:rPr>
            <w:rFonts w:ascii="Verdana" w:eastAsia="Times New Roman" w:hAnsi="Verdana" w:cs="Times New Roman"/>
            <w:color w:val="000000"/>
            <w:sz w:val="24"/>
            <w:szCs w:val="24"/>
            <w:lang w:eastAsia="bg-BG"/>
          </w:rPr>
          <w:t>чл. 63, ал. 1</w:t>
        </w:r>
      </w:hyperlink>
      <w:r w:rsidRPr="002D0C60">
        <w:rPr>
          <w:rFonts w:ascii="Verdana" w:eastAsia="Times New Roman" w:hAnsi="Verdana" w:cs="Times New Roman"/>
          <w:color w:val="000000"/>
          <w:sz w:val="24"/>
          <w:szCs w:val="24"/>
          <w:lang w:eastAsia="bg-BG"/>
        </w:rPr>
        <w:t xml:space="preserve"> за ограничените права. </w:t>
      </w:r>
    </w:p>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r w:rsidRPr="002D0C60">
        <w:rPr>
          <w:rFonts w:ascii="Verdana" w:eastAsia="Times New Roman" w:hAnsi="Verdana" w:cs="Times New Roman"/>
          <w:color w:val="000000"/>
          <w:sz w:val="24"/>
          <w:szCs w:val="24"/>
          <w:lang w:eastAsia="bg-BG"/>
        </w:rPr>
        <w:t xml:space="preserve">(3) Възобновяването на ограничени права се извършва със заповед на главния директор на ГД "ГВА" след представяне в ГД "ГВА" на доказателства от авиационния оператор, че е в състояние да извършва безопасно дейността, обект на ограничението, и след извършване на необходимите инспекции и представен доклад от председателя на комисията по </w:t>
      </w:r>
      <w:hyperlink r:id="rId189" w:history="1">
        <w:r w:rsidRPr="002D0C60">
          <w:rPr>
            <w:rFonts w:ascii="Verdana" w:eastAsia="Times New Roman" w:hAnsi="Verdana" w:cs="Times New Roman"/>
            <w:color w:val="000000"/>
            <w:sz w:val="24"/>
            <w:szCs w:val="24"/>
            <w:lang w:eastAsia="bg-BG"/>
          </w:rPr>
          <w:t>чл. 57</w:t>
        </w:r>
      </w:hyperlink>
      <w:r w:rsidRPr="002D0C60">
        <w:rPr>
          <w:rFonts w:ascii="Verdana" w:eastAsia="Times New Roman" w:hAnsi="Verdana" w:cs="Times New Roman"/>
          <w:color w:val="000000"/>
          <w:sz w:val="24"/>
          <w:szCs w:val="24"/>
          <w:lang w:eastAsia="bg-BG"/>
        </w:rPr>
        <w:t xml:space="preserve"> за положителен резултат.</w:t>
      </w:r>
    </w:p>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r w:rsidRPr="002D0C60">
        <w:rPr>
          <w:rFonts w:ascii="Verdana" w:eastAsia="Times New Roman" w:hAnsi="Verdana" w:cs="Times New Roman"/>
          <w:color w:val="000000"/>
          <w:sz w:val="24"/>
          <w:szCs w:val="24"/>
          <w:lang w:eastAsia="bg-BG"/>
        </w:rPr>
        <w:t xml:space="preserve">(4) Главният директор на ГД "ГВА" писмено уведомява авиационния оператор за извършеното възобновяване на ограничените права. </w:t>
      </w:r>
    </w:p>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r w:rsidRPr="002D0C60">
        <w:rPr>
          <w:rFonts w:ascii="Verdana" w:eastAsia="Times New Roman" w:hAnsi="Verdana" w:cs="Times New Roman"/>
          <w:color w:val="000000"/>
          <w:sz w:val="24"/>
          <w:szCs w:val="24"/>
          <w:lang w:eastAsia="bg-BG"/>
        </w:rPr>
        <w:t xml:space="preserve">(5) В случай че авиационният оператор не предприеме коригиращите действия в срока, определен в заповедта по </w:t>
      </w:r>
      <w:hyperlink r:id="rId190" w:history="1">
        <w:r w:rsidRPr="002D0C60">
          <w:rPr>
            <w:rFonts w:ascii="Verdana" w:eastAsia="Times New Roman" w:hAnsi="Verdana" w:cs="Times New Roman"/>
            <w:color w:val="000000"/>
            <w:sz w:val="24"/>
            <w:szCs w:val="24"/>
            <w:lang w:eastAsia="bg-BG"/>
          </w:rPr>
          <w:t>чл. 63, ал. 1</w:t>
        </w:r>
      </w:hyperlink>
      <w:r w:rsidRPr="002D0C60">
        <w:rPr>
          <w:rFonts w:ascii="Verdana" w:eastAsia="Times New Roman" w:hAnsi="Verdana" w:cs="Times New Roman"/>
          <w:color w:val="000000"/>
          <w:sz w:val="24"/>
          <w:szCs w:val="24"/>
          <w:lang w:eastAsia="bg-BG"/>
        </w:rPr>
        <w:t>, или резултатът от инспекциите по ал. 4 не потвърждава, че е в състояние да извършва безопасно въздухоплавателна дейност, ограничените права не се възстановяват.</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2D0C60" w:rsidRPr="002D0C60" w:rsidTr="00552D67">
        <w:trPr>
          <w:trHeight w:val="165"/>
          <w:hidden/>
        </w:trPr>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r>
    </w:tbl>
    <w:p w:rsidR="002D0C60" w:rsidRPr="002D0C60" w:rsidRDefault="002D0C60" w:rsidP="002D0C60">
      <w:pPr>
        <w:spacing w:before="450" w:after="100" w:afterAutospacing="1" w:line="240" w:lineRule="auto"/>
        <w:jc w:val="center"/>
        <w:outlineLvl w:val="2"/>
        <w:rPr>
          <w:rFonts w:ascii="Verdana" w:eastAsia="Times New Roman" w:hAnsi="Verdana" w:cs="Times New Roman"/>
          <w:b/>
          <w:bCs/>
          <w:color w:val="000000"/>
          <w:sz w:val="27"/>
          <w:szCs w:val="27"/>
          <w:lang w:eastAsia="bg-BG"/>
        </w:rPr>
      </w:pPr>
      <w:bookmarkStart w:id="91" w:name="to_paragraph_id31491013"/>
      <w:bookmarkEnd w:id="91"/>
      <w:r w:rsidRPr="002D0C60">
        <w:rPr>
          <w:rFonts w:ascii="Verdana" w:eastAsia="Times New Roman" w:hAnsi="Verdana" w:cs="Times New Roman"/>
          <w:b/>
          <w:bCs/>
          <w:color w:val="000000"/>
          <w:sz w:val="27"/>
          <w:szCs w:val="27"/>
          <w:lang w:eastAsia="bg-BG"/>
        </w:rPr>
        <w:t>Раздел ІV</w:t>
      </w:r>
      <w:r w:rsidRPr="002D0C60">
        <w:rPr>
          <w:rFonts w:ascii="Verdana" w:eastAsia="Times New Roman" w:hAnsi="Verdana" w:cs="Times New Roman"/>
          <w:b/>
          <w:bCs/>
          <w:color w:val="000000"/>
          <w:sz w:val="27"/>
          <w:szCs w:val="27"/>
          <w:lang w:eastAsia="bg-BG"/>
        </w:rPr>
        <w:br/>
        <w:t>Отнемане</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2D0C60" w:rsidRPr="002D0C60" w:rsidTr="00552D67">
        <w:trPr>
          <w:trHeight w:val="165"/>
          <w:hidden/>
        </w:trPr>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r>
    </w:tbl>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bookmarkStart w:id="92" w:name="to_paragraph_id45954863"/>
      <w:bookmarkEnd w:id="92"/>
      <w:r w:rsidRPr="002D0C60">
        <w:rPr>
          <w:rFonts w:ascii="Verdana" w:eastAsia="Times New Roman" w:hAnsi="Verdana" w:cs="Times New Roman"/>
          <w:b/>
          <w:bCs/>
          <w:color w:val="000000"/>
          <w:sz w:val="24"/>
          <w:szCs w:val="24"/>
          <w:lang w:eastAsia="bg-BG"/>
        </w:rPr>
        <w:t>Чл. 66</w:t>
      </w:r>
      <w:r w:rsidRPr="002D0C60">
        <w:rPr>
          <w:rFonts w:ascii="Verdana" w:eastAsia="Times New Roman" w:hAnsi="Verdana" w:cs="Times New Roman"/>
          <w:color w:val="000000"/>
          <w:sz w:val="24"/>
          <w:szCs w:val="24"/>
          <w:lang w:eastAsia="bg-BG"/>
        </w:rPr>
        <w:t>. (1) Правата по издадено САО, разрешително, национално свидетелство или приета декларация се отнемат, когато:</w:t>
      </w:r>
    </w:p>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r w:rsidRPr="002D0C60">
        <w:rPr>
          <w:rFonts w:ascii="Verdana" w:eastAsia="Times New Roman" w:hAnsi="Verdana" w:cs="Times New Roman"/>
          <w:color w:val="000000"/>
          <w:sz w:val="24"/>
          <w:szCs w:val="24"/>
          <w:lang w:eastAsia="bg-BG"/>
        </w:rPr>
        <w:t xml:space="preserve">1. е констатирано несъответствие ниво 1 съгласно </w:t>
      </w:r>
      <w:hyperlink r:id="rId191" w:history="1">
        <w:r w:rsidRPr="002D0C60">
          <w:rPr>
            <w:rFonts w:ascii="Verdana" w:eastAsia="Times New Roman" w:hAnsi="Verdana" w:cs="Times New Roman"/>
            <w:color w:val="000000"/>
            <w:sz w:val="24"/>
            <w:szCs w:val="24"/>
            <w:lang w:eastAsia="bg-BG"/>
          </w:rPr>
          <w:t>чл. 60, ал. 4, т. 1</w:t>
        </w:r>
      </w:hyperlink>
      <w:r w:rsidRPr="002D0C60">
        <w:rPr>
          <w:rFonts w:ascii="Verdana" w:eastAsia="Times New Roman" w:hAnsi="Verdana" w:cs="Times New Roman"/>
          <w:color w:val="000000"/>
          <w:sz w:val="24"/>
          <w:szCs w:val="24"/>
          <w:lang w:eastAsia="bg-BG"/>
        </w:rPr>
        <w:t>;</w:t>
      </w:r>
    </w:p>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r w:rsidRPr="002D0C60">
        <w:rPr>
          <w:rFonts w:ascii="Verdana" w:eastAsia="Times New Roman" w:hAnsi="Verdana" w:cs="Times New Roman"/>
          <w:color w:val="000000"/>
          <w:sz w:val="24"/>
          <w:szCs w:val="24"/>
          <w:lang w:eastAsia="bg-BG"/>
        </w:rPr>
        <w:t>2. авиационният оператор не разполага с въздухоплавателно средство;</w:t>
      </w:r>
    </w:p>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r w:rsidRPr="002D0C60">
        <w:rPr>
          <w:rFonts w:ascii="Verdana" w:eastAsia="Times New Roman" w:hAnsi="Verdana" w:cs="Times New Roman"/>
          <w:color w:val="000000"/>
          <w:sz w:val="24"/>
          <w:szCs w:val="24"/>
          <w:lang w:eastAsia="bg-BG"/>
        </w:rPr>
        <w:t>3. авиационният оператор е обявен в несъстоятелност с влязло в сила съдебно решение или е започнала процедура по ликвидацията му;</w:t>
      </w:r>
    </w:p>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r w:rsidRPr="002D0C60">
        <w:rPr>
          <w:rFonts w:ascii="Verdana" w:eastAsia="Times New Roman" w:hAnsi="Verdana" w:cs="Times New Roman"/>
          <w:color w:val="000000"/>
          <w:sz w:val="24"/>
          <w:szCs w:val="24"/>
          <w:lang w:eastAsia="bg-BG"/>
        </w:rPr>
        <w:t xml:space="preserve">4. e отнето удостоверението за одобрение на организация за управление поддържането на постоянна летателна годност по </w:t>
      </w:r>
      <w:hyperlink r:id="rId192" w:history="1">
        <w:r w:rsidRPr="002D0C60">
          <w:rPr>
            <w:rFonts w:ascii="Verdana" w:eastAsia="Times New Roman" w:hAnsi="Verdana" w:cs="Times New Roman"/>
            <w:color w:val="000000"/>
            <w:sz w:val="24"/>
            <w:szCs w:val="24"/>
            <w:lang w:eastAsia="bg-BG"/>
          </w:rPr>
          <w:t>част М от Регламент № 1321/2014</w:t>
        </w:r>
      </w:hyperlink>
      <w:r w:rsidRPr="002D0C60">
        <w:rPr>
          <w:rFonts w:ascii="Verdana" w:eastAsia="Times New Roman" w:hAnsi="Verdana" w:cs="Times New Roman"/>
          <w:color w:val="000000"/>
          <w:sz w:val="24"/>
          <w:szCs w:val="24"/>
          <w:lang w:eastAsia="bg-BG"/>
        </w:rPr>
        <w:t>;</w:t>
      </w:r>
    </w:p>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r w:rsidRPr="002D0C60">
        <w:rPr>
          <w:rFonts w:ascii="Verdana" w:eastAsia="Times New Roman" w:hAnsi="Verdana" w:cs="Times New Roman"/>
          <w:color w:val="000000"/>
          <w:sz w:val="24"/>
          <w:szCs w:val="24"/>
          <w:lang w:eastAsia="bg-BG"/>
        </w:rPr>
        <w:t xml:space="preserve">5. е отнето удостоверението за одобрение на организация за техническо обслужване на въздухоплавателни средства и техническо обслужване на компоненти, предназначени да бъдат монтирани в тези въздухоплавателни средства по </w:t>
      </w:r>
      <w:hyperlink r:id="rId193" w:history="1">
        <w:r w:rsidRPr="002D0C60">
          <w:rPr>
            <w:rFonts w:ascii="Verdana" w:eastAsia="Times New Roman" w:hAnsi="Verdana" w:cs="Times New Roman"/>
            <w:color w:val="000000"/>
            <w:sz w:val="24"/>
            <w:szCs w:val="24"/>
            <w:lang w:eastAsia="bg-BG"/>
          </w:rPr>
          <w:t>част 145 от Регламент № 1321/2014</w:t>
        </w:r>
      </w:hyperlink>
      <w:r w:rsidRPr="002D0C60">
        <w:rPr>
          <w:rFonts w:ascii="Verdana" w:eastAsia="Times New Roman" w:hAnsi="Verdana" w:cs="Times New Roman"/>
          <w:color w:val="000000"/>
          <w:sz w:val="24"/>
          <w:szCs w:val="24"/>
          <w:lang w:eastAsia="bg-BG"/>
        </w:rPr>
        <w:t xml:space="preserve">, и няма сключен договор с одобрена организация за техническо обслужване на въздухоплавателни средства и техническо обслужване </w:t>
      </w:r>
      <w:r w:rsidRPr="002D0C60">
        <w:rPr>
          <w:rFonts w:ascii="Verdana" w:eastAsia="Times New Roman" w:hAnsi="Verdana" w:cs="Times New Roman"/>
          <w:color w:val="000000"/>
          <w:sz w:val="24"/>
          <w:szCs w:val="24"/>
          <w:lang w:eastAsia="bg-BG"/>
        </w:rPr>
        <w:lastRenderedPageBreak/>
        <w:t xml:space="preserve">на компоненти, предназначени да бъдат монтирани в тези въздухоплавателни средства по </w:t>
      </w:r>
      <w:hyperlink r:id="rId194" w:history="1">
        <w:r w:rsidRPr="002D0C60">
          <w:rPr>
            <w:rFonts w:ascii="Verdana" w:eastAsia="Times New Roman" w:hAnsi="Verdana" w:cs="Times New Roman"/>
            <w:color w:val="000000"/>
            <w:sz w:val="24"/>
            <w:szCs w:val="24"/>
            <w:lang w:eastAsia="bg-BG"/>
          </w:rPr>
          <w:t>част 145 от Регламент № 1321/2014</w:t>
        </w:r>
      </w:hyperlink>
      <w:r w:rsidRPr="002D0C60">
        <w:rPr>
          <w:rFonts w:ascii="Verdana" w:eastAsia="Times New Roman" w:hAnsi="Verdana" w:cs="Times New Roman"/>
          <w:color w:val="000000"/>
          <w:sz w:val="24"/>
          <w:szCs w:val="24"/>
          <w:lang w:eastAsia="bg-BG"/>
        </w:rPr>
        <w:t>;</w:t>
      </w:r>
    </w:p>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r w:rsidRPr="002D0C60">
        <w:rPr>
          <w:rFonts w:ascii="Verdana" w:eastAsia="Times New Roman" w:hAnsi="Verdana" w:cs="Times New Roman"/>
          <w:color w:val="000000"/>
          <w:sz w:val="24"/>
          <w:szCs w:val="24"/>
          <w:lang w:eastAsia="bg-BG"/>
        </w:rPr>
        <w:t>6. (изм. – ДВ, бр. 12 от 2022 г.)</w:t>
      </w:r>
      <w:r w:rsidRPr="002D0C60">
        <w:rPr>
          <w:rFonts w:ascii="Verdana" w:eastAsia="Times New Roman" w:hAnsi="Verdana" w:cs="Times New Roman"/>
          <w:noProof/>
          <w:color w:val="000000"/>
          <w:sz w:val="24"/>
          <w:szCs w:val="24"/>
          <w:lang w:eastAsia="bg-BG"/>
        </w:rPr>
        <mc:AlternateContent>
          <mc:Choice Requires="wps">
            <w:drawing>
              <wp:inline distT="0" distB="0" distL="0" distR="0" wp14:anchorId="33DE40AE" wp14:editId="70642AE0">
                <wp:extent cx="304800" cy="304800"/>
                <wp:effectExtent l="0" t="0" r="0" b="0"/>
                <wp:docPr id="53" name="AutoShape 76" descr="apis://desktop/icons/kwadrat.gif">
                  <a:hlinkClick xmlns:a="http://schemas.openxmlformats.org/drawingml/2006/main" r:id="rId19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161C656" id="AutoShape 76" o:spid="_x0000_s1026" alt="apis://desktop/icons/kwadrat.gif" href="apis://ARCH|8408306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" o:button="t" filled="f" stroked="f">
                <v:fill o:detectmouseclick="t"/>
                <o:lock v:ext="edit" aspectratio="t"/>
                <w10:anchorlock/>
              </v:rect>
            </w:pict>
          </mc:Fallback>
        </mc:AlternateContent>
      </w:r>
      <w:r w:rsidRPr="002D0C60">
        <w:rPr>
          <w:rFonts w:ascii="Verdana" w:eastAsia="Times New Roman" w:hAnsi="Verdana" w:cs="Times New Roman"/>
          <w:color w:val="000000"/>
          <w:sz w:val="24"/>
          <w:szCs w:val="24"/>
          <w:lang w:eastAsia="bg-BG"/>
        </w:rPr>
        <w:t xml:space="preserve"> е отнет лицензът по </w:t>
      </w:r>
      <w:hyperlink r:id="rId196" w:history="1">
        <w:r w:rsidRPr="002D0C60">
          <w:rPr>
            <w:rFonts w:ascii="Verdana" w:eastAsia="Times New Roman" w:hAnsi="Verdana" w:cs="Times New Roman"/>
            <w:color w:val="000000"/>
            <w:sz w:val="24"/>
            <w:szCs w:val="24"/>
            <w:lang w:eastAsia="bg-BG"/>
          </w:rPr>
          <w:t>Наредба № 145 от 2004 г. за условията и реда за издаване на лицензи на организации за техническо обслужване и ремонт на авиационна техника</w:t>
        </w:r>
      </w:hyperlink>
      <w:r w:rsidRPr="002D0C60">
        <w:rPr>
          <w:rFonts w:ascii="Verdana" w:eastAsia="Times New Roman" w:hAnsi="Verdana" w:cs="Times New Roman"/>
          <w:color w:val="000000"/>
          <w:sz w:val="24"/>
          <w:szCs w:val="24"/>
          <w:lang w:eastAsia="bg-BG"/>
        </w:rPr>
        <w:t xml:space="preserve"> (ДВ, бр. 87 от 2004 г.) – за ВС, които попадат в приложното поле на </w:t>
      </w:r>
      <w:hyperlink r:id="rId197" w:history="1">
        <w:r w:rsidRPr="002D0C60">
          <w:rPr>
            <w:rFonts w:ascii="Verdana" w:eastAsia="Times New Roman" w:hAnsi="Verdana" w:cs="Times New Roman"/>
            <w:color w:val="000000"/>
            <w:sz w:val="24"/>
            <w:szCs w:val="24"/>
            <w:lang w:eastAsia="bg-BG"/>
          </w:rPr>
          <w:t>Приложение І от Регламент (ЕС) 2018/1139</w:t>
        </w:r>
      </w:hyperlink>
      <w:r w:rsidRPr="002D0C60">
        <w:rPr>
          <w:rFonts w:ascii="Verdana" w:eastAsia="Times New Roman" w:hAnsi="Verdana" w:cs="Times New Roman"/>
          <w:color w:val="000000"/>
          <w:sz w:val="24"/>
          <w:szCs w:val="24"/>
          <w:lang w:eastAsia="bg-BG"/>
        </w:rPr>
        <w:t>, или няма сключен договор за техническо обслужване и ремонт на авиационна техника.</w:t>
      </w:r>
    </w:p>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r w:rsidRPr="002D0C60">
        <w:rPr>
          <w:rFonts w:ascii="Verdana" w:eastAsia="Times New Roman" w:hAnsi="Verdana" w:cs="Times New Roman"/>
          <w:color w:val="000000"/>
          <w:sz w:val="24"/>
          <w:szCs w:val="24"/>
          <w:lang w:eastAsia="bg-BG"/>
        </w:rPr>
        <w:t>(2) Заповедта за отнемане на правата по издадено САО, разрешително, национално свидетелство или приета декларация се съобщава на авиационния оператор в срок до 3 дни от датата на издаването й, като авиационният оператор е длъжен незабавно да преустанови извършването на въздухоплавателна дейност и да върне издаденото САО, разрешително, национално свидетелство или приета декларация.</w:t>
      </w:r>
    </w:p>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r w:rsidRPr="002D0C60">
        <w:rPr>
          <w:rFonts w:ascii="Verdana" w:eastAsia="Times New Roman" w:hAnsi="Verdana" w:cs="Times New Roman"/>
          <w:color w:val="000000"/>
          <w:sz w:val="24"/>
          <w:szCs w:val="24"/>
          <w:lang w:eastAsia="bg-BG"/>
        </w:rPr>
        <w:t>(3) В списъка на авиационните оператори се вписва актът за отнемане на издадено САО, разрешително, национално свидетелство или приета декларация.</w:t>
      </w:r>
    </w:p>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r w:rsidRPr="002D0C60">
        <w:rPr>
          <w:rFonts w:ascii="Verdana" w:eastAsia="Times New Roman" w:hAnsi="Verdana" w:cs="Times New Roman"/>
          <w:color w:val="000000"/>
          <w:sz w:val="24"/>
          <w:szCs w:val="24"/>
          <w:lang w:eastAsia="bg-BG"/>
        </w:rPr>
        <w:t>(4) След отнемане на издадено САО, разрешително, национално свидетелство или приета декларация авиационният оператор може да кандидатства по реда за първоначално издаване на САО, разрешително, национално свидетелство или да предостави нова декларация.</w:t>
      </w:r>
    </w:p>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r w:rsidRPr="002D0C60">
        <w:rPr>
          <w:rFonts w:ascii="Verdana" w:eastAsia="Times New Roman" w:hAnsi="Verdana" w:cs="Times New Roman"/>
          <w:color w:val="000000"/>
          <w:sz w:val="24"/>
          <w:szCs w:val="24"/>
          <w:lang w:eastAsia="bg-BG"/>
        </w:rPr>
        <w:t xml:space="preserve">(5) Заповедта за отнемане по ал. 1 подлежи на обжалване при условията и по реда на </w:t>
      </w:r>
      <w:hyperlink r:id="rId198" w:history="1">
        <w:proofErr w:type="spellStart"/>
        <w:r w:rsidRPr="002D0C60">
          <w:rPr>
            <w:rFonts w:ascii="Verdana" w:eastAsia="Times New Roman" w:hAnsi="Verdana" w:cs="Times New Roman"/>
            <w:color w:val="000000"/>
            <w:sz w:val="24"/>
            <w:szCs w:val="24"/>
            <w:lang w:eastAsia="bg-BG"/>
          </w:rPr>
          <w:t>Административнопроцесуалния</w:t>
        </w:r>
        <w:proofErr w:type="spellEnd"/>
        <w:r w:rsidRPr="002D0C60">
          <w:rPr>
            <w:rFonts w:ascii="Verdana" w:eastAsia="Times New Roman" w:hAnsi="Verdana" w:cs="Times New Roman"/>
            <w:color w:val="000000"/>
            <w:sz w:val="24"/>
            <w:szCs w:val="24"/>
            <w:lang w:eastAsia="bg-BG"/>
          </w:rPr>
          <w:t xml:space="preserve"> кодекс</w:t>
        </w:r>
      </w:hyperlink>
      <w:r w:rsidRPr="002D0C60">
        <w:rPr>
          <w:rFonts w:ascii="Verdana" w:eastAsia="Times New Roman" w:hAnsi="Verdana" w:cs="Times New Roman"/>
          <w:color w:val="000000"/>
          <w:sz w:val="24"/>
          <w:szCs w:val="24"/>
          <w:lang w:eastAsia="bg-BG"/>
        </w:rPr>
        <w:t>.</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2D0C60" w:rsidRPr="002D0C60" w:rsidTr="00552D67">
        <w:trPr>
          <w:trHeight w:val="165"/>
          <w:hidden/>
        </w:trPr>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r>
    </w:tbl>
    <w:p w:rsidR="002D0C60" w:rsidRPr="002D0C60" w:rsidRDefault="002D0C60" w:rsidP="002D0C60">
      <w:pPr>
        <w:spacing w:before="450" w:after="100" w:afterAutospacing="1" w:line="240" w:lineRule="auto"/>
        <w:jc w:val="center"/>
        <w:outlineLvl w:val="2"/>
        <w:rPr>
          <w:rFonts w:ascii="Verdana" w:eastAsia="Times New Roman" w:hAnsi="Verdana" w:cs="Times New Roman"/>
          <w:b/>
          <w:bCs/>
          <w:color w:val="000000"/>
          <w:sz w:val="27"/>
          <w:szCs w:val="27"/>
          <w:lang w:eastAsia="bg-BG"/>
        </w:rPr>
      </w:pPr>
      <w:bookmarkStart w:id="93" w:name="to_paragraph_id31491015"/>
      <w:bookmarkEnd w:id="93"/>
      <w:r w:rsidRPr="002D0C60">
        <w:rPr>
          <w:rFonts w:ascii="Verdana" w:eastAsia="Times New Roman" w:hAnsi="Verdana" w:cs="Times New Roman"/>
          <w:b/>
          <w:bCs/>
          <w:color w:val="000000"/>
          <w:sz w:val="27"/>
          <w:szCs w:val="27"/>
          <w:lang w:eastAsia="bg-BG"/>
        </w:rPr>
        <w:t>Глава десета</w:t>
      </w:r>
      <w:r w:rsidRPr="002D0C60">
        <w:rPr>
          <w:rFonts w:ascii="Verdana" w:eastAsia="Times New Roman" w:hAnsi="Verdana" w:cs="Times New Roman"/>
          <w:b/>
          <w:bCs/>
          <w:color w:val="000000"/>
          <w:sz w:val="27"/>
          <w:szCs w:val="27"/>
          <w:lang w:eastAsia="bg-BG"/>
        </w:rPr>
        <w:br/>
        <w:t>ПРЕДОСТАВЯНЕ НА ИЗКЛЮЧЕНИЯ ОТ ИЗИСКВАНИЯТА НА НАРЕДБАТА И ИЗДАВАНЕ НА ОПЕРАТИВНИ УКАЗАНИЯ</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2D0C60" w:rsidRPr="002D0C60" w:rsidTr="00552D67">
        <w:trPr>
          <w:trHeight w:val="165"/>
          <w:hidden/>
        </w:trPr>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r>
    </w:tbl>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bookmarkStart w:id="94" w:name="to_paragraph_id38455378"/>
      <w:bookmarkEnd w:id="94"/>
      <w:r w:rsidRPr="002D0C60">
        <w:rPr>
          <w:rFonts w:ascii="Verdana" w:eastAsia="Times New Roman" w:hAnsi="Verdana" w:cs="Times New Roman"/>
          <w:b/>
          <w:bCs/>
          <w:color w:val="000000"/>
          <w:sz w:val="24"/>
          <w:szCs w:val="24"/>
          <w:lang w:eastAsia="bg-BG"/>
        </w:rPr>
        <w:t>Чл. 67</w:t>
      </w:r>
      <w:r w:rsidRPr="002D0C60">
        <w:rPr>
          <w:rFonts w:ascii="Verdana" w:eastAsia="Times New Roman" w:hAnsi="Verdana" w:cs="Times New Roman"/>
          <w:color w:val="000000"/>
          <w:sz w:val="24"/>
          <w:szCs w:val="24"/>
          <w:lang w:eastAsia="bg-BG"/>
        </w:rPr>
        <w:t xml:space="preserve">. (1) Авиационният оператор подава заявление за даване на изключения по смисъла на </w:t>
      </w:r>
      <w:hyperlink r:id="rId199" w:history="1">
        <w:r w:rsidRPr="002D0C60">
          <w:rPr>
            <w:rFonts w:ascii="Verdana" w:eastAsia="Times New Roman" w:hAnsi="Verdana" w:cs="Times New Roman"/>
            <w:color w:val="000000"/>
            <w:sz w:val="24"/>
            <w:szCs w:val="24"/>
            <w:lang w:eastAsia="bg-BG"/>
          </w:rPr>
          <w:t>чл. 14, ал. 1, 4 и 6 от Регламент (ЕС) № 216/2008</w:t>
        </w:r>
      </w:hyperlink>
      <w:r w:rsidRPr="002D0C60">
        <w:rPr>
          <w:rFonts w:ascii="Verdana" w:eastAsia="Times New Roman" w:hAnsi="Verdana" w:cs="Times New Roman"/>
          <w:color w:val="000000"/>
          <w:sz w:val="24"/>
          <w:szCs w:val="24"/>
          <w:lang w:eastAsia="bg-BG"/>
        </w:rPr>
        <w:t xml:space="preserve"> с приложени към него:</w:t>
      </w:r>
    </w:p>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r w:rsidRPr="002D0C60">
        <w:rPr>
          <w:rFonts w:ascii="Verdana" w:eastAsia="Times New Roman" w:hAnsi="Verdana" w:cs="Times New Roman"/>
          <w:color w:val="000000"/>
          <w:sz w:val="24"/>
          <w:szCs w:val="24"/>
          <w:lang w:eastAsia="bg-BG"/>
        </w:rPr>
        <w:t>1. подробно описание на исканото изключение и срока, за който то да бъде в сила;</w:t>
      </w:r>
    </w:p>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r w:rsidRPr="002D0C60">
        <w:rPr>
          <w:rFonts w:ascii="Verdana" w:eastAsia="Times New Roman" w:hAnsi="Verdana" w:cs="Times New Roman"/>
          <w:color w:val="000000"/>
          <w:sz w:val="24"/>
          <w:szCs w:val="24"/>
          <w:lang w:eastAsia="bg-BG"/>
        </w:rPr>
        <w:t>2. доказателства, обосноваващи необходимостта от предоставянето на исканото изключение;</w:t>
      </w:r>
    </w:p>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r w:rsidRPr="002D0C60">
        <w:rPr>
          <w:rFonts w:ascii="Verdana" w:eastAsia="Times New Roman" w:hAnsi="Verdana" w:cs="Times New Roman"/>
          <w:color w:val="000000"/>
          <w:sz w:val="24"/>
          <w:szCs w:val="24"/>
          <w:lang w:eastAsia="bg-BG"/>
        </w:rPr>
        <w:t>3. описание на мерките, които е готов да въведе, в случай че изключението му бъде предоставено.</w:t>
      </w:r>
    </w:p>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r w:rsidRPr="002D0C60">
        <w:rPr>
          <w:rFonts w:ascii="Verdana" w:eastAsia="Times New Roman" w:hAnsi="Verdana" w:cs="Times New Roman"/>
          <w:color w:val="000000"/>
          <w:sz w:val="24"/>
          <w:szCs w:val="24"/>
          <w:lang w:eastAsia="bg-BG"/>
        </w:rPr>
        <w:t>(2) Главният директор на ГД "ГВА" определя със заповед отговорен инспектор, който разглежда подаденото заявление за даване на изключение. Срокът за извършване на процедурата за разглеждане на заявлението за даване на изключение е до 30 работни дни.</w:t>
      </w:r>
    </w:p>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r w:rsidRPr="002D0C60">
        <w:rPr>
          <w:rFonts w:ascii="Verdana" w:eastAsia="Times New Roman" w:hAnsi="Verdana" w:cs="Times New Roman"/>
          <w:color w:val="000000"/>
          <w:sz w:val="24"/>
          <w:szCs w:val="24"/>
          <w:lang w:eastAsia="bg-BG"/>
        </w:rPr>
        <w:t xml:space="preserve">(3) Отговорният инспектор изготвя доклад до главния директор на ГД "ГВА", съдържащ обосновано становище по исканото изключение, </w:t>
      </w:r>
      <w:r w:rsidRPr="002D0C60">
        <w:rPr>
          <w:rFonts w:ascii="Verdana" w:eastAsia="Times New Roman" w:hAnsi="Verdana" w:cs="Times New Roman"/>
          <w:color w:val="000000"/>
          <w:sz w:val="24"/>
          <w:szCs w:val="24"/>
          <w:lang w:eastAsia="bg-BG"/>
        </w:rPr>
        <w:lastRenderedPageBreak/>
        <w:t>както и посочване на мерките, приложимите изисквания и предписанията, които ще осигурят в необходимата степен еквивалентното равнище на безопасност за срока на действие на исканото изключение.</w:t>
      </w:r>
    </w:p>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r w:rsidRPr="002D0C60">
        <w:rPr>
          <w:rFonts w:ascii="Verdana" w:eastAsia="Times New Roman" w:hAnsi="Verdana" w:cs="Times New Roman"/>
          <w:color w:val="000000"/>
          <w:sz w:val="24"/>
          <w:szCs w:val="24"/>
          <w:lang w:eastAsia="bg-BG"/>
        </w:rPr>
        <w:t>(4) Главният директор на ГД "ГВА" въз основа на доклада по ал. 3 издава заповед за даденото изключение, когато то не води до дискриминация и с него се осигурява еквивалентно равнище на безопасност за срока на даването му. Заявителят се уведомява писмено за издадената заповед.</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2D0C60" w:rsidRPr="002D0C60" w:rsidTr="00552D67">
        <w:trPr>
          <w:trHeight w:val="165"/>
          <w:hidden/>
        </w:trPr>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r>
    </w:tbl>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bookmarkStart w:id="95" w:name="to_paragraph_id31491017"/>
      <w:bookmarkEnd w:id="95"/>
      <w:r w:rsidRPr="002D0C60">
        <w:rPr>
          <w:rFonts w:ascii="Verdana" w:eastAsia="Times New Roman" w:hAnsi="Verdana" w:cs="Times New Roman"/>
          <w:b/>
          <w:bCs/>
          <w:color w:val="000000"/>
          <w:sz w:val="24"/>
          <w:szCs w:val="24"/>
          <w:lang w:eastAsia="bg-BG"/>
        </w:rPr>
        <w:t>Чл. 68</w:t>
      </w:r>
      <w:r w:rsidRPr="002D0C60">
        <w:rPr>
          <w:rFonts w:ascii="Verdana" w:eastAsia="Times New Roman" w:hAnsi="Verdana" w:cs="Times New Roman"/>
          <w:color w:val="000000"/>
          <w:sz w:val="24"/>
          <w:szCs w:val="24"/>
          <w:lang w:eastAsia="bg-BG"/>
        </w:rPr>
        <w:t>. (1) Главният директор на ГД "ГВА" по изключение може да освободи временно от отделни изисквания авиационен оператор, притежател на национално свидетелство, само в случаите на подадено от него писмено заявление. Писменото заявление задължително съдържа изискването и основанието за изключението, методите за осигуряване на безопасна експлоатация на ВС и сроковете за удовлетворяване на съответните изисквания.</w:t>
      </w:r>
    </w:p>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r w:rsidRPr="002D0C60">
        <w:rPr>
          <w:rFonts w:ascii="Verdana" w:eastAsia="Times New Roman" w:hAnsi="Verdana" w:cs="Times New Roman"/>
          <w:color w:val="000000"/>
          <w:sz w:val="24"/>
          <w:szCs w:val="24"/>
          <w:lang w:eastAsia="bg-BG"/>
        </w:rPr>
        <w:t xml:space="preserve">(2) Освобождаване от определено изискване се дава за срок не по-дълъг от 2 месеца. След изтичане на този срок, в случай че авиационен оператор не може да докаже съответствие с изискванията, главният директор на ГД "ГВА" отнема предоставените изключения. </w:t>
      </w:r>
    </w:p>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r w:rsidRPr="002D0C60">
        <w:rPr>
          <w:rFonts w:ascii="Verdana" w:eastAsia="Times New Roman" w:hAnsi="Verdana" w:cs="Times New Roman"/>
          <w:color w:val="000000"/>
          <w:sz w:val="24"/>
          <w:szCs w:val="24"/>
          <w:lang w:eastAsia="bg-BG"/>
        </w:rPr>
        <w:t>(3) Освобождаване на авиационен оператор – притежател на национално свидетелство, повече от един път от едно и също изискване не се допуска.</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2D0C60" w:rsidRPr="002D0C60" w:rsidTr="00552D67">
        <w:trPr>
          <w:trHeight w:val="165"/>
          <w:hidden/>
        </w:trPr>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r>
    </w:tbl>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bookmarkStart w:id="96" w:name="to_paragraph_id31491018"/>
      <w:bookmarkEnd w:id="96"/>
      <w:r w:rsidRPr="002D0C60">
        <w:rPr>
          <w:rFonts w:ascii="Verdana" w:eastAsia="Times New Roman" w:hAnsi="Verdana" w:cs="Times New Roman"/>
          <w:b/>
          <w:bCs/>
          <w:color w:val="000000"/>
          <w:sz w:val="24"/>
          <w:szCs w:val="24"/>
          <w:lang w:eastAsia="bg-BG"/>
        </w:rPr>
        <w:t>Чл. 69</w:t>
      </w:r>
      <w:r w:rsidRPr="002D0C60">
        <w:rPr>
          <w:rFonts w:ascii="Verdana" w:eastAsia="Times New Roman" w:hAnsi="Verdana" w:cs="Times New Roman"/>
          <w:color w:val="000000"/>
          <w:sz w:val="24"/>
          <w:szCs w:val="24"/>
          <w:lang w:eastAsia="bg-BG"/>
        </w:rPr>
        <w:t>. (1) Главна дирекция "Гражданска въздухоплавателна администрация" издава оперативни указания, включително по прилагането на даваното изключение, което може да бъде отнето във всеки момент, когато са налице данни за застрашаване на оповестеното еквивалентно равнище на безопасност.</w:t>
      </w:r>
    </w:p>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r w:rsidRPr="002D0C60">
        <w:rPr>
          <w:rFonts w:ascii="Verdana" w:eastAsia="Times New Roman" w:hAnsi="Verdana" w:cs="Times New Roman"/>
          <w:color w:val="000000"/>
          <w:sz w:val="24"/>
          <w:szCs w:val="24"/>
          <w:lang w:eastAsia="bg-BG"/>
        </w:rPr>
        <w:t>(2) Оперативните указания се разпространяват до авиационните оператори писмено или се публикуват на страницата на ГД "ГВА" в интернет.</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2D0C60" w:rsidRPr="002D0C60" w:rsidTr="00552D67">
        <w:trPr>
          <w:trHeight w:val="165"/>
          <w:hidden/>
        </w:trPr>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r>
    </w:tbl>
    <w:p w:rsidR="002D0C60" w:rsidRPr="002D0C60" w:rsidRDefault="002D0C60" w:rsidP="002D0C60">
      <w:pPr>
        <w:spacing w:before="450" w:after="100" w:afterAutospacing="1" w:line="240" w:lineRule="auto"/>
        <w:jc w:val="center"/>
        <w:outlineLvl w:val="2"/>
        <w:rPr>
          <w:rFonts w:ascii="Verdana" w:eastAsia="Times New Roman" w:hAnsi="Verdana" w:cs="Times New Roman"/>
          <w:b/>
          <w:bCs/>
          <w:color w:val="000000"/>
          <w:sz w:val="27"/>
          <w:szCs w:val="27"/>
          <w:lang w:eastAsia="bg-BG"/>
        </w:rPr>
      </w:pPr>
      <w:bookmarkStart w:id="97" w:name="to_paragraph_id31491019"/>
      <w:bookmarkEnd w:id="97"/>
      <w:r w:rsidRPr="002D0C60">
        <w:rPr>
          <w:rFonts w:ascii="Verdana" w:eastAsia="Times New Roman" w:hAnsi="Verdana" w:cs="Times New Roman"/>
          <w:b/>
          <w:bCs/>
          <w:color w:val="000000"/>
          <w:sz w:val="27"/>
          <w:szCs w:val="27"/>
          <w:lang w:eastAsia="bg-BG"/>
        </w:rPr>
        <w:t>ДОПЪЛНИТЕЛНА РАЗПОРЕДБА</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2D0C60" w:rsidRPr="002D0C60" w:rsidTr="00552D67">
        <w:trPr>
          <w:trHeight w:val="165"/>
          <w:hidden/>
        </w:trPr>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r>
    </w:tbl>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bookmarkStart w:id="98" w:name="to_paragraph_id31491020"/>
      <w:bookmarkEnd w:id="98"/>
      <w:r w:rsidRPr="002D0C60">
        <w:rPr>
          <w:rFonts w:ascii="Verdana" w:eastAsia="Times New Roman" w:hAnsi="Verdana" w:cs="Times New Roman"/>
          <w:b/>
          <w:bCs/>
          <w:color w:val="000000"/>
          <w:sz w:val="24"/>
          <w:szCs w:val="24"/>
          <w:lang w:eastAsia="bg-BG"/>
        </w:rPr>
        <w:t>§ 1</w:t>
      </w:r>
      <w:r w:rsidRPr="002D0C60">
        <w:rPr>
          <w:rFonts w:ascii="Verdana" w:eastAsia="Times New Roman" w:hAnsi="Verdana" w:cs="Times New Roman"/>
          <w:color w:val="000000"/>
          <w:sz w:val="24"/>
          <w:szCs w:val="24"/>
          <w:lang w:eastAsia="bg-BG"/>
        </w:rPr>
        <w:t>. По смисъла на тази наредба "</w:t>
      </w:r>
      <w:r w:rsidRPr="002D0C60">
        <w:rPr>
          <w:rFonts w:ascii="Verdana" w:eastAsia="Times New Roman" w:hAnsi="Verdana" w:cs="Times New Roman"/>
          <w:color w:val="000000"/>
          <w:sz w:val="32"/>
          <w:szCs w:val="32"/>
          <w:lang w:eastAsia="bg-BG"/>
        </w:rPr>
        <w:t>враждебна среда</w:t>
      </w:r>
      <w:r w:rsidRPr="002D0C60">
        <w:rPr>
          <w:rFonts w:ascii="Verdana" w:eastAsia="Times New Roman" w:hAnsi="Verdana" w:cs="Times New Roman"/>
          <w:color w:val="000000"/>
          <w:sz w:val="24"/>
          <w:szCs w:val="24"/>
          <w:lang w:eastAsia="bg-BG"/>
        </w:rPr>
        <w:t>" е:</w:t>
      </w:r>
    </w:p>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r w:rsidRPr="002D0C60">
        <w:rPr>
          <w:rFonts w:ascii="Verdana" w:eastAsia="Times New Roman" w:hAnsi="Verdana" w:cs="Times New Roman"/>
          <w:color w:val="000000"/>
          <w:sz w:val="24"/>
          <w:szCs w:val="24"/>
          <w:lang w:eastAsia="bg-BG"/>
        </w:rPr>
        <w:t>1. околна среда, в която:</w:t>
      </w:r>
    </w:p>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r w:rsidRPr="002D0C60">
        <w:rPr>
          <w:rFonts w:ascii="Verdana" w:eastAsia="Times New Roman" w:hAnsi="Verdana" w:cs="Times New Roman"/>
          <w:color w:val="000000"/>
          <w:sz w:val="24"/>
          <w:szCs w:val="24"/>
          <w:lang w:eastAsia="bg-BG"/>
        </w:rPr>
        <w:t xml:space="preserve">а) не може да се извърши безопасно принудително кацане, защото повърхността е неподходяща; </w:t>
      </w:r>
    </w:p>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r w:rsidRPr="002D0C60">
        <w:rPr>
          <w:rFonts w:ascii="Verdana" w:eastAsia="Times New Roman" w:hAnsi="Verdana" w:cs="Times New Roman"/>
          <w:color w:val="000000"/>
          <w:sz w:val="24"/>
          <w:szCs w:val="24"/>
          <w:lang w:eastAsia="bg-BG"/>
        </w:rPr>
        <w:t>б) пътниците на вертолета не могат да бъдат адекватно защитени от природните сили;</w:t>
      </w:r>
    </w:p>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r w:rsidRPr="002D0C60">
        <w:rPr>
          <w:rFonts w:ascii="Verdana" w:eastAsia="Times New Roman" w:hAnsi="Verdana" w:cs="Times New Roman"/>
          <w:color w:val="000000"/>
          <w:sz w:val="24"/>
          <w:szCs w:val="24"/>
          <w:lang w:eastAsia="bg-BG"/>
        </w:rPr>
        <w:t>в) капацитетът за реагиране/възможността за търсене и спасяване не е в съответствие с очакваното излагане на риск; или</w:t>
      </w:r>
    </w:p>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r w:rsidRPr="002D0C60">
        <w:rPr>
          <w:rFonts w:ascii="Verdana" w:eastAsia="Times New Roman" w:hAnsi="Verdana" w:cs="Times New Roman"/>
          <w:color w:val="000000"/>
          <w:sz w:val="24"/>
          <w:szCs w:val="24"/>
          <w:lang w:eastAsia="bg-BG"/>
        </w:rPr>
        <w:lastRenderedPageBreak/>
        <w:t xml:space="preserve">г) рискът от излагане на опасност на лица или имущество на земята е неприемлив; </w:t>
      </w:r>
    </w:p>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r w:rsidRPr="002D0C60">
        <w:rPr>
          <w:rFonts w:ascii="Verdana" w:eastAsia="Times New Roman" w:hAnsi="Verdana" w:cs="Times New Roman"/>
          <w:color w:val="000000"/>
          <w:sz w:val="24"/>
          <w:szCs w:val="24"/>
          <w:lang w:eastAsia="bg-BG"/>
        </w:rPr>
        <w:t>2. налице при всички случаи в следните области:</w:t>
      </w:r>
    </w:p>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r w:rsidRPr="002D0C60">
        <w:rPr>
          <w:rFonts w:ascii="Verdana" w:eastAsia="Times New Roman" w:hAnsi="Verdana" w:cs="Times New Roman"/>
          <w:color w:val="000000"/>
          <w:sz w:val="24"/>
          <w:szCs w:val="24"/>
          <w:lang w:eastAsia="bg-BG"/>
        </w:rPr>
        <w:t>а) при експлоатация над вода, площи в открито море северно от 45° с. ш. и южно от 45° ю. ш., определени от компетентния орган на заинтересованата държава;</w:t>
      </w:r>
    </w:p>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r w:rsidRPr="002D0C60">
        <w:rPr>
          <w:rFonts w:ascii="Verdana" w:eastAsia="Times New Roman" w:hAnsi="Verdana" w:cs="Times New Roman"/>
          <w:color w:val="000000"/>
          <w:sz w:val="24"/>
          <w:szCs w:val="24"/>
          <w:lang w:eastAsia="bg-BG"/>
        </w:rPr>
        <w:t>б) тези части от натоварените зони, в които няма подходяща зона за безопасно принудително кацане.</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2D0C60" w:rsidRPr="002D0C60" w:rsidTr="00552D67">
        <w:trPr>
          <w:trHeight w:val="165"/>
          <w:hidden/>
        </w:trPr>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r>
    </w:tbl>
    <w:p w:rsidR="002D0C60" w:rsidRPr="002D0C60" w:rsidRDefault="002D0C60" w:rsidP="002D0C60">
      <w:pPr>
        <w:spacing w:before="450" w:after="100" w:afterAutospacing="1" w:line="240" w:lineRule="auto"/>
        <w:jc w:val="center"/>
        <w:outlineLvl w:val="2"/>
        <w:rPr>
          <w:rFonts w:ascii="Verdana" w:eastAsia="Times New Roman" w:hAnsi="Verdana" w:cs="Times New Roman"/>
          <w:b/>
          <w:bCs/>
          <w:color w:val="000000"/>
          <w:sz w:val="27"/>
          <w:szCs w:val="27"/>
          <w:lang w:eastAsia="bg-BG"/>
        </w:rPr>
      </w:pPr>
      <w:bookmarkStart w:id="99" w:name="to_paragraph_id31491021"/>
      <w:bookmarkEnd w:id="99"/>
      <w:r w:rsidRPr="002D0C60">
        <w:rPr>
          <w:rFonts w:ascii="Verdana" w:eastAsia="Times New Roman" w:hAnsi="Verdana" w:cs="Times New Roman"/>
          <w:b/>
          <w:bCs/>
          <w:color w:val="000000"/>
          <w:sz w:val="27"/>
          <w:szCs w:val="27"/>
          <w:lang w:eastAsia="bg-BG"/>
        </w:rPr>
        <w:t>ПРЕХОДНИ И ЗАКЛЮЧИТЕЛНИ РАЗПОРЕДБИ</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2D0C60" w:rsidRPr="002D0C60" w:rsidTr="00552D67">
        <w:trPr>
          <w:trHeight w:val="165"/>
          <w:hidden/>
        </w:trPr>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r>
    </w:tbl>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bookmarkStart w:id="100" w:name="to_paragraph_id48486921"/>
      <w:bookmarkEnd w:id="100"/>
      <w:r w:rsidRPr="002D0C60">
        <w:rPr>
          <w:rFonts w:ascii="Verdana" w:eastAsia="Times New Roman" w:hAnsi="Verdana" w:cs="Times New Roman"/>
          <w:b/>
          <w:bCs/>
          <w:color w:val="000000"/>
          <w:sz w:val="24"/>
          <w:szCs w:val="24"/>
          <w:lang w:eastAsia="bg-BG"/>
        </w:rPr>
        <w:t>§ 2</w:t>
      </w:r>
      <w:r w:rsidRPr="002D0C60">
        <w:rPr>
          <w:rFonts w:ascii="Verdana" w:eastAsia="Times New Roman" w:hAnsi="Verdana" w:cs="Times New Roman"/>
          <w:color w:val="000000"/>
          <w:sz w:val="24"/>
          <w:szCs w:val="24"/>
          <w:lang w:eastAsia="bg-BG"/>
        </w:rPr>
        <w:t>. (1) (Доп. – ДВ, бр. 55 от 2019 г.)</w:t>
      </w:r>
      <w:r w:rsidRPr="002D0C60">
        <w:rPr>
          <w:rFonts w:ascii="Verdana" w:eastAsia="Times New Roman" w:hAnsi="Verdana" w:cs="Times New Roman"/>
          <w:noProof/>
          <w:color w:val="000000"/>
          <w:sz w:val="24"/>
          <w:szCs w:val="24"/>
          <w:lang w:eastAsia="bg-BG"/>
        </w:rPr>
        <mc:AlternateContent>
          <mc:Choice Requires="wps">
            <w:drawing>
              <wp:inline distT="0" distB="0" distL="0" distR="0" wp14:anchorId="4DCDC125" wp14:editId="69778653">
                <wp:extent cx="304800" cy="304800"/>
                <wp:effectExtent l="0" t="0" r="0" b="0"/>
                <wp:docPr id="52" name="AutoShape 77" descr="apis://desktop/icons/kwadrat.gif">
                  <a:hlinkClick xmlns:a="http://schemas.openxmlformats.org/drawingml/2006/main" r:id="rId200"/>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CC3DBFC" id="AutoShape 77" o:spid="_x0000_s1026" alt="apis://desktop/icons/kwadrat.gif" href="apis://ARCH|84083300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" o:button="t" filled="f" stroked="f">
                <v:fill o:detectmouseclick="t"/>
                <o:lock v:ext="edit" aspectratio="t"/>
                <w10:anchorlock/>
              </v:rect>
            </w:pict>
          </mc:Fallback>
        </mc:AlternateContent>
      </w:r>
      <w:r w:rsidRPr="002D0C60">
        <w:rPr>
          <w:rFonts w:ascii="Verdana" w:eastAsia="Times New Roman" w:hAnsi="Verdana" w:cs="Times New Roman"/>
          <w:color w:val="000000"/>
          <w:sz w:val="24"/>
          <w:szCs w:val="24"/>
          <w:lang w:eastAsia="bg-BG"/>
        </w:rPr>
        <w:t xml:space="preserve"> Наредбата се издава на основание </w:t>
      </w:r>
      <w:hyperlink r:id="rId201" w:history="1">
        <w:r w:rsidRPr="002D0C60">
          <w:rPr>
            <w:rFonts w:ascii="Verdana" w:eastAsia="Times New Roman" w:hAnsi="Verdana" w:cs="Times New Roman"/>
            <w:color w:val="000000"/>
            <w:sz w:val="24"/>
            <w:szCs w:val="24"/>
            <w:lang w:eastAsia="bg-BG"/>
          </w:rPr>
          <w:t>чл. 6, ал. 1</w:t>
        </w:r>
      </w:hyperlink>
      <w:r w:rsidRPr="002D0C60">
        <w:rPr>
          <w:rFonts w:ascii="Verdana" w:eastAsia="Times New Roman" w:hAnsi="Verdana" w:cs="Times New Roman"/>
          <w:color w:val="000000"/>
          <w:sz w:val="24"/>
          <w:szCs w:val="24"/>
          <w:lang w:eastAsia="bg-BG"/>
        </w:rPr>
        <w:t xml:space="preserve">, </w:t>
      </w:r>
      <w:hyperlink r:id="rId202" w:history="1">
        <w:r w:rsidRPr="002D0C60">
          <w:rPr>
            <w:rFonts w:ascii="Verdana" w:eastAsia="Times New Roman" w:hAnsi="Verdana" w:cs="Times New Roman"/>
            <w:color w:val="000000"/>
            <w:sz w:val="24"/>
            <w:szCs w:val="24"/>
            <w:lang w:eastAsia="bg-BG"/>
          </w:rPr>
          <w:t>чл. 16а, т. 7</w:t>
        </w:r>
      </w:hyperlink>
      <w:r w:rsidRPr="002D0C60">
        <w:rPr>
          <w:rFonts w:ascii="Verdana" w:eastAsia="Times New Roman" w:hAnsi="Verdana" w:cs="Times New Roman"/>
          <w:color w:val="000000"/>
          <w:sz w:val="24"/>
          <w:szCs w:val="24"/>
          <w:lang w:eastAsia="bg-BG"/>
        </w:rPr>
        <w:t xml:space="preserve"> и </w:t>
      </w:r>
      <w:hyperlink r:id="rId203" w:history="1">
        <w:r w:rsidRPr="002D0C60">
          <w:rPr>
            <w:rFonts w:ascii="Verdana" w:eastAsia="Times New Roman" w:hAnsi="Verdana" w:cs="Times New Roman"/>
            <w:color w:val="000000"/>
            <w:sz w:val="24"/>
            <w:szCs w:val="24"/>
            <w:lang w:eastAsia="bg-BG"/>
          </w:rPr>
          <w:t>16</w:t>
        </w:r>
      </w:hyperlink>
      <w:r w:rsidRPr="002D0C60">
        <w:rPr>
          <w:rFonts w:ascii="Verdana" w:eastAsia="Times New Roman" w:hAnsi="Verdana" w:cs="Times New Roman"/>
          <w:color w:val="000000"/>
          <w:sz w:val="24"/>
          <w:szCs w:val="24"/>
          <w:lang w:eastAsia="bg-BG"/>
        </w:rPr>
        <w:t xml:space="preserve">, </w:t>
      </w:r>
      <w:hyperlink r:id="rId204" w:history="1">
        <w:r w:rsidRPr="002D0C60">
          <w:rPr>
            <w:rFonts w:ascii="Verdana" w:eastAsia="Times New Roman" w:hAnsi="Verdana" w:cs="Times New Roman"/>
            <w:color w:val="000000"/>
            <w:sz w:val="24"/>
            <w:szCs w:val="24"/>
            <w:lang w:eastAsia="bg-BG"/>
          </w:rPr>
          <w:t>чл. 30, ал. 2</w:t>
        </w:r>
      </w:hyperlink>
      <w:r w:rsidRPr="002D0C60">
        <w:rPr>
          <w:rFonts w:ascii="Verdana" w:eastAsia="Times New Roman" w:hAnsi="Verdana" w:cs="Times New Roman"/>
          <w:color w:val="000000"/>
          <w:sz w:val="24"/>
          <w:szCs w:val="24"/>
          <w:lang w:eastAsia="bg-BG"/>
        </w:rPr>
        <w:t xml:space="preserve"> и </w:t>
      </w:r>
      <w:hyperlink r:id="rId205" w:history="1">
        <w:r w:rsidRPr="002D0C60">
          <w:rPr>
            <w:rFonts w:ascii="Verdana" w:eastAsia="Times New Roman" w:hAnsi="Verdana" w:cs="Times New Roman"/>
            <w:color w:val="000000"/>
            <w:sz w:val="24"/>
            <w:szCs w:val="24"/>
            <w:lang w:eastAsia="bg-BG"/>
          </w:rPr>
          <w:t>3</w:t>
        </w:r>
      </w:hyperlink>
      <w:r w:rsidRPr="002D0C60">
        <w:rPr>
          <w:rFonts w:ascii="Verdana" w:eastAsia="Times New Roman" w:hAnsi="Verdana" w:cs="Times New Roman"/>
          <w:color w:val="000000"/>
          <w:sz w:val="24"/>
          <w:szCs w:val="24"/>
          <w:lang w:eastAsia="bg-BG"/>
        </w:rPr>
        <w:t xml:space="preserve"> и </w:t>
      </w:r>
      <w:hyperlink r:id="rId206" w:history="1">
        <w:r w:rsidRPr="002D0C60">
          <w:rPr>
            <w:rFonts w:ascii="Verdana" w:eastAsia="Times New Roman" w:hAnsi="Verdana" w:cs="Times New Roman"/>
            <w:color w:val="000000"/>
            <w:sz w:val="24"/>
            <w:szCs w:val="24"/>
            <w:lang w:eastAsia="bg-BG"/>
          </w:rPr>
          <w:t>чл. 64, ал. 8 от Закона за гражданското въздухоплаване</w:t>
        </w:r>
      </w:hyperlink>
      <w:r w:rsidRPr="002D0C60">
        <w:rPr>
          <w:rFonts w:ascii="Verdana" w:eastAsia="Times New Roman" w:hAnsi="Verdana" w:cs="Times New Roman"/>
          <w:color w:val="000000"/>
          <w:sz w:val="24"/>
          <w:szCs w:val="24"/>
          <w:lang w:eastAsia="bg-BG"/>
        </w:rPr>
        <w:t xml:space="preserve">, като осигурява прилагането на </w:t>
      </w:r>
      <w:hyperlink r:id="rId207" w:history="1">
        <w:r w:rsidRPr="002D0C60">
          <w:rPr>
            <w:rFonts w:ascii="Verdana" w:eastAsia="Times New Roman" w:hAnsi="Verdana" w:cs="Times New Roman"/>
            <w:color w:val="000000"/>
            <w:sz w:val="24"/>
            <w:szCs w:val="24"/>
            <w:lang w:eastAsia="bg-BG"/>
          </w:rPr>
          <w:t>Регламент (ЕС) № 965/2012</w:t>
        </w:r>
      </w:hyperlink>
      <w:r w:rsidRPr="002D0C60">
        <w:rPr>
          <w:rFonts w:ascii="Verdana" w:eastAsia="Times New Roman" w:hAnsi="Verdana" w:cs="Times New Roman"/>
          <w:color w:val="000000"/>
          <w:sz w:val="24"/>
          <w:szCs w:val="24"/>
          <w:lang w:eastAsia="bg-BG"/>
        </w:rPr>
        <w:t xml:space="preserve"> на Комисията от 25 октомври 2012 г. за определяне на технически изисквания и административни процедури във връзка с въздушните операции в съответствие с </w:t>
      </w:r>
      <w:hyperlink r:id="rId208" w:history="1">
        <w:r w:rsidRPr="002D0C60">
          <w:rPr>
            <w:rFonts w:ascii="Verdana" w:eastAsia="Times New Roman" w:hAnsi="Verdana" w:cs="Times New Roman"/>
            <w:color w:val="000000"/>
            <w:sz w:val="24"/>
            <w:szCs w:val="24"/>
            <w:lang w:eastAsia="bg-BG"/>
          </w:rPr>
          <w:t>Регламент (ЕО) № 216/2008</w:t>
        </w:r>
      </w:hyperlink>
      <w:r w:rsidRPr="002D0C60">
        <w:rPr>
          <w:rFonts w:ascii="Verdana" w:eastAsia="Times New Roman" w:hAnsi="Verdana" w:cs="Times New Roman"/>
          <w:color w:val="000000"/>
          <w:sz w:val="24"/>
          <w:szCs w:val="24"/>
          <w:lang w:eastAsia="bg-BG"/>
        </w:rPr>
        <w:t xml:space="preserve"> на Европейския парламент и на Съвета (</w:t>
      </w:r>
      <w:hyperlink r:id="rId209" w:history="1">
        <w:r w:rsidRPr="002D0C60">
          <w:rPr>
            <w:rFonts w:ascii="Verdana" w:eastAsia="Times New Roman" w:hAnsi="Verdana" w:cs="Times New Roman"/>
            <w:color w:val="000000"/>
            <w:sz w:val="24"/>
            <w:szCs w:val="24"/>
            <w:lang w:eastAsia="bg-BG"/>
          </w:rPr>
          <w:t>Регламент (ЕС) № 965/2012)</w:t>
        </w:r>
      </w:hyperlink>
      <w:r w:rsidRPr="002D0C60">
        <w:rPr>
          <w:rFonts w:ascii="Verdana" w:eastAsia="Times New Roman" w:hAnsi="Verdana" w:cs="Times New Roman"/>
          <w:color w:val="000000"/>
          <w:sz w:val="24"/>
          <w:szCs w:val="24"/>
          <w:lang w:eastAsia="bg-BG"/>
        </w:rPr>
        <w:t>, и на регламентите за неговото изменение и допълнение.</w:t>
      </w:r>
    </w:p>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r w:rsidRPr="002D0C60">
        <w:rPr>
          <w:rFonts w:ascii="Verdana" w:eastAsia="Times New Roman" w:hAnsi="Verdana" w:cs="Times New Roman"/>
          <w:color w:val="000000"/>
          <w:sz w:val="24"/>
          <w:szCs w:val="24"/>
          <w:lang w:eastAsia="bg-BG"/>
        </w:rPr>
        <w:t xml:space="preserve">(2) С наредбата се прилагат решенията на изпълнителния директор на Европейската агенция за авиационна безопасност № 2013/018/R, № 2014/009/R, № 2013/028/R, № 2013/020/R, № 2014/025/R за определяне на технически изисквания и административни процедури в съответствие с </w:t>
      </w:r>
      <w:hyperlink r:id="rId210" w:history="1">
        <w:r w:rsidRPr="002D0C60">
          <w:rPr>
            <w:rFonts w:ascii="Verdana" w:eastAsia="Times New Roman" w:hAnsi="Verdana" w:cs="Times New Roman"/>
            <w:color w:val="000000"/>
            <w:sz w:val="24"/>
            <w:szCs w:val="24"/>
            <w:lang w:eastAsia="bg-BG"/>
          </w:rPr>
          <w:t>Регламент (ЕО) № 216/2008</w:t>
        </w:r>
      </w:hyperlink>
      <w:r w:rsidRPr="002D0C60">
        <w:rPr>
          <w:rFonts w:ascii="Verdana" w:eastAsia="Times New Roman" w:hAnsi="Verdana" w:cs="Times New Roman"/>
          <w:color w:val="000000"/>
          <w:sz w:val="24"/>
          <w:szCs w:val="24"/>
          <w:lang w:eastAsia="bg-BG"/>
        </w:rPr>
        <w:t xml:space="preserve"> на Европейския парламент и на Съвета, както и всички решения, които ги изменят или допълват.</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2D0C60" w:rsidRPr="002D0C60" w:rsidTr="00552D67">
        <w:trPr>
          <w:trHeight w:val="165"/>
          <w:hidden/>
        </w:trPr>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r>
    </w:tbl>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bookmarkStart w:id="101" w:name="to_paragraph_id38455379"/>
      <w:bookmarkEnd w:id="101"/>
      <w:r w:rsidRPr="002D0C60">
        <w:rPr>
          <w:rFonts w:ascii="Verdana" w:eastAsia="Times New Roman" w:hAnsi="Verdana" w:cs="Times New Roman"/>
          <w:b/>
          <w:bCs/>
          <w:color w:val="000000"/>
          <w:sz w:val="24"/>
          <w:szCs w:val="24"/>
          <w:lang w:eastAsia="bg-BG"/>
        </w:rPr>
        <w:t>§ 3</w:t>
      </w:r>
      <w:r w:rsidRPr="002D0C60">
        <w:rPr>
          <w:rFonts w:ascii="Verdana" w:eastAsia="Times New Roman" w:hAnsi="Verdana" w:cs="Times New Roman"/>
          <w:color w:val="000000"/>
          <w:sz w:val="24"/>
          <w:szCs w:val="24"/>
          <w:lang w:eastAsia="bg-BG"/>
        </w:rPr>
        <w:t xml:space="preserve">. Наредбата влиза в сила от деня на обнародването й в "Държавен вестник" и отменя </w:t>
      </w:r>
      <w:hyperlink r:id="rId211" w:history="1">
        <w:r w:rsidRPr="002D0C60">
          <w:rPr>
            <w:rFonts w:ascii="Verdana" w:eastAsia="Times New Roman" w:hAnsi="Verdana" w:cs="Times New Roman"/>
            <w:color w:val="000000"/>
            <w:sz w:val="24"/>
            <w:szCs w:val="24"/>
            <w:lang w:eastAsia="bg-BG"/>
          </w:rPr>
          <w:t>Наредба № 37 от 2014 г. за условията и реда за издаване на свидетелства на авиационните оператори и контрола върху тях</w:t>
        </w:r>
      </w:hyperlink>
      <w:r w:rsidRPr="002D0C60">
        <w:rPr>
          <w:rFonts w:ascii="Verdana" w:eastAsia="Times New Roman" w:hAnsi="Verdana" w:cs="Times New Roman"/>
          <w:color w:val="000000"/>
          <w:sz w:val="24"/>
          <w:szCs w:val="24"/>
          <w:lang w:eastAsia="bg-BG"/>
        </w:rPr>
        <w:t xml:space="preserve"> (ДВ, бр. 93 от 2014 г.) и </w:t>
      </w:r>
      <w:hyperlink r:id="rId212" w:history="1">
        <w:r w:rsidRPr="002D0C60">
          <w:rPr>
            <w:rFonts w:ascii="Verdana" w:eastAsia="Times New Roman" w:hAnsi="Verdana" w:cs="Times New Roman"/>
            <w:color w:val="000000"/>
            <w:sz w:val="24"/>
            <w:szCs w:val="24"/>
            <w:lang w:eastAsia="bg-BG"/>
          </w:rPr>
          <w:t>Наредба № 24 от 2000 г. за издаване свидетелства на авиационните оператори, извършващи специализирани авиационни работи</w:t>
        </w:r>
      </w:hyperlink>
      <w:r w:rsidRPr="002D0C60">
        <w:rPr>
          <w:rFonts w:ascii="Verdana" w:eastAsia="Times New Roman" w:hAnsi="Verdana" w:cs="Times New Roman"/>
          <w:color w:val="000000"/>
          <w:sz w:val="24"/>
          <w:szCs w:val="24"/>
          <w:lang w:eastAsia="bg-BG"/>
        </w:rPr>
        <w:t xml:space="preserve"> (ДВ, бр. 17 от 2000 г.).</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2D0C60" w:rsidRPr="002D0C60" w:rsidTr="00552D67">
        <w:trPr>
          <w:trHeight w:val="165"/>
          <w:hidden/>
        </w:trPr>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r>
    </w:tbl>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bookmarkStart w:id="102" w:name="to_paragraph_id31491024"/>
      <w:bookmarkEnd w:id="102"/>
      <w:r w:rsidRPr="002D0C60">
        <w:rPr>
          <w:rFonts w:ascii="Verdana" w:eastAsia="Times New Roman" w:hAnsi="Verdana" w:cs="Times New Roman"/>
          <w:b/>
          <w:bCs/>
          <w:color w:val="000000"/>
          <w:sz w:val="24"/>
          <w:szCs w:val="24"/>
          <w:lang w:eastAsia="bg-BG"/>
        </w:rPr>
        <w:t>§ 4</w:t>
      </w:r>
      <w:r w:rsidRPr="002D0C60">
        <w:rPr>
          <w:rFonts w:ascii="Verdana" w:eastAsia="Times New Roman" w:hAnsi="Verdana" w:cs="Times New Roman"/>
          <w:color w:val="000000"/>
          <w:sz w:val="24"/>
          <w:szCs w:val="24"/>
          <w:lang w:eastAsia="bg-BG"/>
        </w:rPr>
        <w:t xml:space="preserve">. Всички записи и данни, съдържащи се в регистъра по </w:t>
      </w:r>
      <w:hyperlink r:id="rId213" w:history="1">
        <w:r w:rsidRPr="002D0C60">
          <w:rPr>
            <w:rFonts w:ascii="Verdana" w:eastAsia="Times New Roman" w:hAnsi="Verdana" w:cs="Times New Roman"/>
            <w:color w:val="000000"/>
            <w:sz w:val="24"/>
            <w:szCs w:val="24"/>
            <w:lang w:eastAsia="bg-BG"/>
          </w:rPr>
          <w:t>чл. 5 от Наредба № 24 от 2000 г. за издаване свидетелства на авиационните оператори, извършващи специализирани авиационни работи</w:t>
        </w:r>
      </w:hyperlink>
      <w:r w:rsidRPr="002D0C60">
        <w:rPr>
          <w:rFonts w:ascii="Verdana" w:eastAsia="Times New Roman" w:hAnsi="Verdana" w:cs="Times New Roman"/>
          <w:color w:val="000000"/>
          <w:sz w:val="24"/>
          <w:szCs w:val="24"/>
          <w:lang w:eastAsia="bg-BG"/>
        </w:rPr>
        <w:t>, включително до деня на отмяната й, ще продължават да се ползват от инспекторите в ГД "ГВА" в хода на осъществяваната от тях инспекционна дейност и ще имат доказателствена сила на данни и записи, вписани в действащ официален регистър.</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2D0C60" w:rsidRPr="002D0C60" w:rsidTr="00552D67">
        <w:trPr>
          <w:trHeight w:val="165"/>
          <w:hidden/>
        </w:trPr>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r>
    </w:tbl>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bookmarkStart w:id="103" w:name="to_paragraph_id31491025"/>
      <w:bookmarkEnd w:id="103"/>
      <w:r w:rsidRPr="002D0C60">
        <w:rPr>
          <w:rFonts w:ascii="Verdana" w:eastAsia="Times New Roman" w:hAnsi="Verdana" w:cs="Times New Roman"/>
          <w:b/>
          <w:bCs/>
          <w:color w:val="000000"/>
          <w:sz w:val="24"/>
          <w:szCs w:val="24"/>
          <w:lang w:eastAsia="bg-BG"/>
        </w:rPr>
        <w:t>§ 5</w:t>
      </w:r>
      <w:r w:rsidRPr="002D0C60">
        <w:rPr>
          <w:rFonts w:ascii="Verdana" w:eastAsia="Times New Roman" w:hAnsi="Verdana" w:cs="Times New Roman"/>
          <w:color w:val="000000"/>
          <w:sz w:val="24"/>
          <w:szCs w:val="24"/>
          <w:lang w:eastAsia="bg-BG"/>
        </w:rPr>
        <w:t xml:space="preserve">. Всички служебни дела по </w:t>
      </w:r>
      <w:hyperlink r:id="rId214" w:history="1">
        <w:r w:rsidRPr="002D0C60">
          <w:rPr>
            <w:rFonts w:ascii="Verdana" w:eastAsia="Times New Roman" w:hAnsi="Verdana" w:cs="Times New Roman"/>
            <w:color w:val="000000"/>
            <w:sz w:val="24"/>
            <w:szCs w:val="24"/>
            <w:lang w:eastAsia="bg-BG"/>
          </w:rPr>
          <w:t xml:space="preserve">чл. 5, ал. 2 от Наредба № 24 от 2000 г. за издаване свидетелства на авиационните оператори, </w:t>
        </w:r>
        <w:r w:rsidRPr="002D0C60">
          <w:rPr>
            <w:rFonts w:ascii="Verdana" w:eastAsia="Times New Roman" w:hAnsi="Verdana" w:cs="Times New Roman"/>
            <w:color w:val="000000"/>
            <w:sz w:val="24"/>
            <w:szCs w:val="24"/>
            <w:lang w:eastAsia="bg-BG"/>
          </w:rPr>
          <w:lastRenderedPageBreak/>
          <w:t>извършващи специализирани авиационни работи</w:t>
        </w:r>
      </w:hyperlink>
      <w:r w:rsidRPr="002D0C60">
        <w:rPr>
          <w:rFonts w:ascii="Verdana" w:eastAsia="Times New Roman" w:hAnsi="Verdana" w:cs="Times New Roman"/>
          <w:color w:val="000000"/>
          <w:sz w:val="24"/>
          <w:szCs w:val="24"/>
          <w:lang w:eastAsia="bg-BG"/>
        </w:rPr>
        <w:t xml:space="preserve"> на притежателите на САО – САР, които ще подадат заявление за получаване на оправомощаващи документи по реда на тази наредба, ще продължават да се ползват от инспекторите на ГД "ГВА" в хода на осъществяваната от тях инспекционна дейност за целите на непрекъснатостта на надзора, осъществяван от ГД "ГВА".</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2D0C60" w:rsidRPr="002D0C60" w:rsidTr="00552D67">
        <w:trPr>
          <w:trHeight w:val="165"/>
          <w:hidden/>
        </w:trPr>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r>
    </w:tbl>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bookmarkStart w:id="104" w:name="to_paragraph_id31491026"/>
      <w:bookmarkEnd w:id="104"/>
      <w:r w:rsidRPr="002D0C60">
        <w:rPr>
          <w:rFonts w:ascii="Verdana" w:eastAsia="Times New Roman" w:hAnsi="Verdana" w:cs="Times New Roman"/>
          <w:b/>
          <w:bCs/>
          <w:color w:val="000000"/>
          <w:sz w:val="24"/>
          <w:szCs w:val="24"/>
          <w:lang w:eastAsia="bg-BG"/>
        </w:rPr>
        <w:t>§ 6</w:t>
      </w:r>
      <w:r w:rsidRPr="002D0C60">
        <w:rPr>
          <w:rFonts w:ascii="Verdana" w:eastAsia="Times New Roman" w:hAnsi="Verdana" w:cs="Times New Roman"/>
          <w:color w:val="000000"/>
          <w:sz w:val="24"/>
          <w:szCs w:val="24"/>
          <w:lang w:eastAsia="bg-BG"/>
        </w:rPr>
        <w:t>. Главният директор на ГД "ГВА" дава указания по прилагане на наредбата.</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2D0C60" w:rsidRPr="002D0C60" w:rsidTr="00552D67">
        <w:trPr>
          <w:trHeight w:val="165"/>
          <w:hidden/>
        </w:trPr>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r>
    </w:tbl>
    <w:p w:rsidR="002D0C60" w:rsidRPr="002D0C60" w:rsidRDefault="002D0C60" w:rsidP="002D0C60">
      <w:pPr>
        <w:spacing w:after="0" w:line="240" w:lineRule="auto"/>
        <w:ind w:firstLine="990"/>
        <w:jc w:val="both"/>
        <w:rPr>
          <w:rFonts w:ascii="Verdana" w:eastAsia="Times New Roman" w:hAnsi="Verdana" w:cs="Times New Roman"/>
          <w:color w:val="000000"/>
          <w:sz w:val="24"/>
          <w:szCs w:val="24"/>
          <w:lang w:eastAsia="bg-BG"/>
        </w:rPr>
      </w:pPr>
      <w:bookmarkStart w:id="105" w:name="to_paragraph_id31491027"/>
      <w:bookmarkEnd w:id="105"/>
      <w:r w:rsidRPr="002D0C60">
        <w:rPr>
          <w:rFonts w:ascii="Verdana" w:eastAsia="Times New Roman" w:hAnsi="Verdana" w:cs="Times New Roman"/>
          <w:b/>
          <w:bCs/>
          <w:color w:val="000000"/>
          <w:sz w:val="24"/>
          <w:szCs w:val="24"/>
          <w:lang w:eastAsia="bg-BG"/>
        </w:rPr>
        <w:t>§ 7</w:t>
      </w:r>
      <w:r w:rsidRPr="002D0C60">
        <w:rPr>
          <w:rFonts w:ascii="Verdana" w:eastAsia="Times New Roman" w:hAnsi="Verdana" w:cs="Times New Roman"/>
          <w:color w:val="000000"/>
          <w:sz w:val="24"/>
          <w:szCs w:val="24"/>
          <w:lang w:eastAsia="bg-BG"/>
        </w:rPr>
        <w:t>. При извънредни ситуации, като природни бедствия и аварии, главният директор на ГД "ГВА" дава временни разрешения за участие в аварийно-спасителни работи.</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2D0C60" w:rsidRPr="002D0C60" w:rsidTr="00552D67">
        <w:trPr>
          <w:trHeight w:val="165"/>
          <w:hidden/>
        </w:trPr>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r>
    </w:tbl>
    <w:p w:rsidR="002D0C60" w:rsidRPr="002D0C60" w:rsidRDefault="002D0C60" w:rsidP="002D0C60">
      <w:pPr>
        <w:spacing w:after="0" w:line="240" w:lineRule="auto"/>
        <w:rPr>
          <w:rFonts w:ascii="Verdana" w:eastAsia="Times New Roman" w:hAnsi="Verdana" w:cs="Times New Roman"/>
          <w:vanish/>
          <w:sz w:val="24"/>
          <w:szCs w:val="24"/>
          <w:lang w:eastAsia="bg-BG"/>
        </w:rPr>
      </w:pPr>
    </w:p>
    <w:tbl>
      <w:tblPr>
        <w:tblW w:w="0" w:type="auto"/>
        <w:tblCellSpacing w:w="15" w:type="dxa"/>
        <w:tblCellMar>
          <w:left w:w="0" w:type="dxa"/>
          <w:right w:w="0" w:type="dxa"/>
        </w:tblCellMar>
        <w:tblLook w:val="04A0" w:firstRow="1" w:lastRow="0" w:firstColumn="1" w:lastColumn="0" w:noHBand="0" w:noVBand="1"/>
      </w:tblPr>
      <w:tblGrid>
        <w:gridCol w:w="705"/>
        <w:gridCol w:w="690"/>
        <w:gridCol w:w="690"/>
        <w:gridCol w:w="690"/>
        <w:gridCol w:w="45"/>
      </w:tblGrid>
      <w:tr w:rsidR="002D0C60" w:rsidRPr="002D0C60" w:rsidTr="00552D67">
        <w:trPr>
          <w:tblCellSpacing w:w="15" w:type="dxa"/>
        </w:trPr>
        <w:tc>
          <w:tcPr>
            <w:tcW w:w="0" w:type="auto"/>
            <w:gridSpan w:val="5"/>
            <w:vAlign w:val="center"/>
            <w:hideMark/>
          </w:tcPr>
          <w:p w:rsidR="002D0C60" w:rsidRPr="002D0C60" w:rsidRDefault="002D0C60" w:rsidP="002D0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rPr>
                <w:rFonts w:ascii="Courier" w:eastAsia="Times New Roman" w:hAnsi="Courier" w:cs="Courier New"/>
                <w:color w:val="000000"/>
                <w:sz w:val="20"/>
                <w:szCs w:val="20"/>
                <w:lang w:eastAsia="bg-BG"/>
              </w:rPr>
            </w:pPr>
            <w:bookmarkStart w:id="106" w:name="to_paragraph_id48647626"/>
            <w:bookmarkEnd w:id="106"/>
            <w:r w:rsidRPr="002D0C60">
              <w:rPr>
                <w:rFonts w:ascii="Courier" w:eastAsia="Times New Roman" w:hAnsi="Courier" w:cs="Courier New"/>
                <w:b/>
                <w:bCs/>
                <w:color w:val="000000"/>
                <w:sz w:val="20"/>
                <w:szCs w:val="20"/>
                <w:lang w:eastAsia="bg-BG"/>
              </w:rPr>
              <w:t>Приложение № 1</w:t>
            </w:r>
          </w:p>
          <w:p w:rsidR="002D0C60" w:rsidRPr="002D0C60" w:rsidRDefault="002D0C60" w:rsidP="002D0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rPr>
                <w:rFonts w:ascii="Courier" w:eastAsia="Times New Roman" w:hAnsi="Courier" w:cs="Courier New"/>
                <w:color w:val="000000"/>
                <w:sz w:val="20"/>
                <w:szCs w:val="20"/>
                <w:lang w:eastAsia="bg-BG"/>
              </w:rPr>
            </w:pPr>
            <w:r w:rsidRPr="002D0C60">
              <w:rPr>
                <w:rFonts w:ascii="Courier" w:eastAsia="Times New Roman" w:hAnsi="Courier" w:cs="Courier New"/>
                <w:color w:val="000000"/>
                <w:sz w:val="20"/>
                <w:szCs w:val="20"/>
                <w:lang w:eastAsia="bg-BG"/>
              </w:rPr>
              <w:t xml:space="preserve">към </w:t>
            </w:r>
            <w:hyperlink r:id="rId215" w:history="1">
              <w:r w:rsidRPr="002D0C60">
                <w:rPr>
                  <w:rFonts w:ascii="Courier" w:eastAsia="Times New Roman" w:hAnsi="Courier" w:cs="Courier New"/>
                  <w:color w:val="000000"/>
                  <w:sz w:val="20"/>
                  <w:szCs w:val="20"/>
                  <w:lang w:eastAsia="bg-BG"/>
                </w:rPr>
                <w:t>чл. 19, ал. 1, т. 3</w:t>
              </w:r>
            </w:hyperlink>
            <w:r w:rsidRPr="002D0C60">
              <w:rPr>
                <w:rFonts w:ascii="Courier" w:eastAsia="Times New Roman" w:hAnsi="Courier" w:cs="Courier New"/>
                <w:color w:val="000000"/>
                <w:sz w:val="20"/>
                <w:szCs w:val="20"/>
                <w:lang w:eastAsia="bg-BG"/>
              </w:rPr>
              <w:t xml:space="preserve"> </w:t>
            </w:r>
          </w:p>
        </w:tc>
      </w:tr>
      <w:tr w:rsidR="002D0C60" w:rsidRPr="002D0C60" w:rsidTr="00552D67">
        <w:tblPrEx>
          <w:tblCellSpacing w:w="0" w:type="nil"/>
        </w:tblPrEx>
        <w:trPr>
          <w:gridAfter w:val="1"/>
          <w:trHeight w:val="165"/>
          <w:hidden/>
        </w:trPr>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r>
    </w:tbl>
    <w:p w:rsidR="002D0C60" w:rsidRPr="002D0C60" w:rsidRDefault="002D0C60" w:rsidP="002D0C60">
      <w:pPr>
        <w:spacing w:after="0" w:line="240" w:lineRule="auto"/>
        <w:rPr>
          <w:rFonts w:ascii="Verdana" w:eastAsia="Times New Roman" w:hAnsi="Verdana" w:cs="Times New Roman"/>
          <w:vanish/>
          <w:sz w:val="24"/>
          <w:szCs w:val="24"/>
          <w:lang w:eastAsia="bg-BG"/>
        </w:rPr>
      </w:pPr>
    </w:p>
    <w:tbl>
      <w:tblPr>
        <w:tblW w:w="0" w:type="auto"/>
        <w:tblCellSpacing w:w="15" w:type="dxa"/>
        <w:tblCellMar>
          <w:left w:w="0" w:type="dxa"/>
          <w:right w:w="0" w:type="dxa"/>
        </w:tblCellMar>
        <w:tblLook w:val="04A0" w:firstRow="1" w:lastRow="0" w:firstColumn="1" w:lastColumn="0" w:noHBand="0" w:noVBand="1"/>
      </w:tblPr>
      <w:tblGrid>
        <w:gridCol w:w="9072"/>
      </w:tblGrid>
      <w:tr w:rsidR="002D0C60" w:rsidRPr="002D0C60" w:rsidTr="00552D67">
        <w:trPr>
          <w:tblCellSpacing w:w="15" w:type="dxa"/>
        </w:trPr>
        <w:tc>
          <w:tcPr>
            <w:tcW w:w="0" w:type="auto"/>
            <w:vAlign w:val="center"/>
            <w:hideMark/>
          </w:tcPr>
          <w:p w:rsidR="002D0C60" w:rsidRPr="002D0C60" w:rsidRDefault="002D0C60" w:rsidP="002D0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rPr>
                <w:rFonts w:ascii="Courier" w:eastAsia="Times New Roman" w:hAnsi="Courier" w:cs="Courier New"/>
                <w:color w:val="000000"/>
                <w:sz w:val="20"/>
                <w:szCs w:val="20"/>
                <w:lang w:eastAsia="bg-BG"/>
              </w:rPr>
            </w:pPr>
            <w:bookmarkStart w:id="107" w:name="to_paragraph_id31491029"/>
            <w:bookmarkEnd w:id="107"/>
          </w:p>
          <w:p w:rsidR="002D0C60" w:rsidRPr="002D0C60" w:rsidRDefault="002D0C60" w:rsidP="002D0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rPr>
                <w:rFonts w:ascii="Courier" w:eastAsia="Times New Roman" w:hAnsi="Courier" w:cs="Courier New"/>
                <w:color w:val="000000"/>
                <w:sz w:val="20"/>
                <w:szCs w:val="20"/>
                <w:lang w:eastAsia="bg-BG"/>
              </w:rPr>
            </w:pPr>
          </w:p>
          <w:p w:rsidR="002D0C60" w:rsidRPr="002D0C60" w:rsidRDefault="002D0C60" w:rsidP="002D0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rPr>
                <w:rFonts w:ascii="Courier" w:eastAsia="Times New Roman" w:hAnsi="Courier" w:cs="Courier New"/>
                <w:color w:val="000000"/>
                <w:sz w:val="20"/>
                <w:szCs w:val="20"/>
                <w:lang w:eastAsia="bg-BG"/>
              </w:rPr>
            </w:pPr>
            <w:r w:rsidRPr="002D0C60">
              <w:rPr>
                <w:rFonts w:ascii="Courier" w:eastAsia="Times New Roman" w:hAnsi="Courier" w:cs="Courier New"/>
                <w:color w:val="000000"/>
                <w:sz w:val="20"/>
                <w:szCs w:val="20"/>
                <w:lang w:eastAsia="bg-BG"/>
              </w:rPr>
              <w:t xml:space="preserve">     </w:t>
            </w:r>
          </w:p>
          <w:p w:rsidR="002D0C60" w:rsidRPr="002D0C60" w:rsidRDefault="002D0C60" w:rsidP="002D0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jc w:val="center"/>
              <w:rPr>
                <w:rFonts w:ascii="Courier" w:eastAsia="Times New Roman" w:hAnsi="Courier" w:cs="Courier New"/>
                <w:b/>
                <w:bCs/>
                <w:color w:val="000000"/>
                <w:sz w:val="20"/>
                <w:szCs w:val="20"/>
                <w:lang w:eastAsia="bg-BG"/>
              </w:rPr>
            </w:pPr>
            <w:r w:rsidRPr="002D0C60">
              <w:rPr>
                <w:rFonts w:ascii="Courier" w:eastAsia="Times New Roman" w:hAnsi="Courier" w:cs="Courier New"/>
                <w:b/>
                <w:bCs/>
                <w:color w:val="000000"/>
                <w:sz w:val="20"/>
                <w:szCs w:val="20"/>
                <w:lang w:eastAsia="bg-BG"/>
              </w:rPr>
              <w:t xml:space="preserve">Информация, която се предоставя за оценка на мащаба на дейността </w:t>
            </w:r>
          </w:p>
          <w:p w:rsidR="002D0C60" w:rsidRPr="002D0C60" w:rsidRDefault="002D0C60" w:rsidP="002D0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jc w:val="center"/>
              <w:rPr>
                <w:rFonts w:ascii="Courier" w:eastAsia="Times New Roman" w:hAnsi="Courier" w:cs="Courier New"/>
                <w:b/>
                <w:bCs/>
                <w:color w:val="000000"/>
                <w:sz w:val="20"/>
                <w:szCs w:val="20"/>
                <w:lang w:eastAsia="bg-BG"/>
              </w:rPr>
            </w:pPr>
            <w:r w:rsidRPr="002D0C60">
              <w:rPr>
                <w:rFonts w:ascii="Courier" w:eastAsia="Times New Roman" w:hAnsi="Courier" w:cs="Courier New"/>
                <w:b/>
                <w:bCs/>
                <w:color w:val="000000"/>
                <w:sz w:val="20"/>
                <w:szCs w:val="20"/>
                <w:lang w:eastAsia="bg-BG"/>
              </w:rPr>
              <w:t xml:space="preserve">на заявителя за първоначално издаване на САО, разрешително за високорискови </w:t>
            </w:r>
          </w:p>
          <w:p w:rsidR="002D0C60" w:rsidRPr="002D0C60" w:rsidRDefault="002D0C60" w:rsidP="002D0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jc w:val="center"/>
              <w:rPr>
                <w:rFonts w:ascii="Courier" w:eastAsia="Times New Roman" w:hAnsi="Courier" w:cs="Courier New"/>
                <w:b/>
                <w:bCs/>
                <w:color w:val="000000"/>
                <w:sz w:val="20"/>
                <w:szCs w:val="20"/>
                <w:lang w:eastAsia="bg-BG"/>
              </w:rPr>
            </w:pPr>
            <w:r w:rsidRPr="002D0C60">
              <w:rPr>
                <w:rFonts w:ascii="Courier" w:eastAsia="Times New Roman" w:hAnsi="Courier" w:cs="Courier New"/>
                <w:b/>
                <w:bCs/>
                <w:color w:val="000000"/>
                <w:sz w:val="20"/>
                <w:szCs w:val="20"/>
                <w:lang w:eastAsia="bg-BG"/>
              </w:rPr>
              <w:t xml:space="preserve">специализирани търговски операции и национално свидетелство за авиационен </w:t>
            </w:r>
          </w:p>
          <w:p w:rsidR="002D0C60" w:rsidRPr="002D0C60" w:rsidRDefault="002D0C60" w:rsidP="002D0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jc w:val="center"/>
              <w:rPr>
                <w:rFonts w:ascii="Courier" w:eastAsia="Times New Roman" w:hAnsi="Courier" w:cs="Courier New"/>
                <w:color w:val="000000"/>
                <w:sz w:val="20"/>
                <w:szCs w:val="20"/>
                <w:lang w:eastAsia="bg-BG"/>
              </w:rPr>
            </w:pPr>
            <w:r w:rsidRPr="002D0C60">
              <w:rPr>
                <w:rFonts w:ascii="Courier" w:eastAsia="Times New Roman" w:hAnsi="Courier" w:cs="Courier New"/>
                <w:b/>
                <w:bCs/>
                <w:color w:val="000000"/>
                <w:sz w:val="20"/>
                <w:szCs w:val="20"/>
                <w:lang w:eastAsia="bg-BG"/>
              </w:rPr>
              <w:t>оператор за  специализирани търговски операции</w:t>
            </w:r>
          </w:p>
          <w:p w:rsidR="002D0C60" w:rsidRPr="002D0C60" w:rsidRDefault="002D0C60" w:rsidP="002D0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rPr>
                <w:rFonts w:ascii="Courier" w:eastAsia="Times New Roman" w:hAnsi="Courier" w:cs="Courier New"/>
                <w:color w:val="000000"/>
                <w:sz w:val="20"/>
                <w:szCs w:val="20"/>
                <w:lang w:eastAsia="bg-BG"/>
              </w:rPr>
            </w:pPr>
          </w:p>
          <w:p w:rsidR="002D0C60" w:rsidRPr="002D0C60" w:rsidRDefault="002D0C60" w:rsidP="002D0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rPr>
                <w:rFonts w:ascii="Courier" w:eastAsia="Times New Roman" w:hAnsi="Courier" w:cs="Courier New"/>
                <w:color w:val="000000"/>
                <w:sz w:val="20"/>
                <w:szCs w:val="20"/>
                <w:lang w:eastAsia="bg-BG"/>
              </w:rPr>
            </w:pPr>
            <w:r w:rsidRPr="002D0C60">
              <w:rPr>
                <w:rFonts w:ascii="Courier" w:eastAsia="Times New Roman" w:hAnsi="Courier" w:cs="Courier New"/>
                <w:color w:val="000000"/>
                <w:sz w:val="20"/>
                <w:szCs w:val="20"/>
                <w:lang w:eastAsia="bg-BG"/>
              </w:rPr>
              <w:t xml:space="preserve">     .......................................................................</w:t>
            </w:r>
          </w:p>
          <w:p w:rsidR="002D0C60" w:rsidRPr="002D0C60" w:rsidRDefault="002D0C60" w:rsidP="002D0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rPr>
                <w:rFonts w:ascii="Courier" w:eastAsia="Times New Roman" w:hAnsi="Courier" w:cs="Courier New"/>
                <w:color w:val="000000"/>
                <w:sz w:val="20"/>
                <w:szCs w:val="20"/>
                <w:lang w:eastAsia="bg-BG"/>
              </w:rPr>
            </w:pPr>
            <w:r w:rsidRPr="002D0C60">
              <w:rPr>
                <w:rFonts w:ascii="Courier" w:eastAsia="Times New Roman" w:hAnsi="Courier" w:cs="Courier New"/>
                <w:color w:val="000000"/>
                <w:sz w:val="20"/>
                <w:szCs w:val="20"/>
                <w:lang w:eastAsia="bg-BG"/>
              </w:rPr>
              <w:t xml:space="preserve">                          (наименование на търговеца)</w:t>
            </w:r>
          </w:p>
          <w:p w:rsidR="002D0C60" w:rsidRPr="002D0C60" w:rsidRDefault="002D0C60" w:rsidP="002D0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rPr>
                <w:rFonts w:ascii="Courier" w:eastAsia="Times New Roman" w:hAnsi="Courier" w:cs="Courier New"/>
                <w:color w:val="000000"/>
                <w:sz w:val="20"/>
                <w:szCs w:val="20"/>
                <w:lang w:eastAsia="bg-BG"/>
              </w:rPr>
            </w:pPr>
          </w:p>
          <w:p w:rsidR="002D0C60" w:rsidRPr="002D0C60" w:rsidRDefault="002D0C60" w:rsidP="002D0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rPr>
                <w:rFonts w:ascii="Courier" w:eastAsia="Times New Roman" w:hAnsi="Courier" w:cs="Courier New"/>
                <w:color w:val="000000"/>
                <w:sz w:val="20"/>
                <w:szCs w:val="20"/>
                <w:lang w:eastAsia="bg-BG"/>
              </w:rPr>
            </w:pPr>
            <w:r w:rsidRPr="002D0C60">
              <w:rPr>
                <w:rFonts w:ascii="Courier" w:eastAsia="Times New Roman" w:hAnsi="Courier" w:cs="Courier New"/>
                <w:color w:val="000000"/>
                <w:sz w:val="20"/>
                <w:szCs w:val="20"/>
                <w:lang w:eastAsia="bg-BG"/>
              </w:rPr>
              <w:t xml:space="preserve">     I. Прогнозна информация за заявената въздухоплавателна дейност за една</w:t>
            </w:r>
          </w:p>
          <w:p w:rsidR="002D0C60" w:rsidRPr="002D0C60" w:rsidRDefault="002D0C60" w:rsidP="002D0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rPr>
                <w:rFonts w:ascii="Courier" w:eastAsia="Times New Roman" w:hAnsi="Courier" w:cs="Courier New"/>
                <w:color w:val="000000"/>
                <w:sz w:val="20"/>
                <w:szCs w:val="20"/>
                <w:lang w:eastAsia="bg-BG"/>
              </w:rPr>
            </w:pPr>
            <w:r w:rsidRPr="002D0C60">
              <w:rPr>
                <w:rFonts w:ascii="Courier" w:eastAsia="Times New Roman" w:hAnsi="Courier" w:cs="Courier New"/>
                <w:color w:val="000000"/>
                <w:sz w:val="20"/>
                <w:szCs w:val="20"/>
                <w:lang w:eastAsia="bg-BG"/>
              </w:rPr>
              <w:t xml:space="preserve"> година:</w:t>
            </w:r>
          </w:p>
        </w:tc>
      </w:tr>
    </w:tbl>
    <w:p w:rsidR="002D0C60" w:rsidRPr="002D0C60" w:rsidRDefault="002D0C60" w:rsidP="002D0C60">
      <w:pPr>
        <w:spacing w:after="0" w:line="240" w:lineRule="auto"/>
        <w:rPr>
          <w:rFonts w:ascii="Verdana" w:eastAsia="Times New Roman" w:hAnsi="Verdana" w:cs="Times New Roman"/>
          <w:vanish/>
          <w:sz w:val="24"/>
          <w:szCs w:val="24"/>
          <w:lang w:eastAsia="bg-BG"/>
        </w:rPr>
      </w:pP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2D0C60" w:rsidRPr="002D0C60" w:rsidTr="00552D67">
        <w:trPr>
          <w:trHeight w:val="165"/>
          <w:hidden/>
        </w:trPr>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r>
    </w:tbl>
    <w:p w:rsidR="002D0C60" w:rsidRPr="002D0C60" w:rsidRDefault="002D0C60" w:rsidP="002D0C60">
      <w:pPr>
        <w:spacing w:after="0" w:line="240" w:lineRule="auto"/>
        <w:rPr>
          <w:rFonts w:ascii="Verdana" w:eastAsia="Times New Roman" w:hAnsi="Verdana" w:cs="Times New Roman"/>
          <w:vanish/>
          <w:sz w:val="24"/>
          <w:szCs w:val="24"/>
          <w:lang w:eastAsia="bg-BG"/>
        </w:rPr>
      </w:pPr>
    </w:p>
    <w:tbl>
      <w:tblPr>
        <w:tblW w:w="0" w:type="auto"/>
        <w:tblCellSpacing w:w="15" w:type="dxa"/>
        <w:tblCellMar>
          <w:top w:w="225" w:type="dxa"/>
          <w:left w:w="0" w:type="dxa"/>
          <w:bottom w:w="225" w:type="dxa"/>
          <w:right w:w="0" w:type="dxa"/>
        </w:tblCellMar>
        <w:tblLook w:val="04A0" w:firstRow="1" w:lastRow="0" w:firstColumn="1" w:lastColumn="0" w:noHBand="0" w:noVBand="1"/>
      </w:tblPr>
      <w:tblGrid>
        <w:gridCol w:w="2283"/>
        <w:gridCol w:w="2248"/>
        <w:gridCol w:w="2248"/>
        <w:gridCol w:w="2248"/>
        <w:gridCol w:w="45"/>
      </w:tblGrid>
      <w:tr w:rsidR="002D0C60" w:rsidRPr="002D0C60" w:rsidTr="00552D67">
        <w:trPr>
          <w:tblCellSpacing w:w="15" w:type="dxa"/>
        </w:trPr>
        <w:tc>
          <w:tcPr>
            <w:tcW w:w="0" w:type="auto"/>
            <w:gridSpan w:val="5"/>
            <w:tcMar>
              <w:top w:w="0" w:type="dxa"/>
              <w:left w:w="0" w:type="dxa"/>
              <w:bottom w:w="0" w:type="dxa"/>
              <w:right w:w="0" w:type="dxa"/>
            </w:tcMar>
            <w:vAlign w:val="center"/>
            <w:hideMark/>
          </w:tcPr>
          <w:tbl>
            <w:tblPr>
              <w:tblW w:w="10204"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1"/>
              <w:gridCol w:w="7368"/>
              <w:gridCol w:w="1599"/>
              <w:gridCol w:w="996"/>
            </w:tblGrid>
            <w:tr w:rsidR="002D0C60" w:rsidRPr="002D0C60" w:rsidTr="00552D67">
              <w:trPr>
                <w:tblHeader/>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jc w:val="center"/>
                    <w:rPr>
                      <w:rFonts w:ascii="Verdana" w:eastAsia="Times New Roman" w:hAnsi="Verdana" w:cs="Times New Roman"/>
                      <w:color w:val="000000"/>
                      <w:sz w:val="18"/>
                      <w:szCs w:val="18"/>
                      <w:lang w:eastAsia="bg-BG"/>
                    </w:rPr>
                  </w:pPr>
                  <w:bookmarkStart w:id="108" w:name="to_paragraph_id31491030"/>
                  <w:bookmarkEnd w:id="108"/>
                  <w:r w:rsidRPr="002D0C60">
                    <w:rPr>
                      <w:rFonts w:ascii="Verdana" w:eastAsia="Times New Roman" w:hAnsi="Verdana" w:cs="Times New Roman"/>
                      <w:color w:val="000000"/>
                      <w:sz w:val="18"/>
                      <w:szCs w:val="18"/>
                      <w:lang w:eastAsia="bg-BG"/>
                    </w:rPr>
                    <w:t>№</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jc w:val="center"/>
                    <w:rPr>
                      <w:rFonts w:ascii="Verdana" w:eastAsia="Times New Roman" w:hAnsi="Verdana" w:cs="Times New Roman"/>
                      <w:color w:val="000000"/>
                      <w:sz w:val="18"/>
                      <w:szCs w:val="18"/>
                      <w:lang w:eastAsia="bg-BG"/>
                    </w:rPr>
                  </w:pPr>
                  <w:r w:rsidRPr="002D0C60">
                    <w:rPr>
                      <w:rFonts w:ascii="Verdana" w:eastAsia="Times New Roman" w:hAnsi="Verdana" w:cs="Times New Roman"/>
                      <w:color w:val="000000"/>
                      <w:sz w:val="18"/>
                      <w:szCs w:val="18"/>
                      <w:lang w:eastAsia="bg-BG"/>
                    </w:rPr>
                    <w:t>Показател</w:t>
                  </w:r>
                </w:p>
              </w:tc>
              <w:tc>
                <w:tcPr>
                  <w:tcW w:w="159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jc w:val="center"/>
                    <w:rPr>
                      <w:rFonts w:ascii="Verdana" w:eastAsia="Times New Roman" w:hAnsi="Verdana" w:cs="Times New Roman"/>
                      <w:color w:val="000000"/>
                      <w:sz w:val="18"/>
                      <w:szCs w:val="18"/>
                      <w:lang w:eastAsia="bg-BG"/>
                    </w:rPr>
                  </w:pPr>
                  <w:r w:rsidRPr="002D0C60">
                    <w:rPr>
                      <w:rFonts w:ascii="Verdana" w:eastAsia="Times New Roman" w:hAnsi="Verdana" w:cs="Times New Roman"/>
                      <w:color w:val="000000"/>
                      <w:sz w:val="18"/>
                      <w:szCs w:val="18"/>
                      <w:lang w:eastAsia="bg-BG"/>
                    </w:rPr>
                    <w:t>Прогноза за периода</w:t>
                  </w:r>
                </w:p>
              </w:tc>
              <w:tc>
                <w:tcPr>
                  <w:tcW w:w="99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jc w:val="center"/>
                    <w:rPr>
                      <w:rFonts w:ascii="Verdana" w:eastAsia="Times New Roman" w:hAnsi="Verdana" w:cs="Times New Roman"/>
                      <w:color w:val="000000"/>
                      <w:sz w:val="18"/>
                      <w:szCs w:val="18"/>
                      <w:lang w:eastAsia="bg-BG"/>
                    </w:rPr>
                  </w:pPr>
                  <w:r w:rsidRPr="002D0C60">
                    <w:rPr>
                      <w:rFonts w:ascii="Verdana" w:eastAsia="Times New Roman" w:hAnsi="Verdana" w:cs="Times New Roman"/>
                      <w:color w:val="000000"/>
                      <w:sz w:val="18"/>
                      <w:szCs w:val="18"/>
                      <w:lang w:eastAsia="bg-BG"/>
                    </w:rPr>
                    <w:t>Мярка</w:t>
                  </w:r>
                </w:p>
              </w:tc>
            </w:tr>
            <w:tr w:rsidR="002D0C60" w:rsidRPr="002D0C60" w:rsidTr="00552D67">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jc w:val="center"/>
                    <w:rPr>
                      <w:rFonts w:ascii="Verdana" w:eastAsia="Times New Roman" w:hAnsi="Verdana" w:cs="Times New Roman"/>
                      <w:color w:val="000000"/>
                      <w:sz w:val="18"/>
                      <w:szCs w:val="18"/>
                      <w:lang w:eastAsia="bg-BG"/>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jc w:val="both"/>
                    <w:rPr>
                      <w:rFonts w:ascii="Verdana" w:eastAsia="Times New Roman" w:hAnsi="Verdana" w:cs="Times New Roman"/>
                      <w:color w:val="000000"/>
                      <w:sz w:val="18"/>
                      <w:szCs w:val="18"/>
                      <w:lang w:eastAsia="bg-BG"/>
                    </w:rPr>
                  </w:pPr>
                  <w:proofErr w:type="spellStart"/>
                  <w:r w:rsidRPr="002D0C60">
                    <w:rPr>
                      <w:rFonts w:ascii="Verdana" w:eastAsia="Times New Roman" w:hAnsi="Verdana" w:cs="Times New Roman"/>
                      <w:color w:val="000000"/>
                      <w:sz w:val="18"/>
                      <w:szCs w:val="18"/>
                      <w:lang w:eastAsia="bg-BG"/>
                    </w:rPr>
                    <w:t>Пролетени</w:t>
                  </w:r>
                  <w:proofErr w:type="spellEnd"/>
                  <w:r w:rsidRPr="002D0C60">
                    <w:rPr>
                      <w:rFonts w:ascii="Verdana" w:eastAsia="Times New Roman" w:hAnsi="Verdana" w:cs="Times New Roman"/>
                      <w:color w:val="000000"/>
                      <w:sz w:val="18"/>
                      <w:szCs w:val="18"/>
                      <w:lang w:eastAsia="bg-BG"/>
                    </w:rPr>
                    <w:t xml:space="preserve"> часове – общо (1+2+3)</w:t>
                  </w:r>
                </w:p>
              </w:tc>
              <w:tc>
                <w:tcPr>
                  <w:tcW w:w="159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jc w:val="both"/>
                    <w:rPr>
                      <w:rFonts w:ascii="Verdana" w:eastAsia="Times New Roman" w:hAnsi="Verdana" w:cs="Times New Roman"/>
                      <w:color w:val="000000"/>
                      <w:sz w:val="18"/>
                      <w:szCs w:val="18"/>
                      <w:lang w:eastAsia="bg-BG"/>
                    </w:rPr>
                  </w:pPr>
                </w:p>
              </w:tc>
              <w:tc>
                <w:tcPr>
                  <w:tcW w:w="99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jc w:val="center"/>
                    <w:rPr>
                      <w:rFonts w:ascii="Verdana" w:eastAsia="Times New Roman" w:hAnsi="Verdana" w:cs="Times New Roman"/>
                      <w:color w:val="000000"/>
                      <w:sz w:val="18"/>
                      <w:szCs w:val="18"/>
                      <w:lang w:eastAsia="bg-BG"/>
                    </w:rPr>
                  </w:pPr>
                  <w:r w:rsidRPr="002D0C60">
                    <w:rPr>
                      <w:rFonts w:ascii="Verdana" w:eastAsia="Times New Roman" w:hAnsi="Verdana" w:cs="Times New Roman"/>
                      <w:color w:val="000000"/>
                      <w:sz w:val="18"/>
                      <w:szCs w:val="18"/>
                      <w:lang w:eastAsia="bg-BG"/>
                    </w:rPr>
                    <w:t>часа</w:t>
                  </w:r>
                </w:p>
              </w:tc>
            </w:tr>
            <w:tr w:rsidR="002D0C60" w:rsidRPr="002D0C60" w:rsidTr="00552D67">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jc w:val="both"/>
                    <w:rPr>
                      <w:rFonts w:ascii="Verdana" w:eastAsia="Times New Roman" w:hAnsi="Verdana" w:cs="Times New Roman"/>
                      <w:color w:val="000000"/>
                      <w:sz w:val="18"/>
                      <w:szCs w:val="18"/>
                      <w:lang w:eastAsia="bg-BG"/>
                    </w:rPr>
                  </w:pPr>
                  <w:r w:rsidRPr="002D0C60">
                    <w:rPr>
                      <w:rFonts w:ascii="Verdana" w:eastAsia="Times New Roman" w:hAnsi="Verdana" w:cs="Times New Roman"/>
                      <w:color w:val="000000"/>
                      <w:sz w:val="18"/>
                      <w:szCs w:val="18"/>
                      <w:lang w:eastAsia="bg-BG"/>
                    </w:rPr>
                    <w:t>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jc w:val="both"/>
                    <w:rPr>
                      <w:rFonts w:ascii="Verdana" w:eastAsia="Times New Roman" w:hAnsi="Verdana" w:cs="Times New Roman"/>
                      <w:color w:val="000000"/>
                      <w:sz w:val="18"/>
                      <w:szCs w:val="18"/>
                      <w:lang w:eastAsia="bg-BG"/>
                    </w:rPr>
                  </w:pPr>
                  <w:proofErr w:type="spellStart"/>
                  <w:r w:rsidRPr="002D0C60">
                    <w:rPr>
                      <w:rFonts w:ascii="Verdana" w:eastAsia="Times New Roman" w:hAnsi="Verdana" w:cs="Times New Roman"/>
                      <w:color w:val="000000"/>
                      <w:sz w:val="18"/>
                      <w:szCs w:val="18"/>
                      <w:lang w:eastAsia="bg-BG"/>
                    </w:rPr>
                    <w:t>Пролетени</w:t>
                  </w:r>
                  <w:proofErr w:type="spellEnd"/>
                  <w:r w:rsidRPr="002D0C60">
                    <w:rPr>
                      <w:rFonts w:ascii="Verdana" w:eastAsia="Times New Roman" w:hAnsi="Verdana" w:cs="Times New Roman"/>
                      <w:color w:val="000000"/>
                      <w:sz w:val="18"/>
                      <w:szCs w:val="18"/>
                      <w:lang w:eastAsia="bg-BG"/>
                    </w:rPr>
                    <w:t xml:space="preserve"> часове в работа – общо, в т.ч. по типове ВС (1.1+1.2+...1.n):</w:t>
                  </w:r>
                </w:p>
              </w:tc>
              <w:tc>
                <w:tcPr>
                  <w:tcW w:w="159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jc w:val="both"/>
                    <w:rPr>
                      <w:rFonts w:ascii="Verdana" w:eastAsia="Times New Roman" w:hAnsi="Verdana" w:cs="Times New Roman"/>
                      <w:color w:val="000000"/>
                      <w:sz w:val="18"/>
                      <w:szCs w:val="18"/>
                      <w:lang w:eastAsia="bg-BG"/>
                    </w:rPr>
                  </w:pPr>
                </w:p>
              </w:tc>
              <w:tc>
                <w:tcPr>
                  <w:tcW w:w="99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jc w:val="center"/>
                    <w:rPr>
                      <w:rFonts w:ascii="Verdana" w:eastAsia="Times New Roman" w:hAnsi="Verdana" w:cs="Times New Roman"/>
                      <w:color w:val="000000"/>
                      <w:sz w:val="18"/>
                      <w:szCs w:val="18"/>
                      <w:lang w:eastAsia="bg-BG"/>
                    </w:rPr>
                  </w:pPr>
                  <w:r w:rsidRPr="002D0C60">
                    <w:rPr>
                      <w:rFonts w:ascii="Verdana" w:eastAsia="Times New Roman" w:hAnsi="Verdana" w:cs="Times New Roman"/>
                      <w:color w:val="000000"/>
                      <w:sz w:val="18"/>
                      <w:szCs w:val="18"/>
                      <w:lang w:eastAsia="bg-BG"/>
                    </w:rPr>
                    <w:t>часа</w:t>
                  </w:r>
                </w:p>
              </w:tc>
            </w:tr>
            <w:tr w:rsidR="002D0C60" w:rsidRPr="002D0C60" w:rsidTr="00552D67">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jc w:val="center"/>
                    <w:rPr>
                      <w:rFonts w:ascii="Verdana" w:eastAsia="Times New Roman" w:hAnsi="Verdana" w:cs="Times New Roman"/>
                      <w:color w:val="000000"/>
                      <w:sz w:val="18"/>
                      <w:szCs w:val="18"/>
                      <w:lang w:eastAsia="bg-BG"/>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jc w:val="both"/>
                    <w:rPr>
                      <w:rFonts w:ascii="Verdana" w:eastAsia="Times New Roman" w:hAnsi="Verdana" w:cs="Times New Roman"/>
                      <w:color w:val="000000"/>
                      <w:sz w:val="18"/>
                      <w:szCs w:val="18"/>
                      <w:lang w:eastAsia="bg-BG"/>
                    </w:rPr>
                  </w:pPr>
                  <w:r w:rsidRPr="002D0C60">
                    <w:rPr>
                      <w:rFonts w:ascii="Verdana" w:eastAsia="Times New Roman" w:hAnsi="Verdana" w:cs="Times New Roman"/>
                      <w:color w:val="000000"/>
                      <w:sz w:val="18"/>
                      <w:szCs w:val="18"/>
                      <w:lang w:eastAsia="bg-BG"/>
                    </w:rPr>
                    <w:t>1.1.</w:t>
                  </w:r>
                </w:p>
              </w:tc>
              <w:tc>
                <w:tcPr>
                  <w:tcW w:w="159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jc w:val="both"/>
                    <w:rPr>
                      <w:rFonts w:ascii="Verdana" w:eastAsia="Times New Roman" w:hAnsi="Verdana" w:cs="Times New Roman"/>
                      <w:color w:val="000000"/>
                      <w:sz w:val="18"/>
                      <w:szCs w:val="18"/>
                      <w:lang w:eastAsia="bg-BG"/>
                    </w:rPr>
                  </w:pPr>
                </w:p>
              </w:tc>
              <w:tc>
                <w:tcPr>
                  <w:tcW w:w="99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jc w:val="center"/>
                    <w:rPr>
                      <w:rFonts w:ascii="Verdana" w:eastAsia="Times New Roman" w:hAnsi="Verdana" w:cs="Times New Roman"/>
                      <w:color w:val="000000"/>
                      <w:sz w:val="18"/>
                      <w:szCs w:val="18"/>
                      <w:lang w:eastAsia="bg-BG"/>
                    </w:rPr>
                  </w:pPr>
                  <w:r w:rsidRPr="002D0C60">
                    <w:rPr>
                      <w:rFonts w:ascii="Verdana" w:eastAsia="Times New Roman" w:hAnsi="Verdana" w:cs="Times New Roman"/>
                      <w:color w:val="000000"/>
                      <w:sz w:val="18"/>
                      <w:szCs w:val="18"/>
                      <w:lang w:eastAsia="bg-BG"/>
                    </w:rPr>
                    <w:t>часа</w:t>
                  </w:r>
                </w:p>
              </w:tc>
            </w:tr>
            <w:tr w:rsidR="002D0C60" w:rsidRPr="002D0C60" w:rsidTr="00552D67">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jc w:val="center"/>
                    <w:rPr>
                      <w:rFonts w:ascii="Verdana" w:eastAsia="Times New Roman" w:hAnsi="Verdana" w:cs="Times New Roman"/>
                      <w:color w:val="000000"/>
                      <w:sz w:val="18"/>
                      <w:szCs w:val="18"/>
                      <w:lang w:eastAsia="bg-BG"/>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jc w:val="both"/>
                    <w:rPr>
                      <w:rFonts w:ascii="Verdana" w:eastAsia="Times New Roman" w:hAnsi="Verdana" w:cs="Times New Roman"/>
                      <w:color w:val="000000"/>
                      <w:sz w:val="18"/>
                      <w:szCs w:val="18"/>
                      <w:lang w:eastAsia="bg-BG"/>
                    </w:rPr>
                  </w:pPr>
                  <w:r w:rsidRPr="002D0C60">
                    <w:rPr>
                      <w:rFonts w:ascii="Verdana" w:eastAsia="Times New Roman" w:hAnsi="Verdana" w:cs="Times New Roman"/>
                      <w:color w:val="000000"/>
                      <w:sz w:val="18"/>
                      <w:szCs w:val="18"/>
                      <w:lang w:eastAsia="bg-BG"/>
                    </w:rPr>
                    <w:t>1.2.</w:t>
                  </w:r>
                </w:p>
              </w:tc>
              <w:tc>
                <w:tcPr>
                  <w:tcW w:w="159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jc w:val="both"/>
                    <w:rPr>
                      <w:rFonts w:ascii="Verdana" w:eastAsia="Times New Roman" w:hAnsi="Verdana" w:cs="Times New Roman"/>
                      <w:color w:val="000000"/>
                      <w:sz w:val="18"/>
                      <w:szCs w:val="18"/>
                      <w:lang w:eastAsia="bg-BG"/>
                    </w:rPr>
                  </w:pPr>
                </w:p>
              </w:tc>
              <w:tc>
                <w:tcPr>
                  <w:tcW w:w="99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jc w:val="center"/>
                    <w:rPr>
                      <w:rFonts w:ascii="Verdana" w:eastAsia="Times New Roman" w:hAnsi="Verdana" w:cs="Times New Roman"/>
                      <w:color w:val="000000"/>
                      <w:sz w:val="18"/>
                      <w:szCs w:val="18"/>
                      <w:lang w:eastAsia="bg-BG"/>
                    </w:rPr>
                  </w:pPr>
                  <w:r w:rsidRPr="002D0C60">
                    <w:rPr>
                      <w:rFonts w:ascii="Verdana" w:eastAsia="Times New Roman" w:hAnsi="Verdana" w:cs="Times New Roman"/>
                      <w:color w:val="000000"/>
                      <w:sz w:val="18"/>
                      <w:szCs w:val="18"/>
                      <w:lang w:eastAsia="bg-BG"/>
                    </w:rPr>
                    <w:t>часа</w:t>
                  </w:r>
                </w:p>
              </w:tc>
            </w:tr>
            <w:tr w:rsidR="002D0C60" w:rsidRPr="002D0C60" w:rsidTr="00552D67">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jc w:val="center"/>
                    <w:rPr>
                      <w:rFonts w:ascii="Verdana" w:eastAsia="Times New Roman" w:hAnsi="Verdana" w:cs="Times New Roman"/>
                      <w:color w:val="000000"/>
                      <w:sz w:val="18"/>
                      <w:szCs w:val="18"/>
                      <w:lang w:eastAsia="bg-BG"/>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jc w:val="both"/>
                    <w:rPr>
                      <w:rFonts w:ascii="Verdana" w:eastAsia="Times New Roman" w:hAnsi="Verdana" w:cs="Times New Roman"/>
                      <w:color w:val="000000"/>
                      <w:sz w:val="18"/>
                      <w:szCs w:val="18"/>
                      <w:lang w:eastAsia="bg-BG"/>
                    </w:rPr>
                  </w:pPr>
                  <w:r w:rsidRPr="002D0C60">
                    <w:rPr>
                      <w:rFonts w:ascii="Verdana" w:eastAsia="Times New Roman" w:hAnsi="Verdana" w:cs="Times New Roman"/>
                      <w:color w:val="000000"/>
                      <w:sz w:val="18"/>
                      <w:szCs w:val="18"/>
                      <w:lang w:eastAsia="bg-BG"/>
                    </w:rPr>
                    <w:t>1.n.</w:t>
                  </w:r>
                </w:p>
              </w:tc>
              <w:tc>
                <w:tcPr>
                  <w:tcW w:w="159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jc w:val="both"/>
                    <w:rPr>
                      <w:rFonts w:ascii="Verdana" w:eastAsia="Times New Roman" w:hAnsi="Verdana" w:cs="Times New Roman"/>
                      <w:color w:val="000000"/>
                      <w:sz w:val="18"/>
                      <w:szCs w:val="18"/>
                      <w:lang w:eastAsia="bg-BG"/>
                    </w:rPr>
                  </w:pPr>
                </w:p>
              </w:tc>
              <w:tc>
                <w:tcPr>
                  <w:tcW w:w="99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jc w:val="center"/>
                    <w:rPr>
                      <w:rFonts w:ascii="Verdana" w:eastAsia="Times New Roman" w:hAnsi="Verdana" w:cs="Times New Roman"/>
                      <w:color w:val="000000"/>
                      <w:sz w:val="18"/>
                      <w:szCs w:val="18"/>
                      <w:lang w:eastAsia="bg-BG"/>
                    </w:rPr>
                  </w:pPr>
                  <w:r w:rsidRPr="002D0C60">
                    <w:rPr>
                      <w:rFonts w:ascii="Verdana" w:eastAsia="Times New Roman" w:hAnsi="Verdana" w:cs="Times New Roman"/>
                      <w:color w:val="000000"/>
                      <w:sz w:val="18"/>
                      <w:szCs w:val="18"/>
                      <w:lang w:eastAsia="bg-BG"/>
                    </w:rPr>
                    <w:t>часа</w:t>
                  </w:r>
                </w:p>
              </w:tc>
            </w:tr>
            <w:tr w:rsidR="002D0C60" w:rsidRPr="002D0C60" w:rsidTr="00552D67">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jc w:val="both"/>
                    <w:rPr>
                      <w:rFonts w:ascii="Verdana" w:eastAsia="Times New Roman" w:hAnsi="Verdana" w:cs="Times New Roman"/>
                      <w:color w:val="000000"/>
                      <w:sz w:val="18"/>
                      <w:szCs w:val="18"/>
                      <w:lang w:eastAsia="bg-BG"/>
                    </w:rPr>
                  </w:pPr>
                  <w:r w:rsidRPr="002D0C60">
                    <w:rPr>
                      <w:rFonts w:ascii="Verdana" w:eastAsia="Times New Roman" w:hAnsi="Verdana" w:cs="Times New Roman"/>
                      <w:color w:val="000000"/>
                      <w:sz w:val="18"/>
                      <w:szCs w:val="18"/>
                      <w:lang w:eastAsia="bg-BG"/>
                    </w:rPr>
                    <w:t>2.</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jc w:val="both"/>
                    <w:rPr>
                      <w:rFonts w:ascii="Verdana" w:eastAsia="Times New Roman" w:hAnsi="Verdana" w:cs="Times New Roman"/>
                      <w:color w:val="000000"/>
                      <w:sz w:val="18"/>
                      <w:szCs w:val="18"/>
                      <w:lang w:eastAsia="bg-BG"/>
                    </w:rPr>
                  </w:pPr>
                  <w:proofErr w:type="spellStart"/>
                  <w:r w:rsidRPr="002D0C60">
                    <w:rPr>
                      <w:rFonts w:ascii="Verdana" w:eastAsia="Times New Roman" w:hAnsi="Verdana" w:cs="Times New Roman"/>
                      <w:color w:val="000000"/>
                      <w:sz w:val="18"/>
                      <w:szCs w:val="18"/>
                      <w:lang w:eastAsia="bg-BG"/>
                    </w:rPr>
                    <w:t>Пролетени</w:t>
                  </w:r>
                  <w:proofErr w:type="spellEnd"/>
                  <w:r w:rsidRPr="002D0C60">
                    <w:rPr>
                      <w:rFonts w:ascii="Verdana" w:eastAsia="Times New Roman" w:hAnsi="Verdana" w:cs="Times New Roman"/>
                      <w:color w:val="000000"/>
                      <w:sz w:val="18"/>
                      <w:szCs w:val="18"/>
                      <w:lang w:eastAsia="bg-BG"/>
                    </w:rPr>
                    <w:t xml:space="preserve"> часове в служебни прелитания – общо, в т. ч. по типове ВС (2.1+2.2+...2.n):</w:t>
                  </w:r>
                </w:p>
              </w:tc>
              <w:tc>
                <w:tcPr>
                  <w:tcW w:w="159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jc w:val="both"/>
                    <w:rPr>
                      <w:rFonts w:ascii="Verdana" w:eastAsia="Times New Roman" w:hAnsi="Verdana" w:cs="Times New Roman"/>
                      <w:color w:val="000000"/>
                      <w:sz w:val="18"/>
                      <w:szCs w:val="18"/>
                      <w:lang w:eastAsia="bg-BG"/>
                    </w:rPr>
                  </w:pPr>
                </w:p>
              </w:tc>
              <w:tc>
                <w:tcPr>
                  <w:tcW w:w="99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jc w:val="center"/>
                    <w:rPr>
                      <w:rFonts w:ascii="Verdana" w:eastAsia="Times New Roman" w:hAnsi="Verdana" w:cs="Times New Roman"/>
                      <w:color w:val="000000"/>
                      <w:sz w:val="18"/>
                      <w:szCs w:val="18"/>
                      <w:lang w:eastAsia="bg-BG"/>
                    </w:rPr>
                  </w:pPr>
                  <w:r w:rsidRPr="002D0C60">
                    <w:rPr>
                      <w:rFonts w:ascii="Verdana" w:eastAsia="Times New Roman" w:hAnsi="Verdana" w:cs="Times New Roman"/>
                      <w:color w:val="000000"/>
                      <w:sz w:val="18"/>
                      <w:szCs w:val="18"/>
                      <w:lang w:eastAsia="bg-BG"/>
                    </w:rPr>
                    <w:t>часа</w:t>
                  </w:r>
                </w:p>
              </w:tc>
            </w:tr>
            <w:tr w:rsidR="002D0C60" w:rsidRPr="002D0C60" w:rsidTr="00552D67">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jc w:val="center"/>
                    <w:rPr>
                      <w:rFonts w:ascii="Verdana" w:eastAsia="Times New Roman" w:hAnsi="Verdana" w:cs="Times New Roman"/>
                      <w:color w:val="000000"/>
                      <w:sz w:val="18"/>
                      <w:szCs w:val="18"/>
                      <w:lang w:eastAsia="bg-BG"/>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jc w:val="both"/>
                    <w:rPr>
                      <w:rFonts w:ascii="Verdana" w:eastAsia="Times New Roman" w:hAnsi="Verdana" w:cs="Times New Roman"/>
                      <w:color w:val="000000"/>
                      <w:sz w:val="18"/>
                      <w:szCs w:val="18"/>
                      <w:lang w:eastAsia="bg-BG"/>
                    </w:rPr>
                  </w:pPr>
                  <w:r w:rsidRPr="002D0C60">
                    <w:rPr>
                      <w:rFonts w:ascii="Verdana" w:eastAsia="Times New Roman" w:hAnsi="Verdana" w:cs="Times New Roman"/>
                      <w:color w:val="000000"/>
                      <w:sz w:val="18"/>
                      <w:szCs w:val="18"/>
                      <w:lang w:eastAsia="bg-BG"/>
                    </w:rPr>
                    <w:t>2.1.</w:t>
                  </w:r>
                </w:p>
              </w:tc>
              <w:tc>
                <w:tcPr>
                  <w:tcW w:w="159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jc w:val="both"/>
                    <w:rPr>
                      <w:rFonts w:ascii="Verdana" w:eastAsia="Times New Roman" w:hAnsi="Verdana" w:cs="Times New Roman"/>
                      <w:color w:val="000000"/>
                      <w:sz w:val="18"/>
                      <w:szCs w:val="18"/>
                      <w:lang w:eastAsia="bg-BG"/>
                    </w:rPr>
                  </w:pPr>
                </w:p>
              </w:tc>
              <w:tc>
                <w:tcPr>
                  <w:tcW w:w="99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jc w:val="center"/>
                    <w:rPr>
                      <w:rFonts w:ascii="Verdana" w:eastAsia="Times New Roman" w:hAnsi="Verdana" w:cs="Times New Roman"/>
                      <w:color w:val="000000"/>
                      <w:sz w:val="18"/>
                      <w:szCs w:val="18"/>
                      <w:lang w:eastAsia="bg-BG"/>
                    </w:rPr>
                  </w:pPr>
                  <w:r w:rsidRPr="002D0C60">
                    <w:rPr>
                      <w:rFonts w:ascii="Verdana" w:eastAsia="Times New Roman" w:hAnsi="Verdana" w:cs="Times New Roman"/>
                      <w:color w:val="000000"/>
                      <w:sz w:val="18"/>
                      <w:szCs w:val="18"/>
                      <w:lang w:eastAsia="bg-BG"/>
                    </w:rPr>
                    <w:t>часа</w:t>
                  </w:r>
                </w:p>
              </w:tc>
            </w:tr>
            <w:tr w:rsidR="002D0C60" w:rsidRPr="002D0C60" w:rsidTr="00552D67">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jc w:val="center"/>
                    <w:rPr>
                      <w:rFonts w:ascii="Verdana" w:eastAsia="Times New Roman" w:hAnsi="Verdana" w:cs="Times New Roman"/>
                      <w:color w:val="000000"/>
                      <w:sz w:val="18"/>
                      <w:szCs w:val="18"/>
                      <w:lang w:eastAsia="bg-BG"/>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jc w:val="both"/>
                    <w:rPr>
                      <w:rFonts w:ascii="Verdana" w:eastAsia="Times New Roman" w:hAnsi="Verdana" w:cs="Times New Roman"/>
                      <w:color w:val="000000"/>
                      <w:sz w:val="18"/>
                      <w:szCs w:val="18"/>
                      <w:lang w:eastAsia="bg-BG"/>
                    </w:rPr>
                  </w:pPr>
                  <w:r w:rsidRPr="002D0C60">
                    <w:rPr>
                      <w:rFonts w:ascii="Verdana" w:eastAsia="Times New Roman" w:hAnsi="Verdana" w:cs="Times New Roman"/>
                      <w:color w:val="000000"/>
                      <w:sz w:val="18"/>
                      <w:szCs w:val="18"/>
                      <w:lang w:eastAsia="bg-BG"/>
                    </w:rPr>
                    <w:t>2.2.</w:t>
                  </w:r>
                </w:p>
              </w:tc>
              <w:tc>
                <w:tcPr>
                  <w:tcW w:w="159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jc w:val="both"/>
                    <w:rPr>
                      <w:rFonts w:ascii="Verdana" w:eastAsia="Times New Roman" w:hAnsi="Verdana" w:cs="Times New Roman"/>
                      <w:color w:val="000000"/>
                      <w:sz w:val="18"/>
                      <w:szCs w:val="18"/>
                      <w:lang w:eastAsia="bg-BG"/>
                    </w:rPr>
                  </w:pPr>
                </w:p>
              </w:tc>
              <w:tc>
                <w:tcPr>
                  <w:tcW w:w="99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jc w:val="center"/>
                    <w:rPr>
                      <w:rFonts w:ascii="Verdana" w:eastAsia="Times New Roman" w:hAnsi="Verdana" w:cs="Times New Roman"/>
                      <w:color w:val="000000"/>
                      <w:sz w:val="18"/>
                      <w:szCs w:val="18"/>
                      <w:lang w:eastAsia="bg-BG"/>
                    </w:rPr>
                  </w:pPr>
                  <w:r w:rsidRPr="002D0C60">
                    <w:rPr>
                      <w:rFonts w:ascii="Verdana" w:eastAsia="Times New Roman" w:hAnsi="Verdana" w:cs="Times New Roman"/>
                      <w:color w:val="000000"/>
                      <w:sz w:val="18"/>
                      <w:szCs w:val="18"/>
                      <w:lang w:eastAsia="bg-BG"/>
                    </w:rPr>
                    <w:t>часа</w:t>
                  </w:r>
                </w:p>
              </w:tc>
            </w:tr>
            <w:tr w:rsidR="002D0C60" w:rsidRPr="002D0C60" w:rsidTr="00552D67">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jc w:val="center"/>
                    <w:rPr>
                      <w:rFonts w:ascii="Verdana" w:eastAsia="Times New Roman" w:hAnsi="Verdana" w:cs="Times New Roman"/>
                      <w:color w:val="000000"/>
                      <w:sz w:val="18"/>
                      <w:szCs w:val="18"/>
                      <w:lang w:eastAsia="bg-BG"/>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jc w:val="both"/>
                    <w:rPr>
                      <w:rFonts w:ascii="Verdana" w:eastAsia="Times New Roman" w:hAnsi="Verdana" w:cs="Times New Roman"/>
                      <w:color w:val="000000"/>
                      <w:sz w:val="18"/>
                      <w:szCs w:val="18"/>
                      <w:lang w:eastAsia="bg-BG"/>
                    </w:rPr>
                  </w:pPr>
                  <w:r w:rsidRPr="002D0C60">
                    <w:rPr>
                      <w:rFonts w:ascii="Verdana" w:eastAsia="Times New Roman" w:hAnsi="Verdana" w:cs="Times New Roman"/>
                      <w:color w:val="000000"/>
                      <w:sz w:val="18"/>
                      <w:szCs w:val="18"/>
                      <w:lang w:eastAsia="bg-BG"/>
                    </w:rPr>
                    <w:t>2.n.</w:t>
                  </w:r>
                </w:p>
              </w:tc>
              <w:tc>
                <w:tcPr>
                  <w:tcW w:w="159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jc w:val="both"/>
                    <w:rPr>
                      <w:rFonts w:ascii="Verdana" w:eastAsia="Times New Roman" w:hAnsi="Verdana" w:cs="Times New Roman"/>
                      <w:color w:val="000000"/>
                      <w:sz w:val="18"/>
                      <w:szCs w:val="18"/>
                      <w:lang w:eastAsia="bg-BG"/>
                    </w:rPr>
                  </w:pPr>
                </w:p>
              </w:tc>
              <w:tc>
                <w:tcPr>
                  <w:tcW w:w="99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jc w:val="center"/>
                    <w:rPr>
                      <w:rFonts w:ascii="Verdana" w:eastAsia="Times New Roman" w:hAnsi="Verdana" w:cs="Times New Roman"/>
                      <w:color w:val="000000"/>
                      <w:sz w:val="18"/>
                      <w:szCs w:val="18"/>
                      <w:lang w:eastAsia="bg-BG"/>
                    </w:rPr>
                  </w:pPr>
                  <w:r w:rsidRPr="002D0C60">
                    <w:rPr>
                      <w:rFonts w:ascii="Verdana" w:eastAsia="Times New Roman" w:hAnsi="Verdana" w:cs="Times New Roman"/>
                      <w:color w:val="000000"/>
                      <w:sz w:val="18"/>
                      <w:szCs w:val="18"/>
                      <w:lang w:eastAsia="bg-BG"/>
                    </w:rPr>
                    <w:t>часа</w:t>
                  </w:r>
                </w:p>
              </w:tc>
            </w:tr>
            <w:tr w:rsidR="002D0C60" w:rsidRPr="002D0C60" w:rsidTr="00552D67">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jc w:val="both"/>
                    <w:rPr>
                      <w:rFonts w:ascii="Verdana" w:eastAsia="Times New Roman" w:hAnsi="Verdana" w:cs="Times New Roman"/>
                      <w:color w:val="000000"/>
                      <w:sz w:val="18"/>
                      <w:szCs w:val="18"/>
                      <w:lang w:eastAsia="bg-BG"/>
                    </w:rPr>
                  </w:pPr>
                  <w:r w:rsidRPr="002D0C60">
                    <w:rPr>
                      <w:rFonts w:ascii="Verdana" w:eastAsia="Times New Roman" w:hAnsi="Verdana" w:cs="Times New Roman"/>
                      <w:color w:val="000000"/>
                      <w:sz w:val="18"/>
                      <w:szCs w:val="18"/>
                      <w:lang w:eastAsia="bg-BG"/>
                    </w:rPr>
                    <w:t>3.</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jc w:val="both"/>
                    <w:rPr>
                      <w:rFonts w:ascii="Verdana" w:eastAsia="Times New Roman" w:hAnsi="Verdana" w:cs="Times New Roman"/>
                      <w:color w:val="000000"/>
                      <w:sz w:val="18"/>
                      <w:szCs w:val="18"/>
                      <w:lang w:eastAsia="bg-BG"/>
                    </w:rPr>
                  </w:pPr>
                  <w:proofErr w:type="spellStart"/>
                  <w:r w:rsidRPr="002D0C60">
                    <w:rPr>
                      <w:rFonts w:ascii="Verdana" w:eastAsia="Times New Roman" w:hAnsi="Verdana" w:cs="Times New Roman"/>
                      <w:color w:val="000000"/>
                      <w:sz w:val="18"/>
                      <w:szCs w:val="18"/>
                      <w:lang w:eastAsia="bg-BG"/>
                    </w:rPr>
                    <w:t>Пролетени</w:t>
                  </w:r>
                  <w:proofErr w:type="spellEnd"/>
                  <w:r w:rsidRPr="002D0C60">
                    <w:rPr>
                      <w:rFonts w:ascii="Verdana" w:eastAsia="Times New Roman" w:hAnsi="Verdana" w:cs="Times New Roman"/>
                      <w:color w:val="000000"/>
                      <w:sz w:val="18"/>
                      <w:szCs w:val="18"/>
                      <w:lang w:eastAsia="bg-BG"/>
                    </w:rPr>
                    <w:t xml:space="preserve"> часове в тренировки – общо, в т. ч. по типове ВС (3.1+3.2+...3.n):</w:t>
                  </w:r>
                </w:p>
              </w:tc>
              <w:tc>
                <w:tcPr>
                  <w:tcW w:w="159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jc w:val="both"/>
                    <w:rPr>
                      <w:rFonts w:ascii="Verdana" w:eastAsia="Times New Roman" w:hAnsi="Verdana" w:cs="Times New Roman"/>
                      <w:color w:val="000000"/>
                      <w:sz w:val="18"/>
                      <w:szCs w:val="18"/>
                      <w:lang w:eastAsia="bg-BG"/>
                    </w:rPr>
                  </w:pPr>
                </w:p>
              </w:tc>
              <w:tc>
                <w:tcPr>
                  <w:tcW w:w="99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jc w:val="center"/>
                    <w:rPr>
                      <w:rFonts w:ascii="Verdana" w:eastAsia="Times New Roman" w:hAnsi="Verdana" w:cs="Times New Roman"/>
                      <w:color w:val="000000"/>
                      <w:sz w:val="18"/>
                      <w:szCs w:val="18"/>
                      <w:lang w:eastAsia="bg-BG"/>
                    </w:rPr>
                  </w:pPr>
                  <w:r w:rsidRPr="002D0C60">
                    <w:rPr>
                      <w:rFonts w:ascii="Verdana" w:eastAsia="Times New Roman" w:hAnsi="Verdana" w:cs="Times New Roman"/>
                      <w:color w:val="000000"/>
                      <w:sz w:val="18"/>
                      <w:szCs w:val="18"/>
                      <w:lang w:eastAsia="bg-BG"/>
                    </w:rPr>
                    <w:t>часа</w:t>
                  </w:r>
                </w:p>
              </w:tc>
            </w:tr>
            <w:tr w:rsidR="002D0C60" w:rsidRPr="002D0C60" w:rsidTr="00552D67">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jc w:val="center"/>
                    <w:rPr>
                      <w:rFonts w:ascii="Verdana" w:eastAsia="Times New Roman" w:hAnsi="Verdana" w:cs="Times New Roman"/>
                      <w:color w:val="000000"/>
                      <w:sz w:val="18"/>
                      <w:szCs w:val="18"/>
                      <w:lang w:eastAsia="bg-BG"/>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jc w:val="both"/>
                    <w:rPr>
                      <w:rFonts w:ascii="Verdana" w:eastAsia="Times New Roman" w:hAnsi="Verdana" w:cs="Times New Roman"/>
                      <w:color w:val="000000"/>
                      <w:sz w:val="18"/>
                      <w:szCs w:val="18"/>
                      <w:lang w:eastAsia="bg-BG"/>
                    </w:rPr>
                  </w:pPr>
                  <w:r w:rsidRPr="002D0C60">
                    <w:rPr>
                      <w:rFonts w:ascii="Verdana" w:eastAsia="Times New Roman" w:hAnsi="Verdana" w:cs="Times New Roman"/>
                      <w:color w:val="000000"/>
                      <w:sz w:val="18"/>
                      <w:szCs w:val="18"/>
                      <w:lang w:eastAsia="bg-BG"/>
                    </w:rPr>
                    <w:t>3.1.</w:t>
                  </w:r>
                </w:p>
              </w:tc>
              <w:tc>
                <w:tcPr>
                  <w:tcW w:w="159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jc w:val="both"/>
                    <w:rPr>
                      <w:rFonts w:ascii="Verdana" w:eastAsia="Times New Roman" w:hAnsi="Verdana" w:cs="Times New Roman"/>
                      <w:color w:val="000000"/>
                      <w:sz w:val="18"/>
                      <w:szCs w:val="18"/>
                      <w:lang w:eastAsia="bg-BG"/>
                    </w:rPr>
                  </w:pPr>
                </w:p>
              </w:tc>
              <w:tc>
                <w:tcPr>
                  <w:tcW w:w="99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jc w:val="center"/>
                    <w:rPr>
                      <w:rFonts w:ascii="Verdana" w:eastAsia="Times New Roman" w:hAnsi="Verdana" w:cs="Times New Roman"/>
                      <w:color w:val="000000"/>
                      <w:sz w:val="18"/>
                      <w:szCs w:val="18"/>
                      <w:lang w:eastAsia="bg-BG"/>
                    </w:rPr>
                  </w:pPr>
                  <w:r w:rsidRPr="002D0C60">
                    <w:rPr>
                      <w:rFonts w:ascii="Verdana" w:eastAsia="Times New Roman" w:hAnsi="Verdana" w:cs="Times New Roman"/>
                      <w:color w:val="000000"/>
                      <w:sz w:val="18"/>
                      <w:szCs w:val="18"/>
                      <w:lang w:eastAsia="bg-BG"/>
                    </w:rPr>
                    <w:t>часа</w:t>
                  </w:r>
                </w:p>
              </w:tc>
            </w:tr>
            <w:tr w:rsidR="002D0C60" w:rsidRPr="002D0C60" w:rsidTr="00552D67">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jc w:val="center"/>
                    <w:rPr>
                      <w:rFonts w:ascii="Verdana" w:eastAsia="Times New Roman" w:hAnsi="Verdana" w:cs="Times New Roman"/>
                      <w:color w:val="000000"/>
                      <w:sz w:val="18"/>
                      <w:szCs w:val="18"/>
                      <w:lang w:eastAsia="bg-BG"/>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jc w:val="both"/>
                    <w:rPr>
                      <w:rFonts w:ascii="Verdana" w:eastAsia="Times New Roman" w:hAnsi="Verdana" w:cs="Times New Roman"/>
                      <w:color w:val="000000"/>
                      <w:sz w:val="18"/>
                      <w:szCs w:val="18"/>
                      <w:lang w:eastAsia="bg-BG"/>
                    </w:rPr>
                  </w:pPr>
                  <w:r w:rsidRPr="002D0C60">
                    <w:rPr>
                      <w:rFonts w:ascii="Verdana" w:eastAsia="Times New Roman" w:hAnsi="Verdana" w:cs="Times New Roman"/>
                      <w:color w:val="000000"/>
                      <w:sz w:val="18"/>
                      <w:szCs w:val="18"/>
                      <w:lang w:eastAsia="bg-BG"/>
                    </w:rPr>
                    <w:t>3.2.</w:t>
                  </w:r>
                </w:p>
              </w:tc>
              <w:tc>
                <w:tcPr>
                  <w:tcW w:w="159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jc w:val="both"/>
                    <w:rPr>
                      <w:rFonts w:ascii="Verdana" w:eastAsia="Times New Roman" w:hAnsi="Verdana" w:cs="Times New Roman"/>
                      <w:color w:val="000000"/>
                      <w:sz w:val="18"/>
                      <w:szCs w:val="18"/>
                      <w:lang w:eastAsia="bg-BG"/>
                    </w:rPr>
                  </w:pPr>
                </w:p>
              </w:tc>
              <w:tc>
                <w:tcPr>
                  <w:tcW w:w="99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jc w:val="center"/>
                    <w:rPr>
                      <w:rFonts w:ascii="Verdana" w:eastAsia="Times New Roman" w:hAnsi="Verdana" w:cs="Times New Roman"/>
                      <w:color w:val="000000"/>
                      <w:sz w:val="18"/>
                      <w:szCs w:val="18"/>
                      <w:lang w:eastAsia="bg-BG"/>
                    </w:rPr>
                  </w:pPr>
                  <w:r w:rsidRPr="002D0C60">
                    <w:rPr>
                      <w:rFonts w:ascii="Verdana" w:eastAsia="Times New Roman" w:hAnsi="Verdana" w:cs="Times New Roman"/>
                      <w:color w:val="000000"/>
                      <w:sz w:val="18"/>
                      <w:szCs w:val="18"/>
                      <w:lang w:eastAsia="bg-BG"/>
                    </w:rPr>
                    <w:t>часа</w:t>
                  </w:r>
                </w:p>
              </w:tc>
            </w:tr>
            <w:tr w:rsidR="002D0C60" w:rsidRPr="002D0C60" w:rsidTr="00552D67">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jc w:val="center"/>
                    <w:rPr>
                      <w:rFonts w:ascii="Verdana" w:eastAsia="Times New Roman" w:hAnsi="Verdana" w:cs="Times New Roman"/>
                      <w:color w:val="000000"/>
                      <w:sz w:val="18"/>
                      <w:szCs w:val="18"/>
                      <w:lang w:eastAsia="bg-BG"/>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jc w:val="both"/>
                    <w:rPr>
                      <w:rFonts w:ascii="Verdana" w:eastAsia="Times New Roman" w:hAnsi="Verdana" w:cs="Times New Roman"/>
                      <w:color w:val="000000"/>
                      <w:sz w:val="18"/>
                      <w:szCs w:val="18"/>
                      <w:lang w:eastAsia="bg-BG"/>
                    </w:rPr>
                  </w:pPr>
                  <w:r w:rsidRPr="002D0C60">
                    <w:rPr>
                      <w:rFonts w:ascii="Verdana" w:eastAsia="Times New Roman" w:hAnsi="Verdana" w:cs="Times New Roman"/>
                      <w:color w:val="000000"/>
                      <w:sz w:val="18"/>
                      <w:szCs w:val="18"/>
                      <w:lang w:eastAsia="bg-BG"/>
                    </w:rPr>
                    <w:t>3.n.</w:t>
                  </w:r>
                </w:p>
              </w:tc>
              <w:tc>
                <w:tcPr>
                  <w:tcW w:w="159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jc w:val="both"/>
                    <w:rPr>
                      <w:rFonts w:ascii="Verdana" w:eastAsia="Times New Roman" w:hAnsi="Verdana" w:cs="Times New Roman"/>
                      <w:color w:val="000000"/>
                      <w:sz w:val="18"/>
                      <w:szCs w:val="18"/>
                      <w:lang w:eastAsia="bg-BG"/>
                    </w:rPr>
                  </w:pPr>
                </w:p>
              </w:tc>
              <w:tc>
                <w:tcPr>
                  <w:tcW w:w="99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jc w:val="center"/>
                    <w:rPr>
                      <w:rFonts w:ascii="Verdana" w:eastAsia="Times New Roman" w:hAnsi="Verdana" w:cs="Times New Roman"/>
                      <w:color w:val="000000"/>
                      <w:sz w:val="18"/>
                      <w:szCs w:val="18"/>
                      <w:lang w:eastAsia="bg-BG"/>
                    </w:rPr>
                  </w:pPr>
                  <w:r w:rsidRPr="002D0C60">
                    <w:rPr>
                      <w:rFonts w:ascii="Verdana" w:eastAsia="Times New Roman" w:hAnsi="Verdana" w:cs="Times New Roman"/>
                      <w:color w:val="000000"/>
                      <w:sz w:val="18"/>
                      <w:szCs w:val="18"/>
                      <w:lang w:eastAsia="bg-BG"/>
                    </w:rPr>
                    <w:t>часа</w:t>
                  </w:r>
                </w:p>
              </w:tc>
            </w:tr>
          </w:tbl>
          <w:p w:rsidR="002D0C60" w:rsidRPr="002D0C60" w:rsidRDefault="002D0C60" w:rsidP="002D0C60">
            <w:pPr>
              <w:spacing w:after="0" w:line="240" w:lineRule="auto"/>
              <w:jc w:val="both"/>
              <w:rPr>
                <w:rFonts w:ascii="Verdana" w:eastAsia="Times New Roman" w:hAnsi="Verdana" w:cs="Times New Roman"/>
                <w:color w:val="000000"/>
                <w:sz w:val="18"/>
                <w:szCs w:val="18"/>
                <w:lang w:eastAsia="bg-BG"/>
              </w:rPr>
            </w:pPr>
            <w:r w:rsidRPr="002D0C60">
              <w:rPr>
                <w:rFonts w:ascii="Verdana" w:eastAsia="Times New Roman" w:hAnsi="Verdana" w:cs="Times New Roman"/>
                <w:color w:val="000000"/>
                <w:sz w:val="18"/>
                <w:szCs w:val="18"/>
                <w:lang w:eastAsia="bg-BG"/>
              </w:rPr>
              <w:t> </w:t>
            </w:r>
          </w:p>
        </w:tc>
      </w:tr>
      <w:tr w:rsidR="002D0C60" w:rsidRPr="002D0C60" w:rsidTr="00552D67">
        <w:tblPrEx>
          <w:tblCellSpacing w:w="0" w:type="nil"/>
          <w:tblCellMar>
            <w:top w:w="0" w:type="dxa"/>
            <w:bottom w:w="0" w:type="dxa"/>
          </w:tblCellMar>
        </w:tblPrEx>
        <w:trPr>
          <w:gridAfter w:val="1"/>
          <w:trHeight w:val="165"/>
          <w:hidden/>
        </w:trPr>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lastRenderedPageBreak/>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r>
    </w:tbl>
    <w:p w:rsidR="002D0C60" w:rsidRPr="002D0C60" w:rsidRDefault="002D0C60" w:rsidP="002D0C60">
      <w:pPr>
        <w:spacing w:after="0" w:line="240" w:lineRule="auto"/>
        <w:rPr>
          <w:rFonts w:ascii="Verdana" w:eastAsia="Times New Roman" w:hAnsi="Verdana" w:cs="Times New Roman"/>
          <w:vanish/>
          <w:sz w:val="24"/>
          <w:szCs w:val="24"/>
          <w:lang w:eastAsia="bg-BG"/>
        </w:rPr>
      </w:pPr>
    </w:p>
    <w:tbl>
      <w:tblPr>
        <w:tblW w:w="0" w:type="auto"/>
        <w:tblCellSpacing w:w="15" w:type="dxa"/>
        <w:tblCellMar>
          <w:left w:w="0" w:type="dxa"/>
          <w:right w:w="0" w:type="dxa"/>
        </w:tblCellMar>
        <w:tblLook w:val="04A0" w:firstRow="1" w:lastRow="0" w:firstColumn="1" w:lastColumn="0" w:noHBand="0" w:noVBand="1"/>
      </w:tblPr>
      <w:tblGrid>
        <w:gridCol w:w="7740"/>
      </w:tblGrid>
      <w:tr w:rsidR="002D0C60" w:rsidRPr="002D0C60" w:rsidTr="00552D67">
        <w:trPr>
          <w:tblCellSpacing w:w="15" w:type="dxa"/>
        </w:trPr>
        <w:tc>
          <w:tcPr>
            <w:tcW w:w="0" w:type="auto"/>
            <w:vAlign w:val="center"/>
            <w:hideMark/>
          </w:tcPr>
          <w:p w:rsidR="002D0C60" w:rsidRPr="002D0C60" w:rsidRDefault="002D0C60" w:rsidP="002D0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rPr>
                <w:rFonts w:ascii="Courier" w:eastAsia="Times New Roman" w:hAnsi="Courier" w:cs="Courier New"/>
                <w:color w:val="000000"/>
                <w:sz w:val="20"/>
                <w:szCs w:val="20"/>
                <w:lang w:eastAsia="bg-BG"/>
              </w:rPr>
            </w:pPr>
            <w:bookmarkStart w:id="109" w:name="to_paragraph_id31491031"/>
            <w:bookmarkEnd w:id="109"/>
            <w:r w:rsidRPr="002D0C60">
              <w:rPr>
                <w:rFonts w:ascii="Courier" w:eastAsia="Times New Roman" w:hAnsi="Courier" w:cs="Courier New"/>
                <w:color w:val="000000"/>
                <w:sz w:val="20"/>
                <w:szCs w:val="20"/>
                <w:lang w:eastAsia="bg-BG"/>
              </w:rPr>
              <w:t xml:space="preserve">     II. Прогнозна информация за персонала, осигуряващ заявената </w:t>
            </w:r>
          </w:p>
          <w:p w:rsidR="002D0C60" w:rsidRPr="002D0C60" w:rsidRDefault="002D0C60" w:rsidP="002D0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rPr>
                <w:rFonts w:ascii="Courier" w:eastAsia="Times New Roman" w:hAnsi="Courier" w:cs="Courier New"/>
                <w:color w:val="000000"/>
                <w:sz w:val="20"/>
                <w:szCs w:val="20"/>
                <w:lang w:eastAsia="bg-BG"/>
              </w:rPr>
            </w:pPr>
            <w:r w:rsidRPr="002D0C60">
              <w:rPr>
                <w:rFonts w:ascii="Courier" w:eastAsia="Times New Roman" w:hAnsi="Courier" w:cs="Courier New"/>
                <w:color w:val="000000"/>
                <w:sz w:val="20"/>
                <w:szCs w:val="20"/>
                <w:lang w:eastAsia="bg-BG"/>
              </w:rPr>
              <w:t>въздухоплавателна дейност по т. I:</w:t>
            </w:r>
          </w:p>
        </w:tc>
      </w:tr>
    </w:tbl>
    <w:p w:rsidR="002D0C60" w:rsidRPr="002D0C60" w:rsidRDefault="002D0C60" w:rsidP="002D0C60">
      <w:pPr>
        <w:spacing w:after="0" w:line="240" w:lineRule="auto"/>
        <w:rPr>
          <w:rFonts w:ascii="Verdana" w:eastAsia="Times New Roman" w:hAnsi="Verdana" w:cs="Times New Roman"/>
          <w:vanish/>
          <w:sz w:val="24"/>
          <w:szCs w:val="24"/>
          <w:lang w:eastAsia="bg-BG"/>
        </w:rPr>
      </w:pP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2D0C60" w:rsidRPr="002D0C60" w:rsidTr="00552D67">
        <w:trPr>
          <w:trHeight w:val="165"/>
          <w:hidden/>
        </w:trPr>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r>
    </w:tbl>
    <w:p w:rsidR="002D0C60" w:rsidRPr="002D0C60" w:rsidRDefault="002D0C60" w:rsidP="002D0C60">
      <w:pPr>
        <w:spacing w:after="0" w:line="240" w:lineRule="auto"/>
        <w:rPr>
          <w:rFonts w:ascii="Verdana" w:eastAsia="Times New Roman" w:hAnsi="Verdana" w:cs="Times New Roman"/>
          <w:vanish/>
          <w:sz w:val="24"/>
          <w:szCs w:val="24"/>
          <w:lang w:eastAsia="bg-BG"/>
        </w:rPr>
      </w:pPr>
    </w:p>
    <w:tbl>
      <w:tblPr>
        <w:tblW w:w="0" w:type="auto"/>
        <w:tblCellSpacing w:w="15" w:type="dxa"/>
        <w:tblCellMar>
          <w:top w:w="225" w:type="dxa"/>
          <w:left w:w="0" w:type="dxa"/>
          <w:bottom w:w="225" w:type="dxa"/>
          <w:right w:w="0" w:type="dxa"/>
        </w:tblCellMar>
        <w:tblLook w:val="04A0" w:firstRow="1" w:lastRow="0" w:firstColumn="1" w:lastColumn="0" w:noHBand="0" w:noVBand="1"/>
      </w:tblPr>
      <w:tblGrid>
        <w:gridCol w:w="2283"/>
        <w:gridCol w:w="2248"/>
        <w:gridCol w:w="2248"/>
        <w:gridCol w:w="2248"/>
        <w:gridCol w:w="45"/>
      </w:tblGrid>
      <w:tr w:rsidR="002D0C60" w:rsidRPr="002D0C60" w:rsidTr="00552D67">
        <w:trPr>
          <w:tblCellSpacing w:w="15" w:type="dxa"/>
        </w:trPr>
        <w:tc>
          <w:tcPr>
            <w:tcW w:w="0" w:type="auto"/>
            <w:gridSpan w:val="5"/>
            <w:tcMar>
              <w:top w:w="0" w:type="dxa"/>
              <w:left w:w="0" w:type="dxa"/>
              <w:bottom w:w="0" w:type="dxa"/>
              <w:right w:w="0" w:type="dxa"/>
            </w:tcMar>
            <w:vAlign w:val="center"/>
            <w:hideMark/>
          </w:tcPr>
          <w:tbl>
            <w:tblPr>
              <w:tblW w:w="10204"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9"/>
              <w:gridCol w:w="6545"/>
              <w:gridCol w:w="1985"/>
              <w:gridCol w:w="1415"/>
            </w:tblGrid>
            <w:tr w:rsidR="002D0C60" w:rsidRPr="002D0C60" w:rsidTr="00552D67">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jc w:val="center"/>
                    <w:rPr>
                      <w:rFonts w:ascii="Verdana" w:eastAsia="Times New Roman" w:hAnsi="Verdana" w:cs="Times New Roman"/>
                      <w:color w:val="000000"/>
                      <w:sz w:val="18"/>
                      <w:szCs w:val="18"/>
                      <w:lang w:eastAsia="bg-BG"/>
                    </w:rPr>
                  </w:pPr>
                  <w:bookmarkStart w:id="110" w:name="to_paragraph_id31491032"/>
                  <w:bookmarkEnd w:id="110"/>
                  <w:r w:rsidRPr="002D0C60">
                    <w:rPr>
                      <w:rFonts w:ascii="Verdana" w:eastAsia="Times New Roman" w:hAnsi="Verdana" w:cs="Times New Roman"/>
                      <w:color w:val="000000"/>
                      <w:sz w:val="18"/>
                      <w:szCs w:val="18"/>
                      <w:lang w:eastAsia="bg-BG"/>
                    </w:rPr>
                    <w:t>№</w:t>
                  </w:r>
                </w:p>
              </w:tc>
              <w:tc>
                <w:tcPr>
                  <w:tcW w:w="65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jc w:val="center"/>
                    <w:rPr>
                      <w:rFonts w:ascii="Verdana" w:eastAsia="Times New Roman" w:hAnsi="Verdana" w:cs="Times New Roman"/>
                      <w:color w:val="000000"/>
                      <w:sz w:val="18"/>
                      <w:szCs w:val="18"/>
                      <w:lang w:eastAsia="bg-BG"/>
                    </w:rPr>
                  </w:pPr>
                  <w:r w:rsidRPr="002D0C60">
                    <w:rPr>
                      <w:rFonts w:ascii="Verdana" w:eastAsia="Times New Roman" w:hAnsi="Verdana" w:cs="Times New Roman"/>
                      <w:color w:val="000000"/>
                      <w:sz w:val="18"/>
                      <w:szCs w:val="18"/>
                      <w:lang w:eastAsia="bg-BG"/>
                    </w:rPr>
                    <w:t>Показател</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jc w:val="center"/>
                    <w:rPr>
                      <w:rFonts w:ascii="Verdana" w:eastAsia="Times New Roman" w:hAnsi="Verdana" w:cs="Times New Roman"/>
                      <w:color w:val="000000"/>
                      <w:sz w:val="18"/>
                      <w:szCs w:val="18"/>
                      <w:lang w:eastAsia="bg-BG"/>
                    </w:rPr>
                  </w:pPr>
                  <w:r w:rsidRPr="002D0C60">
                    <w:rPr>
                      <w:rFonts w:ascii="Verdana" w:eastAsia="Times New Roman" w:hAnsi="Verdana" w:cs="Times New Roman"/>
                      <w:color w:val="000000"/>
                      <w:sz w:val="18"/>
                      <w:szCs w:val="18"/>
                      <w:lang w:eastAsia="bg-BG"/>
                    </w:rPr>
                    <w:t>Прогноза за периода</w:t>
                  </w:r>
                </w:p>
              </w:tc>
              <w:tc>
                <w:tcPr>
                  <w:tcW w:w="14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jc w:val="center"/>
                    <w:rPr>
                      <w:rFonts w:ascii="Verdana" w:eastAsia="Times New Roman" w:hAnsi="Verdana" w:cs="Times New Roman"/>
                      <w:color w:val="000000"/>
                      <w:sz w:val="18"/>
                      <w:szCs w:val="18"/>
                      <w:lang w:eastAsia="bg-BG"/>
                    </w:rPr>
                  </w:pPr>
                  <w:r w:rsidRPr="002D0C60">
                    <w:rPr>
                      <w:rFonts w:ascii="Verdana" w:eastAsia="Times New Roman" w:hAnsi="Verdana" w:cs="Times New Roman"/>
                      <w:color w:val="000000"/>
                      <w:sz w:val="18"/>
                      <w:szCs w:val="18"/>
                      <w:lang w:eastAsia="bg-BG"/>
                    </w:rPr>
                    <w:t>Мярка</w:t>
                  </w:r>
                </w:p>
              </w:tc>
            </w:tr>
            <w:tr w:rsidR="002D0C60" w:rsidRPr="002D0C60" w:rsidTr="00552D67">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jc w:val="both"/>
                    <w:rPr>
                      <w:rFonts w:ascii="Verdana" w:eastAsia="Times New Roman" w:hAnsi="Verdana" w:cs="Times New Roman"/>
                      <w:color w:val="000000"/>
                      <w:sz w:val="18"/>
                      <w:szCs w:val="18"/>
                      <w:lang w:eastAsia="bg-BG"/>
                    </w:rPr>
                  </w:pPr>
                  <w:r w:rsidRPr="002D0C60">
                    <w:rPr>
                      <w:rFonts w:ascii="Verdana" w:eastAsia="Times New Roman" w:hAnsi="Verdana" w:cs="Times New Roman"/>
                      <w:color w:val="000000"/>
                      <w:sz w:val="18"/>
                      <w:szCs w:val="18"/>
                      <w:lang w:eastAsia="bg-BG"/>
                    </w:rPr>
                    <w:t>1.</w:t>
                  </w:r>
                </w:p>
              </w:tc>
              <w:tc>
                <w:tcPr>
                  <w:tcW w:w="65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jc w:val="both"/>
                    <w:rPr>
                      <w:rFonts w:ascii="Verdana" w:eastAsia="Times New Roman" w:hAnsi="Verdana" w:cs="Times New Roman"/>
                      <w:color w:val="000000"/>
                      <w:sz w:val="18"/>
                      <w:szCs w:val="18"/>
                      <w:lang w:eastAsia="bg-BG"/>
                    </w:rPr>
                  </w:pPr>
                  <w:r w:rsidRPr="002D0C60">
                    <w:rPr>
                      <w:rFonts w:ascii="Verdana" w:eastAsia="Times New Roman" w:hAnsi="Verdana" w:cs="Times New Roman"/>
                      <w:color w:val="000000"/>
                      <w:sz w:val="18"/>
                      <w:szCs w:val="18"/>
                      <w:lang w:eastAsia="bg-BG"/>
                    </w:rPr>
                    <w:t>Наети лица по трудово правоотношение (среден списъчен брой), в т.ч.:</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jc w:val="both"/>
                    <w:rPr>
                      <w:rFonts w:ascii="Verdana" w:eastAsia="Times New Roman" w:hAnsi="Verdana" w:cs="Times New Roman"/>
                      <w:color w:val="000000"/>
                      <w:sz w:val="18"/>
                      <w:szCs w:val="18"/>
                      <w:lang w:eastAsia="bg-BG"/>
                    </w:rPr>
                  </w:pPr>
                </w:p>
              </w:tc>
              <w:tc>
                <w:tcPr>
                  <w:tcW w:w="14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jc w:val="center"/>
                    <w:rPr>
                      <w:rFonts w:ascii="Verdana" w:eastAsia="Times New Roman" w:hAnsi="Verdana" w:cs="Times New Roman"/>
                      <w:color w:val="000000"/>
                      <w:sz w:val="18"/>
                      <w:szCs w:val="18"/>
                      <w:lang w:eastAsia="bg-BG"/>
                    </w:rPr>
                  </w:pPr>
                  <w:r w:rsidRPr="002D0C60">
                    <w:rPr>
                      <w:rFonts w:ascii="Verdana" w:eastAsia="Times New Roman" w:hAnsi="Verdana" w:cs="Times New Roman"/>
                      <w:color w:val="000000"/>
                      <w:sz w:val="18"/>
                      <w:szCs w:val="18"/>
                      <w:lang w:eastAsia="bg-BG"/>
                    </w:rPr>
                    <w:t>бр.</w:t>
                  </w:r>
                </w:p>
              </w:tc>
            </w:tr>
            <w:tr w:rsidR="002D0C60" w:rsidRPr="002D0C60" w:rsidTr="00552D67">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jc w:val="center"/>
                    <w:rPr>
                      <w:rFonts w:ascii="Verdana" w:eastAsia="Times New Roman" w:hAnsi="Verdana" w:cs="Times New Roman"/>
                      <w:color w:val="000000"/>
                      <w:sz w:val="18"/>
                      <w:szCs w:val="18"/>
                      <w:lang w:eastAsia="bg-BG"/>
                    </w:rPr>
                  </w:pPr>
                </w:p>
              </w:tc>
              <w:tc>
                <w:tcPr>
                  <w:tcW w:w="65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jc w:val="both"/>
                    <w:rPr>
                      <w:rFonts w:ascii="Verdana" w:eastAsia="Times New Roman" w:hAnsi="Verdana" w:cs="Times New Roman"/>
                      <w:color w:val="000000"/>
                      <w:sz w:val="18"/>
                      <w:szCs w:val="18"/>
                      <w:lang w:eastAsia="bg-BG"/>
                    </w:rPr>
                  </w:pPr>
                  <w:r w:rsidRPr="002D0C60">
                    <w:rPr>
                      <w:rFonts w:ascii="Verdana" w:eastAsia="Times New Roman" w:hAnsi="Verdana" w:cs="Times New Roman"/>
                      <w:color w:val="000000"/>
                      <w:sz w:val="18"/>
                      <w:szCs w:val="18"/>
                      <w:lang w:eastAsia="bg-BG"/>
                    </w:rPr>
                    <w:t>а) летателен персонал</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jc w:val="both"/>
                    <w:rPr>
                      <w:rFonts w:ascii="Verdana" w:eastAsia="Times New Roman" w:hAnsi="Verdana" w:cs="Times New Roman"/>
                      <w:color w:val="000000"/>
                      <w:sz w:val="18"/>
                      <w:szCs w:val="18"/>
                      <w:lang w:eastAsia="bg-BG"/>
                    </w:rPr>
                  </w:pPr>
                </w:p>
              </w:tc>
              <w:tc>
                <w:tcPr>
                  <w:tcW w:w="14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jc w:val="center"/>
                    <w:rPr>
                      <w:rFonts w:ascii="Verdana" w:eastAsia="Times New Roman" w:hAnsi="Verdana" w:cs="Times New Roman"/>
                      <w:color w:val="000000"/>
                      <w:sz w:val="18"/>
                      <w:szCs w:val="18"/>
                      <w:lang w:eastAsia="bg-BG"/>
                    </w:rPr>
                  </w:pPr>
                  <w:r w:rsidRPr="002D0C60">
                    <w:rPr>
                      <w:rFonts w:ascii="Verdana" w:eastAsia="Times New Roman" w:hAnsi="Verdana" w:cs="Times New Roman"/>
                      <w:color w:val="000000"/>
                      <w:sz w:val="18"/>
                      <w:szCs w:val="18"/>
                      <w:lang w:eastAsia="bg-BG"/>
                    </w:rPr>
                    <w:t>бр.</w:t>
                  </w:r>
                </w:p>
              </w:tc>
            </w:tr>
            <w:tr w:rsidR="002D0C60" w:rsidRPr="002D0C60" w:rsidTr="00552D67">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jc w:val="center"/>
                    <w:rPr>
                      <w:rFonts w:ascii="Verdana" w:eastAsia="Times New Roman" w:hAnsi="Verdana" w:cs="Times New Roman"/>
                      <w:color w:val="000000"/>
                      <w:sz w:val="18"/>
                      <w:szCs w:val="18"/>
                      <w:lang w:eastAsia="bg-BG"/>
                    </w:rPr>
                  </w:pPr>
                </w:p>
              </w:tc>
              <w:tc>
                <w:tcPr>
                  <w:tcW w:w="65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jc w:val="both"/>
                    <w:rPr>
                      <w:rFonts w:ascii="Verdana" w:eastAsia="Times New Roman" w:hAnsi="Verdana" w:cs="Times New Roman"/>
                      <w:color w:val="000000"/>
                      <w:sz w:val="18"/>
                      <w:szCs w:val="18"/>
                      <w:lang w:eastAsia="bg-BG"/>
                    </w:rPr>
                  </w:pPr>
                  <w:r w:rsidRPr="002D0C60">
                    <w:rPr>
                      <w:rFonts w:ascii="Verdana" w:eastAsia="Times New Roman" w:hAnsi="Verdana" w:cs="Times New Roman"/>
                      <w:color w:val="000000"/>
                      <w:sz w:val="18"/>
                      <w:szCs w:val="18"/>
                      <w:lang w:eastAsia="bg-BG"/>
                    </w:rPr>
                    <w:t>б) технически персонал</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jc w:val="both"/>
                    <w:rPr>
                      <w:rFonts w:ascii="Verdana" w:eastAsia="Times New Roman" w:hAnsi="Verdana" w:cs="Times New Roman"/>
                      <w:color w:val="000000"/>
                      <w:sz w:val="18"/>
                      <w:szCs w:val="18"/>
                      <w:lang w:eastAsia="bg-BG"/>
                    </w:rPr>
                  </w:pPr>
                </w:p>
              </w:tc>
              <w:tc>
                <w:tcPr>
                  <w:tcW w:w="14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jc w:val="center"/>
                    <w:rPr>
                      <w:rFonts w:ascii="Verdana" w:eastAsia="Times New Roman" w:hAnsi="Verdana" w:cs="Times New Roman"/>
                      <w:color w:val="000000"/>
                      <w:sz w:val="18"/>
                      <w:szCs w:val="18"/>
                      <w:lang w:eastAsia="bg-BG"/>
                    </w:rPr>
                  </w:pPr>
                  <w:r w:rsidRPr="002D0C60">
                    <w:rPr>
                      <w:rFonts w:ascii="Verdana" w:eastAsia="Times New Roman" w:hAnsi="Verdana" w:cs="Times New Roman"/>
                      <w:color w:val="000000"/>
                      <w:sz w:val="18"/>
                      <w:szCs w:val="18"/>
                      <w:lang w:eastAsia="bg-BG"/>
                    </w:rPr>
                    <w:t>бр.</w:t>
                  </w:r>
                </w:p>
              </w:tc>
            </w:tr>
            <w:tr w:rsidR="002D0C60" w:rsidRPr="002D0C60" w:rsidTr="00552D67">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jc w:val="both"/>
                    <w:rPr>
                      <w:rFonts w:ascii="Verdana" w:eastAsia="Times New Roman" w:hAnsi="Verdana" w:cs="Times New Roman"/>
                      <w:color w:val="000000"/>
                      <w:sz w:val="18"/>
                      <w:szCs w:val="18"/>
                      <w:lang w:eastAsia="bg-BG"/>
                    </w:rPr>
                  </w:pPr>
                  <w:r w:rsidRPr="002D0C60">
                    <w:rPr>
                      <w:rFonts w:ascii="Verdana" w:eastAsia="Times New Roman" w:hAnsi="Verdana" w:cs="Times New Roman"/>
                      <w:color w:val="000000"/>
                      <w:sz w:val="18"/>
                      <w:szCs w:val="18"/>
                      <w:lang w:eastAsia="bg-BG"/>
                    </w:rPr>
                    <w:t>2.</w:t>
                  </w:r>
                </w:p>
              </w:tc>
              <w:tc>
                <w:tcPr>
                  <w:tcW w:w="65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jc w:val="both"/>
                    <w:rPr>
                      <w:rFonts w:ascii="Verdana" w:eastAsia="Times New Roman" w:hAnsi="Verdana" w:cs="Times New Roman"/>
                      <w:color w:val="000000"/>
                      <w:sz w:val="18"/>
                      <w:szCs w:val="18"/>
                      <w:lang w:eastAsia="bg-BG"/>
                    </w:rPr>
                  </w:pPr>
                  <w:r w:rsidRPr="002D0C60">
                    <w:rPr>
                      <w:rFonts w:ascii="Verdana" w:eastAsia="Times New Roman" w:hAnsi="Verdana" w:cs="Times New Roman"/>
                      <w:color w:val="000000"/>
                      <w:sz w:val="18"/>
                      <w:szCs w:val="18"/>
                      <w:lang w:eastAsia="bg-BG"/>
                    </w:rPr>
                    <w:t>Средства за РЗ за наети по трудови правоотношения</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jc w:val="both"/>
                    <w:rPr>
                      <w:rFonts w:ascii="Verdana" w:eastAsia="Times New Roman" w:hAnsi="Verdana" w:cs="Times New Roman"/>
                      <w:color w:val="000000"/>
                      <w:sz w:val="18"/>
                      <w:szCs w:val="18"/>
                      <w:lang w:eastAsia="bg-BG"/>
                    </w:rPr>
                  </w:pPr>
                </w:p>
              </w:tc>
              <w:tc>
                <w:tcPr>
                  <w:tcW w:w="14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jc w:val="center"/>
                    <w:rPr>
                      <w:rFonts w:ascii="Verdana" w:eastAsia="Times New Roman" w:hAnsi="Verdana" w:cs="Times New Roman"/>
                      <w:color w:val="000000"/>
                      <w:sz w:val="18"/>
                      <w:szCs w:val="18"/>
                      <w:lang w:eastAsia="bg-BG"/>
                    </w:rPr>
                  </w:pPr>
                  <w:r w:rsidRPr="002D0C60">
                    <w:rPr>
                      <w:rFonts w:ascii="Verdana" w:eastAsia="Times New Roman" w:hAnsi="Verdana" w:cs="Times New Roman"/>
                      <w:color w:val="000000"/>
                      <w:sz w:val="18"/>
                      <w:szCs w:val="18"/>
                      <w:lang w:eastAsia="bg-BG"/>
                    </w:rPr>
                    <w:t>хил. лв.</w:t>
                  </w:r>
                </w:p>
              </w:tc>
            </w:tr>
            <w:tr w:rsidR="002D0C60" w:rsidRPr="002D0C60" w:rsidTr="00552D67">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jc w:val="both"/>
                    <w:rPr>
                      <w:rFonts w:ascii="Verdana" w:eastAsia="Times New Roman" w:hAnsi="Verdana" w:cs="Times New Roman"/>
                      <w:color w:val="000000"/>
                      <w:sz w:val="18"/>
                      <w:szCs w:val="18"/>
                      <w:lang w:eastAsia="bg-BG"/>
                    </w:rPr>
                  </w:pPr>
                  <w:r w:rsidRPr="002D0C60">
                    <w:rPr>
                      <w:rFonts w:ascii="Verdana" w:eastAsia="Times New Roman" w:hAnsi="Verdana" w:cs="Times New Roman"/>
                      <w:color w:val="000000"/>
                      <w:sz w:val="18"/>
                      <w:szCs w:val="18"/>
                      <w:lang w:eastAsia="bg-BG"/>
                    </w:rPr>
                    <w:t>3.</w:t>
                  </w:r>
                </w:p>
              </w:tc>
              <w:tc>
                <w:tcPr>
                  <w:tcW w:w="65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jc w:val="both"/>
                    <w:rPr>
                      <w:rFonts w:ascii="Verdana" w:eastAsia="Times New Roman" w:hAnsi="Verdana" w:cs="Times New Roman"/>
                      <w:color w:val="000000"/>
                      <w:sz w:val="18"/>
                      <w:szCs w:val="18"/>
                      <w:lang w:eastAsia="bg-BG"/>
                    </w:rPr>
                  </w:pPr>
                  <w:r w:rsidRPr="002D0C60">
                    <w:rPr>
                      <w:rFonts w:ascii="Verdana" w:eastAsia="Times New Roman" w:hAnsi="Verdana" w:cs="Times New Roman"/>
                      <w:color w:val="000000"/>
                      <w:sz w:val="18"/>
                      <w:szCs w:val="18"/>
                      <w:lang w:eastAsia="bg-BG"/>
                    </w:rPr>
                    <w:t>Средна месечна работна заплата на 1 нает по трудово правоотношение (2:1):12 месеца</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jc w:val="both"/>
                    <w:rPr>
                      <w:rFonts w:ascii="Verdana" w:eastAsia="Times New Roman" w:hAnsi="Verdana" w:cs="Times New Roman"/>
                      <w:color w:val="000000"/>
                      <w:sz w:val="18"/>
                      <w:szCs w:val="18"/>
                      <w:lang w:eastAsia="bg-BG"/>
                    </w:rPr>
                  </w:pPr>
                </w:p>
              </w:tc>
              <w:tc>
                <w:tcPr>
                  <w:tcW w:w="14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jc w:val="center"/>
                    <w:rPr>
                      <w:rFonts w:ascii="Verdana" w:eastAsia="Times New Roman" w:hAnsi="Verdana" w:cs="Times New Roman"/>
                      <w:color w:val="000000"/>
                      <w:sz w:val="18"/>
                      <w:szCs w:val="18"/>
                      <w:lang w:eastAsia="bg-BG"/>
                    </w:rPr>
                  </w:pPr>
                  <w:r w:rsidRPr="002D0C60">
                    <w:rPr>
                      <w:rFonts w:ascii="Verdana" w:eastAsia="Times New Roman" w:hAnsi="Verdana" w:cs="Times New Roman"/>
                      <w:color w:val="000000"/>
                      <w:sz w:val="18"/>
                      <w:szCs w:val="18"/>
                      <w:lang w:eastAsia="bg-BG"/>
                    </w:rPr>
                    <w:t>лв.</w:t>
                  </w:r>
                </w:p>
              </w:tc>
            </w:tr>
          </w:tbl>
          <w:p w:rsidR="002D0C60" w:rsidRPr="002D0C60" w:rsidRDefault="002D0C60" w:rsidP="002D0C60">
            <w:pPr>
              <w:spacing w:after="0" w:line="240" w:lineRule="auto"/>
              <w:jc w:val="both"/>
              <w:rPr>
                <w:rFonts w:ascii="Verdana" w:eastAsia="Times New Roman" w:hAnsi="Verdana" w:cs="Times New Roman"/>
                <w:color w:val="000000"/>
                <w:sz w:val="18"/>
                <w:szCs w:val="18"/>
                <w:lang w:eastAsia="bg-BG"/>
              </w:rPr>
            </w:pPr>
            <w:r w:rsidRPr="002D0C60">
              <w:rPr>
                <w:rFonts w:ascii="Verdana" w:eastAsia="Times New Roman" w:hAnsi="Verdana" w:cs="Times New Roman"/>
                <w:color w:val="000000"/>
                <w:sz w:val="18"/>
                <w:szCs w:val="18"/>
                <w:lang w:eastAsia="bg-BG"/>
              </w:rPr>
              <w:t> </w:t>
            </w:r>
          </w:p>
        </w:tc>
      </w:tr>
      <w:tr w:rsidR="002D0C60" w:rsidRPr="002D0C60" w:rsidTr="00552D67">
        <w:tblPrEx>
          <w:tblCellSpacing w:w="0" w:type="nil"/>
          <w:tblCellMar>
            <w:top w:w="0" w:type="dxa"/>
            <w:bottom w:w="0" w:type="dxa"/>
          </w:tblCellMar>
        </w:tblPrEx>
        <w:trPr>
          <w:gridAfter w:val="1"/>
          <w:trHeight w:val="165"/>
          <w:hidden/>
        </w:trPr>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r>
    </w:tbl>
    <w:p w:rsidR="002D0C60" w:rsidRPr="002D0C60" w:rsidRDefault="002D0C60" w:rsidP="002D0C60">
      <w:pPr>
        <w:spacing w:after="0" w:line="240" w:lineRule="auto"/>
        <w:rPr>
          <w:rFonts w:ascii="Verdana" w:eastAsia="Times New Roman" w:hAnsi="Verdana" w:cs="Times New Roman"/>
          <w:vanish/>
          <w:sz w:val="24"/>
          <w:szCs w:val="24"/>
          <w:lang w:eastAsia="bg-BG"/>
        </w:rPr>
      </w:pPr>
    </w:p>
    <w:tbl>
      <w:tblPr>
        <w:tblW w:w="0" w:type="auto"/>
        <w:tblCellSpacing w:w="15" w:type="dxa"/>
        <w:tblCellMar>
          <w:left w:w="0" w:type="dxa"/>
          <w:right w:w="0" w:type="dxa"/>
        </w:tblCellMar>
        <w:tblLook w:val="04A0" w:firstRow="1" w:lastRow="0" w:firstColumn="1" w:lastColumn="0" w:noHBand="0" w:noVBand="1"/>
      </w:tblPr>
      <w:tblGrid>
        <w:gridCol w:w="9060"/>
      </w:tblGrid>
      <w:tr w:rsidR="002D0C60" w:rsidRPr="002D0C60" w:rsidTr="00552D67">
        <w:trPr>
          <w:tblCellSpacing w:w="15" w:type="dxa"/>
        </w:trPr>
        <w:tc>
          <w:tcPr>
            <w:tcW w:w="0" w:type="auto"/>
            <w:vAlign w:val="center"/>
            <w:hideMark/>
          </w:tcPr>
          <w:p w:rsidR="002D0C60" w:rsidRPr="002D0C60" w:rsidRDefault="002D0C60" w:rsidP="002D0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rPr>
                <w:rFonts w:ascii="Courier" w:eastAsia="Times New Roman" w:hAnsi="Courier" w:cs="Courier New"/>
                <w:color w:val="000000"/>
                <w:sz w:val="20"/>
                <w:szCs w:val="20"/>
                <w:lang w:eastAsia="bg-BG"/>
              </w:rPr>
            </w:pPr>
            <w:bookmarkStart w:id="111" w:name="to_paragraph_id31491033"/>
            <w:bookmarkEnd w:id="111"/>
            <w:r w:rsidRPr="002D0C60">
              <w:rPr>
                <w:rFonts w:ascii="Courier" w:eastAsia="Times New Roman" w:hAnsi="Courier" w:cs="Courier New"/>
                <w:color w:val="000000"/>
                <w:sz w:val="20"/>
                <w:szCs w:val="20"/>
                <w:lang w:eastAsia="bg-BG"/>
              </w:rPr>
              <w:t xml:space="preserve">     III. Прогнозна финансово-икономическа информация за необходимите </w:t>
            </w:r>
          </w:p>
          <w:p w:rsidR="002D0C60" w:rsidRPr="002D0C60" w:rsidRDefault="002D0C60" w:rsidP="002D0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rPr>
                <w:rFonts w:ascii="Courier" w:eastAsia="Times New Roman" w:hAnsi="Courier" w:cs="Courier New"/>
                <w:color w:val="000000"/>
                <w:sz w:val="20"/>
                <w:szCs w:val="20"/>
                <w:lang w:eastAsia="bg-BG"/>
              </w:rPr>
            </w:pPr>
            <w:r w:rsidRPr="002D0C60">
              <w:rPr>
                <w:rFonts w:ascii="Courier" w:eastAsia="Times New Roman" w:hAnsi="Courier" w:cs="Courier New"/>
                <w:color w:val="000000"/>
                <w:sz w:val="20"/>
                <w:szCs w:val="20"/>
                <w:lang w:eastAsia="bg-BG"/>
              </w:rPr>
              <w:t xml:space="preserve">финансови средства, осигуряващи персонала, съоръженията, оборудването, </w:t>
            </w:r>
          </w:p>
          <w:p w:rsidR="002D0C60" w:rsidRPr="002D0C60" w:rsidRDefault="002D0C60" w:rsidP="002D0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rPr>
                <w:rFonts w:ascii="Courier" w:eastAsia="Times New Roman" w:hAnsi="Courier" w:cs="Courier New"/>
                <w:color w:val="000000"/>
                <w:sz w:val="20"/>
                <w:szCs w:val="20"/>
                <w:lang w:eastAsia="bg-BG"/>
              </w:rPr>
            </w:pPr>
            <w:r w:rsidRPr="002D0C60">
              <w:rPr>
                <w:rFonts w:ascii="Courier" w:eastAsia="Times New Roman" w:hAnsi="Courier" w:cs="Courier New"/>
                <w:color w:val="000000"/>
                <w:sz w:val="20"/>
                <w:szCs w:val="20"/>
                <w:lang w:eastAsia="bg-BG"/>
              </w:rPr>
              <w:t xml:space="preserve">сградите, техническото обслужване и други, необходими за осъществяването на </w:t>
            </w:r>
          </w:p>
          <w:p w:rsidR="002D0C60" w:rsidRPr="002D0C60" w:rsidRDefault="002D0C60" w:rsidP="002D0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rPr>
                <w:rFonts w:ascii="Courier" w:eastAsia="Times New Roman" w:hAnsi="Courier" w:cs="Courier New"/>
                <w:color w:val="000000"/>
                <w:sz w:val="20"/>
                <w:szCs w:val="20"/>
                <w:lang w:eastAsia="bg-BG"/>
              </w:rPr>
            </w:pPr>
            <w:r w:rsidRPr="002D0C60">
              <w:rPr>
                <w:rFonts w:ascii="Courier" w:eastAsia="Times New Roman" w:hAnsi="Courier" w:cs="Courier New"/>
                <w:color w:val="000000"/>
                <w:sz w:val="20"/>
                <w:szCs w:val="20"/>
                <w:lang w:eastAsia="bg-BG"/>
              </w:rPr>
              <w:t>заявената въздухоплавателна дейност по т. I:</w:t>
            </w:r>
          </w:p>
        </w:tc>
      </w:tr>
    </w:tbl>
    <w:p w:rsidR="002D0C60" w:rsidRPr="002D0C60" w:rsidRDefault="002D0C60" w:rsidP="002D0C60">
      <w:pPr>
        <w:spacing w:after="0" w:line="240" w:lineRule="auto"/>
        <w:rPr>
          <w:rFonts w:ascii="Verdana" w:eastAsia="Times New Roman" w:hAnsi="Verdana" w:cs="Times New Roman"/>
          <w:vanish/>
          <w:sz w:val="24"/>
          <w:szCs w:val="24"/>
          <w:lang w:eastAsia="bg-BG"/>
        </w:rPr>
      </w:pP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2D0C60" w:rsidRPr="002D0C60" w:rsidTr="00552D67">
        <w:trPr>
          <w:trHeight w:val="165"/>
          <w:hidden/>
        </w:trPr>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r>
    </w:tbl>
    <w:p w:rsidR="002D0C60" w:rsidRPr="002D0C60" w:rsidRDefault="002D0C60" w:rsidP="002D0C60">
      <w:pPr>
        <w:spacing w:after="0" w:line="240" w:lineRule="auto"/>
        <w:rPr>
          <w:rFonts w:ascii="Verdana" w:eastAsia="Times New Roman" w:hAnsi="Verdana" w:cs="Times New Roman"/>
          <w:vanish/>
          <w:sz w:val="24"/>
          <w:szCs w:val="24"/>
          <w:lang w:eastAsia="bg-BG"/>
        </w:rPr>
      </w:pPr>
    </w:p>
    <w:tbl>
      <w:tblPr>
        <w:tblW w:w="0" w:type="auto"/>
        <w:tblCellSpacing w:w="15" w:type="dxa"/>
        <w:tblCellMar>
          <w:top w:w="225" w:type="dxa"/>
          <w:left w:w="0" w:type="dxa"/>
          <w:bottom w:w="225" w:type="dxa"/>
          <w:right w:w="0" w:type="dxa"/>
        </w:tblCellMar>
        <w:tblLook w:val="04A0" w:firstRow="1" w:lastRow="0" w:firstColumn="1" w:lastColumn="0" w:noHBand="0" w:noVBand="1"/>
      </w:tblPr>
      <w:tblGrid>
        <w:gridCol w:w="2283"/>
        <w:gridCol w:w="2248"/>
        <w:gridCol w:w="2248"/>
        <w:gridCol w:w="2248"/>
        <w:gridCol w:w="45"/>
      </w:tblGrid>
      <w:tr w:rsidR="002D0C60" w:rsidRPr="002D0C60" w:rsidTr="00552D67">
        <w:trPr>
          <w:tblCellSpacing w:w="15" w:type="dxa"/>
        </w:trPr>
        <w:tc>
          <w:tcPr>
            <w:tcW w:w="0" w:type="auto"/>
            <w:gridSpan w:val="5"/>
            <w:tcMar>
              <w:top w:w="0" w:type="dxa"/>
              <w:left w:w="0" w:type="dxa"/>
              <w:bottom w:w="0" w:type="dxa"/>
              <w:right w:w="0" w:type="dxa"/>
            </w:tcMar>
            <w:vAlign w:val="center"/>
            <w:hideMark/>
          </w:tcPr>
          <w:tbl>
            <w:tblPr>
              <w:tblW w:w="10204"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79"/>
              <w:gridCol w:w="5952"/>
              <w:gridCol w:w="2410"/>
              <w:gridCol w:w="1563"/>
            </w:tblGrid>
            <w:tr w:rsidR="002D0C60" w:rsidRPr="002D0C60" w:rsidTr="00552D67">
              <w:trPr>
                <w:tblHeader/>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jc w:val="center"/>
                    <w:rPr>
                      <w:rFonts w:ascii="Verdana" w:eastAsia="Times New Roman" w:hAnsi="Verdana" w:cs="Times New Roman"/>
                      <w:color w:val="000000"/>
                      <w:sz w:val="18"/>
                      <w:szCs w:val="18"/>
                      <w:lang w:eastAsia="bg-BG"/>
                    </w:rPr>
                  </w:pPr>
                  <w:bookmarkStart w:id="112" w:name="to_paragraph_id31491034"/>
                  <w:bookmarkEnd w:id="112"/>
                  <w:r w:rsidRPr="002D0C60">
                    <w:rPr>
                      <w:rFonts w:ascii="Verdana" w:eastAsia="Times New Roman" w:hAnsi="Verdana" w:cs="Times New Roman"/>
                      <w:color w:val="000000"/>
                      <w:sz w:val="18"/>
                      <w:szCs w:val="18"/>
                      <w:lang w:eastAsia="bg-BG"/>
                    </w:rPr>
                    <w:t>№</w:t>
                  </w:r>
                </w:p>
              </w:tc>
              <w:tc>
                <w:tcPr>
                  <w:tcW w:w="59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jc w:val="center"/>
                    <w:rPr>
                      <w:rFonts w:ascii="Verdana" w:eastAsia="Times New Roman" w:hAnsi="Verdana" w:cs="Times New Roman"/>
                      <w:color w:val="000000"/>
                      <w:sz w:val="18"/>
                      <w:szCs w:val="18"/>
                      <w:lang w:eastAsia="bg-BG"/>
                    </w:rPr>
                  </w:pPr>
                  <w:r w:rsidRPr="002D0C60">
                    <w:rPr>
                      <w:rFonts w:ascii="Verdana" w:eastAsia="Times New Roman" w:hAnsi="Verdana" w:cs="Times New Roman"/>
                      <w:color w:val="000000"/>
                      <w:sz w:val="18"/>
                      <w:szCs w:val="18"/>
                      <w:lang w:eastAsia="bg-BG"/>
                    </w:rPr>
                    <w:t>Показател</w:t>
                  </w:r>
                </w:p>
              </w:tc>
              <w:tc>
                <w:tcPr>
                  <w:tcW w:w="24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jc w:val="center"/>
                    <w:rPr>
                      <w:rFonts w:ascii="Verdana" w:eastAsia="Times New Roman" w:hAnsi="Verdana" w:cs="Times New Roman"/>
                      <w:color w:val="000000"/>
                      <w:sz w:val="18"/>
                      <w:szCs w:val="18"/>
                      <w:lang w:eastAsia="bg-BG"/>
                    </w:rPr>
                  </w:pPr>
                  <w:r w:rsidRPr="002D0C60">
                    <w:rPr>
                      <w:rFonts w:ascii="Verdana" w:eastAsia="Times New Roman" w:hAnsi="Verdana" w:cs="Times New Roman"/>
                      <w:color w:val="000000"/>
                      <w:sz w:val="18"/>
                      <w:szCs w:val="18"/>
                      <w:lang w:eastAsia="bg-BG"/>
                    </w:rPr>
                    <w:t>Прогноза за периода</w:t>
                  </w:r>
                </w:p>
              </w:tc>
              <w:tc>
                <w:tcPr>
                  <w:tcW w:w="156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jc w:val="center"/>
                    <w:rPr>
                      <w:rFonts w:ascii="Verdana" w:eastAsia="Times New Roman" w:hAnsi="Verdana" w:cs="Times New Roman"/>
                      <w:color w:val="000000"/>
                      <w:sz w:val="18"/>
                      <w:szCs w:val="18"/>
                      <w:lang w:eastAsia="bg-BG"/>
                    </w:rPr>
                  </w:pPr>
                  <w:r w:rsidRPr="002D0C60">
                    <w:rPr>
                      <w:rFonts w:ascii="Verdana" w:eastAsia="Times New Roman" w:hAnsi="Verdana" w:cs="Times New Roman"/>
                      <w:color w:val="000000"/>
                      <w:sz w:val="18"/>
                      <w:szCs w:val="18"/>
                      <w:lang w:eastAsia="bg-BG"/>
                    </w:rPr>
                    <w:t>Мярка</w:t>
                  </w:r>
                </w:p>
              </w:tc>
            </w:tr>
            <w:tr w:rsidR="002D0C60" w:rsidRPr="002D0C60" w:rsidTr="00552D67">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jc w:val="both"/>
                    <w:rPr>
                      <w:rFonts w:ascii="Verdana" w:eastAsia="Times New Roman" w:hAnsi="Verdana" w:cs="Times New Roman"/>
                      <w:color w:val="000000"/>
                      <w:sz w:val="18"/>
                      <w:szCs w:val="18"/>
                      <w:lang w:eastAsia="bg-BG"/>
                    </w:rPr>
                  </w:pPr>
                  <w:r w:rsidRPr="002D0C60">
                    <w:rPr>
                      <w:rFonts w:ascii="Verdana" w:eastAsia="Times New Roman" w:hAnsi="Verdana" w:cs="Times New Roman"/>
                      <w:color w:val="000000"/>
                      <w:sz w:val="18"/>
                      <w:szCs w:val="18"/>
                      <w:lang w:eastAsia="bg-BG"/>
                    </w:rPr>
                    <w:t>1.</w:t>
                  </w:r>
                </w:p>
              </w:tc>
              <w:tc>
                <w:tcPr>
                  <w:tcW w:w="59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jc w:val="both"/>
                    <w:rPr>
                      <w:rFonts w:ascii="Verdana" w:eastAsia="Times New Roman" w:hAnsi="Verdana" w:cs="Times New Roman"/>
                      <w:color w:val="000000"/>
                      <w:sz w:val="18"/>
                      <w:szCs w:val="18"/>
                      <w:lang w:eastAsia="bg-BG"/>
                    </w:rPr>
                  </w:pPr>
                  <w:r w:rsidRPr="002D0C60">
                    <w:rPr>
                      <w:rFonts w:ascii="Verdana" w:eastAsia="Times New Roman" w:hAnsi="Verdana" w:cs="Times New Roman"/>
                      <w:color w:val="000000"/>
                      <w:sz w:val="18"/>
                      <w:szCs w:val="18"/>
                      <w:lang w:eastAsia="bg-BG"/>
                    </w:rPr>
                    <w:t>Разходи за оперативна дейност (1.1+1.2+1.3+1.4)</w:t>
                  </w:r>
                </w:p>
              </w:tc>
              <w:tc>
                <w:tcPr>
                  <w:tcW w:w="24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jc w:val="both"/>
                    <w:rPr>
                      <w:rFonts w:ascii="Verdana" w:eastAsia="Times New Roman" w:hAnsi="Verdana" w:cs="Times New Roman"/>
                      <w:color w:val="000000"/>
                      <w:sz w:val="18"/>
                      <w:szCs w:val="18"/>
                      <w:lang w:eastAsia="bg-BG"/>
                    </w:rPr>
                  </w:pPr>
                </w:p>
              </w:tc>
              <w:tc>
                <w:tcPr>
                  <w:tcW w:w="156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jc w:val="center"/>
                    <w:rPr>
                      <w:rFonts w:ascii="Verdana" w:eastAsia="Times New Roman" w:hAnsi="Verdana" w:cs="Times New Roman"/>
                      <w:color w:val="000000"/>
                      <w:sz w:val="18"/>
                      <w:szCs w:val="18"/>
                      <w:lang w:eastAsia="bg-BG"/>
                    </w:rPr>
                  </w:pPr>
                  <w:r w:rsidRPr="002D0C60">
                    <w:rPr>
                      <w:rFonts w:ascii="Verdana" w:eastAsia="Times New Roman" w:hAnsi="Verdana" w:cs="Times New Roman"/>
                      <w:color w:val="000000"/>
                      <w:sz w:val="18"/>
                      <w:szCs w:val="18"/>
                      <w:lang w:eastAsia="bg-BG"/>
                    </w:rPr>
                    <w:t>хил. лв.</w:t>
                  </w:r>
                </w:p>
              </w:tc>
            </w:tr>
            <w:tr w:rsidR="002D0C60" w:rsidRPr="002D0C60" w:rsidTr="00552D67">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jc w:val="center"/>
                    <w:rPr>
                      <w:rFonts w:ascii="Verdana" w:eastAsia="Times New Roman" w:hAnsi="Verdana" w:cs="Times New Roman"/>
                      <w:color w:val="000000"/>
                      <w:sz w:val="18"/>
                      <w:szCs w:val="18"/>
                      <w:lang w:eastAsia="bg-BG"/>
                    </w:rPr>
                  </w:pPr>
                </w:p>
              </w:tc>
              <w:tc>
                <w:tcPr>
                  <w:tcW w:w="59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jc w:val="both"/>
                    <w:rPr>
                      <w:rFonts w:ascii="Verdana" w:eastAsia="Times New Roman" w:hAnsi="Verdana" w:cs="Times New Roman"/>
                      <w:color w:val="000000"/>
                      <w:sz w:val="18"/>
                      <w:szCs w:val="18"/>
                      <w:lang w:eastAsia="bg-BG"/>
                    </w:rPr>
                  </w:pPr>
                  <w:r w:rsidRPr="002D0C60">
                    <w:rPr>
                      <w:rFonts w:ascii="Verdana" w:eastAsia="Times New Roman" w:hAnsi="Verdana" w:cs="Times New Roman"/>
                      <w:color w:val="000000"/>
                      <w:sz w:val="18"/>
                      <w:szCs w:val="18"/>
                      <w:lang w:eastAsia="bg-BG"/>
                    </w:rPr>
                    <w:t xml:space="preserve">1.1. Разходи за суровини, материали и външни услуги, в т.ч.: </w:t>
                  </w:r>
                </w:p>
              </w:tc>
              <w:tc>
                <w:tcPr>
                  <w:tcW w:w="24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jc w:val="both"/>
                    <w:rPr>
                      <w:rFonts w:ascii="Verdana" w:eastAsia="Times New Roman" w:hAnsi="Verdana" w:cs="Times New Roman"/>
                      <w:color w:val="000000"/>
                      <w:sz w:val="18"/>
                      <w:szCs w:val="18"/>
                      <w:lang w:eastAsia="bg-BG"/>
                    </w:rPr>
                  </w:pPr>
                </w:p>
              </w:tc>
              <w:tc>
                <w:tcPr>
                  <w:tcW w:w="156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jc w:val="center"/>
                    <w:rPr>
                      <w:rFonts w:ascii="Verdana" w:eastAsia="Times New Roman" w:hAnsi="Verdana" w:cs="Times New Roman"/>
                      <w:color w:val="000000"/>
                      <w:sz w:val="18"/>
                      <w:szCs w:val="18"/>
                      <w:lang w:eastAsia="bg-BG"/>
                    </w:rPr>
                  </w:pPr>
                  <w:r w:rsidRPr="002D0C60">
                    <w:rPr>
                      <w:rFonts w:ascii="Verdana" w:eastAsia="Times New Roman" w:hAnsi="Verdana" w:cs="Times New Roman"/>
                      <w:color w:val="000000"/>
                      <w:sz w:val="18"/>
                      <w:szCs w:val="18"/>
                      <w:lang w:eastAsia="bg-BG"/>
                    </w:rPr>
                    <w:t>хил. лв.</w:t>
                  </w:r>
                </w:p>
              </w:tc>
            </w:tr>
            <w:tr w:rsidR="002D0C60" w:rsidRPr="002D0C60" w:rsidTr="00552D67">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jc w:val="center"/>
                    <w:rPr>
                      <w:rFonts w:ascii="Verdana" w:eastAsia="Times New Roman" w:hAnsi="Verdana" w:cs="Times New Roman"/>
                      <w:color w:val="000000"/>
                      <w:sz w:val="18"/>
                      <w:szCs w:val="18"/>
                      <w:lang w:eastAsia="bg-BG"/>
                    </w:rPr>
                  </w:pPr>
                </w:p>
              </w:tc>
              <w:tc>
                <w:tcPr>
                  <w:tcW w:w="59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jc w:val="both"/>
                    <w:rPr>
                      <w:rFonts w:ascii="Verdana" w:eastAsia="Times New Roman" w:hAnsi="Verdana" w:cs="Times New Roman"/>
                      <w:color w:val="000000"/>
                      <w:sz w:val="18"/>
                      <w:szCs w:val="18"/>
                      <w:lang w:eastAsia="bg-BG"/>
                    </w:rPr>
                  </w:pPr>
                  <w:r w:rsidRPr="002D0C60">
                    <w:rPr>
                      <w:rFonts w:ascii="Verdana" w:eastAsia="Times New Roman" w:hAnsi="Verdana" w:cs="Times New Roman"/>
                      <w:color w:val="000000"/>
                      <w:sz w:val="18"/>
                      <w:szCs w:val="18"/>
                      <w:lang w:eastAsia="bg-BG"/>
                    </w:rPr>
                    <w:t xml:space="preserve">а) разходи за суровини и материали, в т.ч.: </w:t>
                  </w:r>
                </w:p>
              </w:tc>
              <w:tc>
                <w:tcPr>
                  <w:tcW w:w="24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jc w:val="both"/>
                    <w:rPr>
                      <w:rFonts w:ascii="Verdana" w:eastAsia="Times New Roman" w:hAnsi="Verdana" w:cs="Times New Roman"/>
                      <w:color w:val="000000"/>
                      <w:sz w:val="18"/>
                      <w:szCs w:val="18"/>
                      <w:lang w:eastAsia="bg-BG"/>
                    </w:rPr>
                  </w:pPr>
                </w:p>
              </w:tc>
              <w:tc>
                <w:tcPr>
                  <w:tcW w:w="156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jc w:val="center"/>
                    <w:rPr>
                      <w:rFonts w:ascii="Verdana" w:eastAsia="Times New Roman" w:hAnsi="Verdana" w:cs="Times New Roman"/>
                      <w:color w:val="000000"/>
                      <w:sz w:val="18"/>
                      <w:szCs w:val="18"/>
                      <w:lang w:eastAsia="bg-BG"/>
                    </w:rPr>
                  </w:pPr>
                  <w:r w:rsidRPr="002D0C60">
                    <w:rPr>
                      <w:rFonts w:ascii="Verdana" w:eastAsia="Times New Roman" w:hAnsi="Verdana" w:cs="Times New Roman"/>
                      <w:color w:val="000000"/>
                      <w:sz w:val="18"/>
                      <w:szCs w:val="18"/>
                      <w:lang w:eastAsia="bg-BG"/>
                    </w:rPr>
                    <w:t>хил. лв.</w:t>
                  </w:r>
                </w:p>
              </w:tc>
            </w:tr>
            <w:tr w:rsidR="002D0C60" w:rsidRPr="002D0C60" w:rsidTr="00552D67">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jc w:val="center"/>
                    <w:rPr>
                      <w:rFonts w:ascii="Verdana" w:eastAsia="Times New Roman" w:hAnsi="Verdana" w:cs="Times New Roman"/>
                      <w:color w:val="000000"/>
                      <w:sz w:val="18"/>
                      <w:szCs w:val="18"/>
                      <w:lang w:eastAsia="bg-BG"/>
                    </w:rPr>
                  </w:pPr>
                </w:p>
              </w:tc>
              <w:tc>
                <w:tcPr>
                  <w:tcW w:w="59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jc w:val="both"/>
                    <w:rPr>
                      <w:rFonts w:ascii="Verdana" w:eastAsia="Times New Roman" w:hAnsi="Verdana" w:cs="Times New Roman"/>
                      <w:color w:val="000000"/>
                      <w:sz w:val="18"/>
                      <w:szCs w:val="18"/>
                      <w:lang w:eastAsia="bg-BG"/>
                    </w:rPr>
                  </w:pPr>
                  <w:r w:rsidRPr="002D0C60">
                    <w:rPr>
                      <w:rFonts w:ascii="Verdana" w:eastAsia="Times New Roman" w:hAnsi="Verdana" w:cs="Times New Roman"/>
                      <w:color w:val="000000"/>
                      <w:sz w:val="18"/>
                      <w:szCs w:val="18"/>
                      <w:lang w:eastAsia="bg-BG"/>
                    </w:rPr>
                    <w:t>– разходи за ГСМ</w:t>
                  </w:r>
                </w:p>
              </w:tc>
              <w:tc>
                <w:tcPr>
                  <w:tcW w:w="24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jc w:val="both"/>
                    <w:rPr>
                      <w:rFonts w:ascii="Verdana" w:eastAsia="Times New Roman" w:hAnsi="Verdana" w:cs="Times New Roman"/>
                      <w:color w:val="000000"/>
                      <w:sz w:val="18"/>
                      <w:szCs w:val="18"/>
                      <w:lang w:eastAsia="bg-BG"/>
                    </w:rPr>
                  </w:pPr>
                </w:p>
              </w:tc>
              <w:tc>
                <w:tcPr>
                  <w:tcW w:w="156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jc w:val="center"/>
                    <w:rPr>
                      <w:rFonts w:ascii="Verdana" w:eastAsia="Times New Roman" w:hAnsi="Verdana" w:cs="Times New Roman"/>
                      <w:color w:val="000000"/>
                      <w:sz w:val="18"/>
                      <w:szCs w:val="18"/>
                      <w:lang w:eastAsia="bg-BG"/>
                    </w:rPr>
                  </w:pPr>
                  <w:r w:rsidRPr="002D0C60">
                    <w:rPr>
                      <w:rFonts w:ascii="Verdana" w:eastAsia="Times New Roman" w:hAnsi="Verdana" w:cs="Times New Roman"/>
                      <w:color w:val="000000"/>
                      <w:sz w:val="18"/>
                      <w:szCs w:val="18"/>
                      <w:lang w:eastAsia="bg-BG"/>
                    </w:rPr>
                    <w:t>хил. лв.</w:t>
                  </w:r>
                </w:p>
              </w:tc>
            </w:tr>
            <w:tr w:rsidR="002D0C60" w:rsidRPr="002D0C60" w:rsidTr="00552D67">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jc w:val="center"/>
                    <w:rPr>
                      <w:rFonts w:ascii="Verdana" w:eastAsia="Times New Roman" w:hAnsi="Verdana" w:cs="Times New Roman"/>
                      <w:color w:val="000000"/>
                      <w:sz w:val="18"/>
                      <w:szCs w:val="18"/>
                      <w:lang w:eastAsia="bg-BG"/>
                    </w:rPr>
                  </w:pPr>
                </w:p>
              </w:tc>
              <w:tc>
                <w:tcPr>
                  <w:tcW w:w="59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jc w:val="both"/>
                    <w:rPr>
                      <w:rFonts w:ascii="Verdana" w:eastAsia="Times New Roman" w:hAnsi="Verdana" w:cs="Times New Roman"/>
                      <w:color w:val="000000"/>
                      <w:sz w:val="18"/>
                      <w:szCs w:val="18"/>
                      <w:lang w:eastAsia="bg-BG"/>
                    </w:rPr>
                  </w:pPr>
                  <w:r w:rsidRPr="002D0C60">
                    <w:rPr>
                      <w:rFonts w:ascii="Verdana" w:eastAsia="Times New Roman" w:hAnsi="Verdana" w:cs="Times New Roman"/>
                      <w:color w:val="000000"/>
                      <w:sz w:val="18"/>
                      <w:szCs w:val="18"/>
                      <w:lang w:eastAsia="bg-BG"/>
                    </w:rPr>
                    <w:t>– разходи за резервни части и окомплектовка</w:t>
                  </w:r>
                </w:p>
              </w:tc>
              <w:tc>
                <w:tcPr>
                  <w:tcW w:w="24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jc w:val="both"/>
                    <w:rPr>
                      <w:rFonts w:ascii="Verdana" w:eastAsia="Times New Roman" w:hAnsi="Verdana" w:cs="Times New Roman"/>
                      <w:color w:val="000000"/>
                      <w:sz w:val="18"/>
                      <w:szCs w:val="18"/>
                      <w:lang w:eastAsia="bg-BG"/>
                    </w:rPr>
                  </w:pPr>
                </w:p>
              </w:tc>
              <w:tc>
                <w:tcPr>
                  <w:tcW w:w="156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jc w:val="center"/>
                    <w:rPr>
                      <w:rFonts w:ascii="Verdana" w:eastAsia="Times New Roman" w:hAnsi="Verdana" w:cs="Times New Roman"/>
                      <w:color w:val="000000"/>
                      <w:sz w:val="18"/>
                      <w:szCs w:val="18"/>
                      <w:lang w:eastAsia="bg-BG"/>
                    </w:rPr>
                  </w:pPr>
                  <w:r w:rsidRPr="002D0C60">
                    <w:rPr>
                      <w:rFonts w:ascii="Verdana" w:eastAsia="Times New Roman" w:hAnsi="Verdana" w:cs="Times New Roman"/>
                      <w:color w:val="000000"/>
                      <w:sz w:val="18"/>
                      <w:szCs w:val="18"/>
                      <w:lang w:eastAsia="bg-BG"/>
                    </w:rPr>
                    <w:t>хил. лв.</w:t>
                  </w:r>
                </w:p>
              </w:tc>
            </w:tr>
            <w:tr w:rsidR="002D0C60" w:rsidRPr="002D0C60" w:rsidTr="00552D67">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jc w:val="center"/>
                    <w:rPr>
                      <w:rFonts w:ascii="Verdana" w:eastAsia="Times New Roman" w:hAnsi="Verdana" w:cs="Times New Roman"/>
                      <w:color w:val="000000"/>
                      <w:sz w:val="18"/>
                      <w:szCs w:val="18"/>
                      <w:lang w:eastAsia="bg-BG"/>
                    </w:rPr>
                  </w:pPr>
                </w:p>
              </w:tc>
              <w:tc>
                <w:tcPr>
                  <w:tcW w:w="59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jc w:val="both"/>
                    <w:rPr>
                      <w:rFonts w:ascii="Verdana" w:eastAsia="Times New Roman" w:hAnsi="Verdana" w:cs="Times New Roman"/>
                      <w:color w:val="000000"/>
                      <w:sz w:val="18"/>
                      <w:szCs w:val="18"/>
                      <w:lang w:eastAsia="bg-BG"/>
                    </w:rPr>
                  </w:pPr>
                  <w:r w:rsidRPr="002D0C60">
                    <w:rPr>
                      <w:rFonts w:ascii="Verdana" w:eastAsia="Times New Roman" w:hAnsi="Verdana" w:cs="Times New Roman"/>
                      <w:color w:val="000000"/>
                      <w:sz w:val="18"/>
                      <w:szCs w:val="18"/>
                      <w:lang w:eastAsia="bg-BG"/>
                    </w:rPr>
                    <w:t xml:space="preserve">б) разходи за външни услуги, в т. ч.: </w:t>
                  </w:r>
                </w:p>
              </w:tc>
              <w:tc>
                <w:tcPr>
                  <w:tcW w:w="24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jc w:val="both"/>
                    <w:rPr>
                      <w:rFonts w:ascii="Verdana" w:eastAsia="Times New Roman" w:hAnsi="Verdana" w:cs="Times New Roman"/>
                      <w:color w:val="000000"/>
                      <w:sz w:val="18"/>
                      <w:szCs w:val="18"/>
                      <w:lang w:eastAsia="bg-BG"/>
                    </w:rPr>
                  </w:pPr>
                </w:p>
              </w:tc>
              <w:tc>
                <w:tcPr>
                  <w:tcW w:w="156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jc w:val="center"/>
                    <w:rPr>
                      <w:rFonts w:ascii="Verdana" w:eastAsia="Times New Roman" w:hAnsi="Verdana" w:cs="Times New Roman"/>
                      <w:color w:val="000000"/>
                      <w:sz w:val="18"/>
                      <w:szCs w:val="18"/>
                      <w:lang w:eastAsia="bg-BG"/>
                    </w:rPr>
                  </w:pPr>
                  <w:r w:rsidRPr="002D0C60">
                    <w:rPr>
                      <w:rFonts w:ascii="Verdana" w:eastAsia="Times New Roman" w:hAnsi="Verdana" w:cs="Times New Roman"/>
                      <w:color w:val="000000"/>
                      <w:sz w:val="18"/>
                      <w:szCs w:val="18"/>
                      <w:lang w:eastAsia="bg-BG"/>
                    </w:rPr>
                    <w:t>хил. лв.</w:t>
                  </w:r>
                </w:p>
              </w:tc>
            </w:tr>
            <w:tr w:rsidR="002D0C60" w:rsidRPr="002D0C60" w:rsidTr="00552D67">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jc w:val="center"/>
                    <w:rPr>
                      <w:rFonts w:ascii="Verdana" w:eastAsia="Times New Roman" w:hAnsi="Verdana" w:cs="Times New Roman"/>
                      <w:color w:val="000000"/>
                      <w:sz w:val="18"/>
                      <w:szCs w:val="18"/>
                      <w:lang w:eastAsia="bg-BG"/>
                    </w:rPr>
                  </w:pPr>
                </w:p>
              </w:tc>
              <w:tc>
                <w:tcPr>
                  <w:tcW w:w="59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jc w:val="both"/>
                    <w:rPr>
                      <w:rFonts w:ascii="Verdana" w:eastAsia="Times New Roman" w:hAnsi="Verdana" w:cs="Times New Roman"/>
                      <w:color w:val="000000"/>
                      <w:sz w:val="18"/>
                      <w:szCs w:val="18"/>
                      <w:lang w:eastAsia="bg-BG"/>
                    </w:rPr>
                  </w:pPr>
                  <w:r w:rsidRPr="002D0C60">
                    <w:rPr>
                      <w:rFonts w:ascii="Verdana" w:eastAsia="Times New Roman" w:hAnsi="Verdana" w:cs="Times New Roman"/>
                      <w:color w:val="000000"/>
                      <w:sz w:val="18"/>
                      <w:szCs w:val="18"/>
                      <w:lang w:eastAsia="bg-BG"/>
                    </w:rPr>
                    <w:t>– разходи за наем (лизинг) на ВС</w:t>
                  </w:r>
                </w:p>
              </w:tc>
              <w:tc>
                <w:tcPr>
                  <w:tcW w:w="24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jc w:val="both"/>
                    <w:rPr>
                      <w:rFonts w:ascii="Verdana" w:eastAsia="Times New Roman" w:hAnsi="Verdana" w:cs="Times New Roman"/>
                      <w:color w:val="000000"/>
                      <w:sz w:val="18"/>
                      <w:szCs w:val="18"/>
                      <w:lang w:eastAsia="bg-BG"/>
                    </w:rPr>
                  </w:pPr>
                </w:p>
              </w:tc>
              <w:tc>
                <w:tcPr>
                  <w:tcW w:w="156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jc w:val="center"/>
                    <w:rPr>
                      <w:rFonts w:ascii="Verdana" w:eastAsia="Times New Roman" w:hAnsi="Verdana" w:cs="Times New Roman"/>
                      <w:color w:val="000000"/>
                      <w:sz w:val="18"/>
                      <w:szCs w:val="18"/>
                      <w:lang w:eastAsia="bg-BG"/>
                    </w:rPr>
                  </w:pPr>
                  <w:r w:rsidRPr="002D0C60">
                    <w:rPr>
                      <w:rFonts w:ascii="Verdana" w:eastAsia="Times New Roman" w:hAnsi="Verdana" w:cs="Times New Roman"/>
                      <w:color w:val="000000"/>
                      <w:sz w:val="18"/>
                      <w:szCs w:val="18"/>
                      <w:lang w:eastAsia="bg-BG"/>
                    </w:rPr>
                    <w:t>хил. лв.</w:t>
                  </w:r>
                </w:p>
              </w:tc>
            </w:tr>
            <w:tr w:rsidR="002D0C60" w:rsidRPr="002D0C60" w:rsidTr="00552D67">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jc w:val="center"/>
                    <w:rPr>
                      <w:rFonts w:ascii="Verdana" w:eastAsia="Times New Roman" w:hAnsi="Verdana" w:cs="Times New Roman"/>
                      <w:color w:val="000000"/>
                      <w:sz w:val="18"/>
                      <w:szCs w:val="18"/>
                      <w:lang w:eastAsia="bg-BG"/>
                    </w:rPr>
                  </w:pPr>
                </w:p>
              </w:tc>
              <w:tc>
                <w:tcPr>
                  <w:tcW w:w="59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jc w:val="both"/>
                    <w:rPr>
                      <w:rFonts w:ascii="Verdana" w:eastAsia="Times New Roman" w:hAnsi="Verdana" w:cs="Times New Roman"/>
                      <w:color w:val="000000"/>
                      <w:sz w:val="18"/>
                      <w:szCs w:val="18"/>
                      <w:lang w:eastAsia="bg-BG"/>
                    </w:rPr>
                  </w:pPr>
                  <w:r w:rsidRPr="002D0C60">
                    <w:rPr>
                      <w:rFonts w:ascii="Verdana" w:eastAsia="Times New Roman" w:hAnsi="Verdana" w:cs="Times New Roman"/>
                      <w:color w:val="000000"/>
                      <w:sz w:val="18"/>
                      <w:szCs w:val="18"/>
                      <w:lang w:eastAsia="bg-BG"/>
                    </w:rPr>
                    <w:t>– разходи за застраховки</w:t>
                  </w:r>
                </w:p>
              </w:tc>
              <w:tc>
                <w:tcPr>
                  <w:tcW w:w="24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jc w:val="both"/>
                    <w:rPr>
                      <w:rFonts w:ascii="Verdana" w:eastAsia="Times New Roman" w:hAnsi="Verdana" w:cs="Times New Roman"/>
                      <w:color w:val="000000"/>
                      <w:sz w:val="18"/>
                      <w:szCs w:val="18"/>
                      <w:lang w:eastAsia="bg-BG"/>
                    </w:rPr>
                  </w:pPr>
                </w:p>
              </w:tc>
              <w:tc>
                <w:tcPr>
                  <w:tcW w:w="156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jc w:val="center"/>
                    <w:rPr>
                      <w:rFonts w:ascii="Verdana" w:eastAsia="Times New Roman" w:hAnsi="Verdana" w:cs="Times New Roman"/>
                      <w:color w:val="000000"/>
                      <w:sz w:val="18"/>
                      <w:szCs w:val="18"/>
                      <w:lang w:eastAsia="bg-BG"/>
                    </w:rPr>
                  </w:pPr>
                  <w:r w:rsidRPr="002D0C60">
                    <w:rPr>
                      <w:rFonts w:ascii="Verdana" w:eastAsia="Times New Roman" w:hAnsi="Verdana" w:cs="Times New Roman"/>
                      <w:color w:val="000000"/>
                      <w:sz w:val="18"/>
                      <w:szCs w:val="18"/>
                      <w:lang w:eastAsia="bg-BG"/>
                    </w:rPr>
                    <w:t>хил. лв.</w:t>
                  </w:r>
                </w:p>
              </w:tc>
            </w:tr>
            <w:tr w:rsidR="002D0C60" w:rsidRPr="002D0C60" w:rsidTr="00552D67">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jc w:val="center"/>
                    <w:rPr>
                      <w:rFonts w:ascii="Verdana" w:eastAsia="Times New Roman" w:hAnsi="Verdana" w:cs="Times New Roman"/>
                      <w:color w:val="000000"/>
                      <w:sz w:val="18"/>
                      <w:szCs w:val="18"/>
                      <w:lang w:eastAsia="bg-BG"/>
                    </w:rPr>
                  </w:pPr>
                </w:p>
              </w:tc>
              <w:tc>
                <w:tcPr>
                  <w:tcW w:w="59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jc w:val="both"/>
                    <w:rPr>
                      <w:rFonts w:ascii="Verdana" w:eastAsia="Times New Roman" w:hAnsi="Verdana" w:cs="Times New Roman"/>
                      <w:color w:val="000000"/>
                      <w:sz w:val="18"/>
                      <w:szCs w:val="18"/>
                      <w:lang w:eastAsia="bg-BG"/>
                    </w:rPr>
                  </w:pPr>
                  <w:r w:rsidRPr="002D0C60">
                    <w:rPr>
                      <w:rFonts w:ascii="Verdana" w:eastAsia="Times New Roman" w:hAnsi="Verdana" w:cs="Times New Roman"/>
                      <w:color w:val="000000"/>
                      <w:sz w:val="18"/>
                      <w:szCs w:val="18"/>
                      <w:lang w:eastAsia="bg-BG"/>
                    </w:rPr>
                    <w:t>– разходи за обучение</w:t>
                  </w:r>
                </w:p>
              </w:tc>
              <w:tc>
                <w:tcPr>
                  <w:tcW w:w="24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jc w:val="both"/>
                    <w:rPr>
                      <w:rFonts w:ascii="Verdana" w:eastAsia="Times New Roman" w:hAnsi="Verdana" w:cs="Times New Roman"/>
                      <w:color w:val="000000"/>
                      <w:sz w:val="18"/>
                      <w:szCs w:val="18"/>
                      <w:lang w:eastAsia="bg-BG"/>
                    </w:rPr>
                  </w:pPr>
                </w:p>
              </w:tc>
              <w:tc>
                <w:tcPr>
                  <w:tcW w:w="156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jc w:val="center"/>
                    <w:rPr>
                      <w:rFonts w:ascii="Verdana" w:eastAsia="Times New Roman" w:hAnsi="Verdana" w:cs="Times New Roman"/>
                      <w:color w:val="000000"/>
                      <w:sz w:val="18"/>
                      <w:szCs w:val="18"/>
                      <w:lang w:eastAsia="bg-BG"/>
                    </w:rPr>
                  </w:pPr>
                  <w:r w:rsidRPr="002D0C60">
                    <w:rPr>
                      <w:rFonts w:ascii="Verdana" w:eastAsia="Times New Roman" w:hAnsi="Verdana" w:cs="Times New Roman"/>
                      <w:color w:val="000000"/>
                      <w:sz w:val="18"/>
                      <w:szCs w:val="18"/>
                      <w:lang w:eastAsia="bg-BG"/>
                    </w:rPr>
                    <w:t>хил. лв.</w:t>
                  </w:r>
                </w:p>
              </w:tc>
            </w:tr>
            <w:tr w:rsidR="002D0C60" w:rsidRPr="002D0C60" w:rsidTr="00552D67">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jc w:val="center"/>
                    <w:rPr>
                      <w:rFonts w:ascii="Verdana" w:eastAsia="Times New Roman" w:hAnsi="Verdana" w:cs="Times New Roman"/>
                      <w:color w:val="000000"/>
                      <w:sz w:val="18"/>
                      <w:szCs w:val="18"/>
                      <w:lang w:eastAsia="bg-BG"/>
                    </w:rPr>
                  </w:pPr>
                </w:p>
              </w:tc>
              <w:tc>
                <w:tcPr>
                  <w:tcW w:w="59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jc w:val="both"/>
                    <w:rPr>
                      <w:rFonts w:ascii="Verdana" w:eastAsia="Times New Roman" w:hAnsi="Verdana" w:cs="Times New Roman"/>
                      <w:color w:val="000000"/>
                      <w:sz w:val="18"/>
                      <w:szCs w:val="18"/>
                      <w:lang w:eastAsia="bg-BG"/>
                    </w:rPr>
                  </w:pPr>
                  <w:r w:rsidRPr="002D0C60">
                    <w:rPr>
                      <w:rFonts w:ascii="Verdana" w:eastAsia="Times New Roman" w:hAnsi="Verdana" w:cs="Times New Roman"/>
                      <w:color w:val="000000"/>
                      <w:sz w:val="18"/>
                      <w:szCs w:val="18"/>
                      <w:lang w:eastAsia="bg-BG"/>
                    </w:rPr>
                    <w:t>– разходи за техническо обслужване</w:t>
                  </w:r>
                </w:p>
              </w:tc>
              <w:tc>
                <w:tcPr>
                  <w:tcW w:w="24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jc w:val="both"/>
                    <w:rPr>
                      <w:rFonts w:ascii="Verdana" w:eastAsia="Times New Roman" w:hAnsi="Verdana" w:cs="Times New Roman"/>
                      <w:color w:val="000000"/>
                      <w:sz w:val="18"/>
                      <w:szCs w:val="18"/>
                      <w:lang w:eastAsia="bg-BG"/>
                    </w:rPr>
                  </w:pPr>
                </w:p>
              </w:tc>
              <w:tc>
                <w:tcPr>
                  <w:tcW w:w="156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jc w:val="center"/>
                    <w:rPr>
                      <w:rFonts w:ascii="Verdana" w:eastAsia="Times New Roman" w:hAnsi="Verdana" w:cs="Times New Roman"/>
                      <w:color w:val="000000"/>
                      <w:sz w:val="18"/>
                      <w:szCs w:val="18"/>
                      <w:lang w:eastAsia="bg-BG"/>
                    </w:rPr>
                  </w:pPr>
                  <w:r w:rsidRPr="002D0C60">
                    <w:rPr>
                      <w:rFonts w:ascii="Verdana" w:eastAsia="Times New Roman" w:hAnsi="Verdana" w:cs="Times New Roman"/>
                      <w:color w:val="000000"/>
                      <w:sz w:val="18"/>
                      <w:szCs w:val="18"/>
                      <w:lang w:eastAsia="bg-BG"/>
                    </w:rPr>
                    <w:t>хил. лв.</w:t>
                  </w:r>
                </w:p>
              </w:tc>
            </w:tr>
            <w:tr w:rsidR="002D0C60" w:rsidRPr="002D0C60" w:rsidTr="00552D67">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jc w:val="center"/>
                    <w:rPr>
                      <w:rFonts w:ascii="Verdana" w:eastAsia="Times New Roman" w:hAnsi="Verdana" w:cs="Times New Roman"/>
                      <w:color w:val="000000"/>
                      <w:sz w:val="18"/>
                      <w:szCs w:val="18"/>
                      <w:lang w:eastAsia="bg-BG"/>
                    </w:rPr>
                  </w:pPr>
                </w:p>
              </w:tc>
              <w:tc>
                <w:tcPr>
                  <w:tcW w:w="59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jc w:val="both"/>
                    <w:rPr>
                      <w:rFonts w:ascii="Verdana" w:eastAsia="Times New Roman" w:hAnsi="Verdana" w:cs="Times New Roman"/>
                      <w:color w:val="000000"/>
                      <w:sz w:val="18"/>
                      <w:szCs w:val="18"/>
                      <w:lang w:eastAsia="bg-BG"/>
                    </w:rPr>
                  </w:pPr>
                  <w:r w:rsidRPr="002D0C60">
                    <w:rPr>
                      <w:rFonts w:ascii="Verdana" w:eastAsia="Times New Roman" w:hAnsi="Verdana" w:cs="Times New Roman"/>
                      <w:color w:val="000000"/>
                      <w:sz w:val="18"/>
                      <w:szCs w:val="18"/>
                      <w:lang w:eastAsia="bg-BG"/>
                    </w:rPr>
                    <w:t xml:space="preserve">– разходи за летищни и </w:t>
                  </w:r>
                  <w:proofErr w:type="spellStart"/>
                  <w:r w:rsidRPr="002D0C60">
                    <w:rPr>
                      <w:rFonts w:ascii="Verdana" w:eastAsia="Times New Roman" w:hAnsi="Verdana" w:cs="Times New Roman"/>
                      <w:color w:val="000000"/>
                      <w:sz w:val="18"/>
                      <w:szCs w:val="18"/>
                      <w:lang w:eastAsia="bg-BG"/>
                    </w:rPr>
                    <w:t>аеронавигационни</w:t>
                  </w:r>
                  <w:proofErr w:type="spellEnd"/>
                  <w:r w:rsidRPr="002D0C60">
                    <w:rPr>
                      <w:rFonts w:ascii="Verdana" w:eastAsia="Times New Roman" w:hAnsi="Verdana" w:cs="Times New Roman"/>
                      <w:color w:val="000000"/>
                      <w:sz w:val="18"/>
                      <w:szCs w:val="18"/>
                      <w:lang w:eastAsia="bg-BG"/>
                    </w:rPr>
                    <w:t xml:space="preserve"> такси </w:t>
                  </w:r>
                </w:p>
              </w:tc>
              <w:tc>
                <w:tcPr>
                  <w:tcW w:w="24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jc w:val="both"/>
                    <w:rPr>
                      <w:rFonts w:ascii="Verdana" w:eastAsia="Times New Roman" w:hAnsi="Verdana" w:cs="Times New Roman"/>
                      <w:color w:val="000000"/>
                      <w:sz w:val="18"/>
                      <w:szCs w:val="18"/>
                      <w:lang w:eastAsia="bg-BG"/>
                    </w:rPr>
                  </w:pPr>
                </w:p>
              </w:tc>
              <w:tc>
                <w:tcPr>
                  <w:tcW w:w="156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jc w:val="center"/>
                    <w:rPr>
                      <w:rFonts w:ascii="Verdana" w:eastAsia="Times New Roman" w:hAnsi="Verdana" w:cs="Times New Roman"/>
                      <w:color w:val="000000"/>
                      <w:sz w:val="18"/>
                      <w:szCs w:val="18"/>
                      <w:lang w:eastAsia="bg-BG"/>
                    </w:rPr>
                  </w:pPr>
                  <w:r w:rsidRPr="002D0C60">
                    <w:rPr>
                      <w:rFonts w:ascii="Verdana" w:eastAsia="Times New Roman" w:hAnsi="Verdana" w:cs="Times New Roman"/>
                      <w:color w:val="000000"/>
                      <w:sz w:val="18"/>
                      <w:szCs w:val="18"/>
                      <w:lang w:eastAsia="bg-BG"/>
                    </w:rPr>
                    <w:t>хил. лв.</w:t>
                  </w:r>
                </w:p>
              </w:tc>
            </w:tr>
            <w:tr w:rsidR="002D0C60" w:rsidRPr="002D0C60" w:rsidTr="00552D67">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jc w:val="center"/>
                    <w:rPr>
                      <w:rFonts w:ascii="Verdana" w:eastAsia="Times New Roman" w:hAnsi="Verdana" w:cs="Times New Roman"/>
                      <w:color w:val="000000"/>
                      <w:sz w:val="18"/>
                      <w:szCs w:val="18"/>
                      <w:lang w:eastAsia="bg-BG"/>
                    </w:rPr>
                  </w:pPr>
                </w:p>
              </w:tc>
              <w:tc>
                <w:tcPr>
                  <w:tcW w:w="59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jc w:val="both"/>
                    <w:rPr>
                      <w:rFonts w:ascii="Verdana" w:eastAsia="Times New Roman" w:hAnsi="Verdana" w:cs="Times New Roman"/>
                      <w:color w:val="000000"/>
                      <w:sz w:val="18"/>
                      <w:szCs w:val="18"/>
                      <w:lang w:eastAsia="bg-BG"/>
                    </w:rPr>
                  </w:pPr>
                  <w:r w:rsidRPr="002D0C60">
                    <w:rPr>
                      <w:rFonts w:ascii="Verdana" w:eastAsia="Times New Roman" w:hAnsi="Verdana" w:cs="Times New Roman"/>
                      <w:color w:val="000000"/>
                      <w:sz w:val="18"/>
                      <w:szCs w:val="18"/>
                      <w:lang w:eastAsia="bg-BG"/>
                    </w:rPr>
                    <w:t>– разходи за наземно обслужване</w:t>
                  </w:r>
                </w:p>
              </w:tc>
              <w:tc>
                <w:tcPr>
                  <w:tcW w:w="24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jc w:val="both"/>
                    <w:rPr>
                      <w:rFonts w:ascii="Verdana" w:eastAsia="Times New Roman" w:hAnsi="Verdana" w:cs="Times New Roman"/>
                      <w:color w:val="000000"/>
                      <w:sz w:val="18"/>
                      <w:szCs w:val="18"/>
                      <w:lang w:eastAsia="bg-BG"/>
                    </w:rPr>
                  </w:pPr>
                </w:p>
              </w:tc>
              <w:tc>
                <w:tcPr>
                  <w:tcW w:w="156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jc w:val="center"/>
                    <w:rPr>
                      <w:rFonts w:ascii="Verdana" w:eastAsia="Times New Roman" w:hAnsi="Verdana" w:cs="Times New Roman"/>
                      <w:color w:val="000000"/>
                      <w:sz w:val="18"/>
                      <w:szCs w:val="18"/>
                      <w:lang w:eastAsia="bg-BG"/>
                    </w:rPr>
                  </w:pPr>
                  <w:r w:rsidRPr="002D0C60">
                    <w:rPr>
                      <w:rFonts w:ascii="Verdana" w:eastAsia="Times New Roman" w:hAnsi="Verdana" w:cs="Times New Roman"/>
                      <w:color w:val="000000"/>
                      <w:sz w:val="18"/>
                      <w:szCs w:val="18"/>
                      <w:lang w:eastAsia="bg-BG"/>
                    </w:rPr>
                    <w:t>хил. лв.</w:t>
                  </w:r>
                </w:p>
              </w:tc>
            </w:tr>
            <w:tr w:rsidR="002D0C60" w:rsidRPr="002D0C60" w:rsidTr="00552D67">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jc w:val="center"/>
                    <w:rPr>
                      <w:rFonts w:ascii="Verdana" w:eastAsia="Times New Roman" w:hAnsi="Verdana" w:cs="Times New Roman"/>
                      <w:color w:val="000000"/>
                      <w:sz w:val="18"/>
                      <w:szCs w:val="18"/>
                      <w:lang w:eastAsia="bg-BG"/>
                    </w:rPr>
                  </w:pPr>
                </w:p>
              </w:tc>
              <w:tc>
                <w:tcPr>
                  <w:tcW w:w="59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jc w:val="both"/>
                    <w:rPr>
                      <w:rFonts w:ascii="Verdana" w:eastAsia="Times New Roman" w:hAnsi="Verdana" w:cs="Times New Roman"/>
                      <w:color w:val="000000"/>
                      <w:sz w:val="18"/>
                      <w:szCs w:val="18"/>
                      <w:lang w:eastAsia="bg-BG"/>
                    </w:rPr>
                  </w:pPr>
                  <w:r w:rsidRPr="002D0C60">
                    <w:rPr>
                      <w:rFonts w:ascii="Verdana" w:eastAsia="Times New Roman" w:hAnsi="Verdana" w:cs="Times New Roman"/>
                      <w:color w:val="000000"/>
                      <w:sz w:val="18"/>
                      <w:szCs w:val="18"/>
                      <w:lang w:eastAsia="bg-BG"/>
                    </w:rPr>
                    <w:t>1.2. Разходи за амортизация и обезценка, в т.ч.:</w:t>
                  </w:r>
                </w:p>
              </w:tc>
              <w:tc>
                <w:tcPr>
                  <w:tcW w:w="24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jc w:val="both"/>
                    <w:rPr>
                      <w:rFonts w:ascii="Verdana" w:eastAsia="Times New Roman" w:hAnsi="Verdana" w:cs="Times New Roman"/>
                      <w:color w:val="000000"/>
                      <w:sz w:val="18"/>
                      <w:szCs w:val="18"/>
                      <w:lang w:eastAsia="bg-BG"/>
                    </w:rPr>
                  </w:pPr>
                </w:p>
              </w:tc>
              <w:tc>
                <w:tcPr>
                  <w:tcW w:w="156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jc w:val="center"/>
                    <w:rPr>
                      <w:rFonts w:ascii="Verdana" w:eastAsia="Times New Roman" w:hAnsi="Verdana" w:cs="Times New Roman"/>
                      <w:color w:val="000000"/>
                      <w:sz w:val="18"/>
                      <w:szCs w:val="18"/>
                      <w:lang w:eastAsia="bg-BG"/>
                    </w:rPr>
                  </w:pPr>
                  <w:r w:rsidRPr="002D0C60">
                    <w:rPr>
                      <w:rFonts w:ascii="Verdana" w:eastAsia="Times New Roman" w:hAnsi="Verdana" w:cs="Times New Roman"/>
                      <w:color w:val="000000"/>
                      <w:sz w:val="18"/>
                      <w:szCs w:val="18"/>
                      <w:lang w:eastAsia="bg-BG"/>
                    </w:rPr>
                    <w:t>хил. лв.</w:t>
                  </w:r>
                </w:p>
              </w:tc>
            </w:tr>
            <w:tr w:rsidR="002D0C60" w:rsidRPr="002D0C60" w:rsidTr="00552D67">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jc w:val="center"/>
                    <w:rPr>
                      <w:rFonts w:ascii="Verdana" w:eastAsia="Times New Roman" w:hAnsi="Verdana" w:cs="Times New Roman"/>
                      <w:color w:val="000000"/>
                      <w:sz w:val="18"/>
                      <w:szCs w:val="18"/>
                      <w:lang w:eastAsia="bg-BG"/>
                    </w:rPr>
                  </w:pPr>
                </w:p>
              </w:tc>
              <w:tc>
                <w:tcPr>
                  <w:tcW w:w="59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jc w:val="both"/>
                    <w:rPr>
                      <w:rFonts w:ascii="Verdana" w:eastAsia="Times New Roman" w:hAnsi="Verdana" w:cs="Times New Roman"/>
                      <w:color w:val="000000"/>
                      <w:sz w:val="18"/>
                      <w:szCs w:val="18"/>
                      <w:lang w:eastAsia="bg-BG"/>
                    </w:rPr>
                  </w:pPr>
                  <w:r w:rsidRPr="002D0C60">
                    <w:rPr>
                      <w:rFonts w:ascii="Verdana" w:eastAsia="Times New Roman" w:hAnsi="Verdana" w:cs="Times New Roman"/>
                      <w:color w:val="000000"/>
                      <w:sz w:val="18"/>
                      <w:szCs w:val="18"/>
                      <w:lang w:eastAsia="bg-BG"/>
                    </w:rPr>
                    <w:t>а) разходи за амортизация</w:t>
                  </w:r>
                </w:p>
              </w:tc>
              <w:tc>
                <w:tcPr>
                  <w:tcW w:w="24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jc w:val="both"/>
                    <w:rPr>
                      <w:rFonts w:ascii="Verdana" w:eastAsia="Times New Roman" w:hAnsi="Verdana" w:cs="Times New Roman"/>
                      <w:color w:val="000000"/>
                      <w:sz w:val="18"/>
                      <w:szCs w:val="18"/>
                      <w:lang w:eastAsia="bg-BG"/>
                    </w:rPr>
                  </w:pPr>
                </w:p>
              </w:tc>
              <w:tc>
                <w:tcPr>
                  <w:tcW w:w="156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jc w:val="center"/>
                    <w:rPr>
                      <w:rFonts w:ascii="Verdana" w:eastAsia="Times New Roman" w:hAnsi="Verdana" w:cs="Times New Roman"/>
                      <w:color w:val="000000"/>
                      <w:sz w:val="18"/>
                      <w:szCs w:val="18"/>
                      <w:lang w:eastAsia="bg-BG"/>
                    </w:rPr>
                  </w:pPr>
                  <w:r w:rsidRPr="002D0C60">
                    <w:rPr>
                      <w:rFonts w:ascii="Verdana" w:eastAsia="Times New Roman" w:hAnsi="Verdana" w:cs="Times New Roman"/>
                      <w:color w:val="000000"/>
                      <w:sz w:val="18"/>
                      <w:szCs w:val="18"/>
                      <w:lang w:eastAsia="bg-BG"/>
                    </w:rPr>
                    <w:t>хил. лв.</w:t>
                  </w:r>
                </w:p>
              </w:tc>
            </w:tr>
            <w:tr w:rsidR="002D0C60" w:rsidRPr="002D0C60" w:rsidTr="00552D67">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jc w:val="center"/>
                    <w:rPr>
                      <w:rFonts w:ascii="Verdana" w:eastAsia="Times New Roman" w:hAnsi="Verdana" w:cs="Times New Roman"/>
                      <w:color w:val="000000"/>
                      <w:sz w:val="18"/>
                      <w:szCs w:val="18"/>
                      <w:lang w:eastAsia="bg-BG"/>
                    </w:rPr>
                  </w:pPr>
                </w:p>
              </w:tc>
              <w:tc>
                <w:tcPr>
                  <w:tcW w:w="59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jc w:val="both"/>
                    <w:rPr>
                      <w:rFonts w:ascii="Verdana" w:eastAsia="Times New Roman" w:hAnsi="Verdana" w:cs="Times New Roman"/>
                      <w:color w:val="000000"/>
                      <w:sz w:val="18"/>
                      <w:szCs w:val="18"/>
                      <w:lang w:eastAsia="bg-BG"/>
                    </w:rPr>
                  </w:pPr>
                  <w:r w:rsidRPr="002D0C60">
                    <w:rPr>
                      <w:rFonts w:ascii="Verdana" w:eastAsia="Times New Roman" w:hAnsi="Verdana" w:cs="Times New Roman"/>
                      <w:color w:val="000000"/>
                      <w:sz w:val="18"/>
                      <w:szCs w:val="18"/>
                      <w:lang w:eastAsia="bg-BG"/>
                    </w:rPr>
                    <w:t>б) разходи от обезценка</w:t>
                  </w:r>
                </w:p>
              </w:tc>
              <w:tc>
                <w:tcPr>
                  <w:tcW w:w="24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jc w:val="both"/>
                    <w:rPr>
                      <w:rFonts w:ascii="Verdana" w:eastAsia="Times New Roman" w:hAnsi="Verdana" w:cs="Times New Roman"/>
                      <w:color w:val="000000"/>
                      <w:sz w:val="18"/>
                      <w:szCs w:val="18"/>
                      <w:lang w:eastAsia="bg-BG"/>
                    </w:rPr>
                  </w:pPr>
                </w:p>
              </w:tc>
              <w:tc>
                <w:tcPr>
                  <w:tcW w:w="156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jc w:val="center"/>
                    <w:rPr>
                      <w:rFonts w:ascii="Verdana" w:eastAsia="Times New Roman" w:hAnsi="Verdana" w:cs="Times New Roman"/>
                      <w:color w:val="000000"/>
                      <w:sz w:val="18"/>
                      <w:szCs w:val="18"/>
                      <w:lang w:eastAsia="bg-BG"/>
                    </w:rPr>
                  </w:pPr>
                  <w:r w:rsidRPr="002D0C60">
                    <w:rPr>
                      <w:rFonts w:ascii="Verdana" w:eastAsia="Times New Roman" w:hAnsi="Verdana" w:cs="Times New Roman"/>
                      <w:color w:val="000000"/>
                      <w:sz w:val="18"/>
                      <w:szCs w:val="18"/>
                      <w:lang w:eastAsia="bg-BG"/>
                    </w:rPr>
                    <w:t>хил. лв.</w:t>
                  </w:r>
                </w:p>
              </w:tc>
            </w:tr>
            <w:tr w:rsidR="002D0C60" w:rsidRPr="002D0C60" w:rsidTr="00552D67">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jc w:val="center"/>
                    <w:rPr>
                      <w:rFonts w:ascii="Verdana" w:eastAsia="Times New Roman" w:hAnsi="Verdana" w:cs="Times New Roman"/>
                      <w:color w:val="000000"/>
                      <w:sz w:val="18"/>
                      <w:szCs w:val="18"/>
                      <w:lang w:eastAsia="bg-BG"/>
                    </w:rPr>
                  </w:pPr>
                </w:p>
              </w:tc>
              <w:tc>
                <w:tcPr>
                  <w:tcW w:w="59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jc w:val="both"/>
                    <w:rPr>
                      <w:rFonts w:ascii="Verdana" w:eastAsia="Times New Roman" w:hAnsi="Verdana" w:cs="Times New Roman"/>
                      <w:color w:val="000000"/>
                      <w:sz w:val="18"/>
                      <w:szCs w:val="18"/>
                      <w:lang w:eastAsia="bg-BG"/>
                    </w:rPr>
                  </w:pPr>
                  <w:r w:rsidRPr="002D0C60">
                    <w:rPr>
                      <w:rFonts w:ascii="Verdana" w:eastAsia="Times New Roman" w:hAnsi="Verdana" w:cs="Times New Roman"/>
                      <w:color w:val="000000"/>
                      <w:sz w:val="18"/>
                      <w:szCs w:val="18"/>
                      <w:lang w:eastAsia="bg-BG"/>
                    </w:rPr>
                    <w:t>1.3. Разходи за персонала, в т. ч.:</w:t>
                  </w:r>
                </w:p>
              </w:tc>
              <w:tc>
                <w:tcPr>
                  <w:tcW w:w="24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jc w:val="both"/>
                    <w:rPr>
                      <w:rFonts w:ascii="Verdana" w:eastAsia="Times New Roman" w:hAnsi="Verdana" w:cs="Times New Roman"/>
                      <w:color w:val="000000"/>
                      <w:sz w:val="18"/>
                      <w:szCs w:val="18"/>
                      <w:lang w:eastAsia="bg-BG"/>
                    </w:rPr>
                  </w:pPr>
                </w:p>
              </w:tc>
              <w:tc>
                <w:tcPr>
                  <w:tcW w:w="156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jc w:val="center"/>
                    <w:rPr>
                      <w:rFonts w:ascii="Verdana" w:eastAsia="Times New Roman" w:hAnsi="Verdana" w:cs="Times New Roman"/>
                      <w:color w:val="000000"/>
                      <w:sz w:val="18"/>
                      <w:szCs w:val="18"/>
                      <w:lang w:eastAsia="bg-BG"/>
                    </w:rPr>
                  </w:pPr>
                  <w:r w:rsidRPr="002D0C60">
                    <w:rPr>
                      <w:rFonts w:ascii="Verdana" w:eastAsia="Times New Roman" w:hAnsi="Verdana" w:cs="Times New Roman"/>
                      <w:color w:val="000000"/>
                      <w:sz w:val="18"/>
                      <w:szCs w:val="18"/>
                      <w:lang w:eastAsia="bg-BG"/>
                    </w:rPr>
                    <w:t>хил. лв.</w:t>
                  </w:r>
                </w:p>
              </w:tc>
            </w:tr>
            <w:tr w:rsidR="002D0C60" w:rsidRPr="002D0C60" w:rsidTr="00552D67">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jc w:val="center"/>
                    <w:rPr>
                      <w:rFonts w:ascii="Verdana" w:eastAsia="Times New Roman" w:hAnsi="Verdana" w:cs="Times New Roman"/>
                      <w:color w:val="000000"/>
                      <w:sz w:val="18"/>
                      <w:szCs w:val="18"/>
                      <w:lang w:eastAsia="bg-BG"/>
                    </w:rPr>
                  </w:pPr>
                </w:p>
              </w:tc>
              <w:tc>
                <w:tcPr>
                  <w:tcW w:w="59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jc w:val="both"/>
                    <w:rPr>
                      <w:rFonts w:ascii="Verdana" w:eastAsia="Times New Roman" w:hAnsi="Verdana" w:cs="Times New Roman"/>
                      <w:color w:val="000000"/>
                      <w:sz w:val="18"/>
                      <w:szCs w:val="18"/>
                      <w:lang w:eastAsia="bg-BG"/>
                    </w:rPr>
                  </w:pPr>
                  <w:r w:rsidRPr="002D0C60">
                    <w:rPr>
                      <w:rFonts w:ascii="Verdana" w:eastAsia="Times New Roman" w:hAnsi="Verdana" w:cs="Times New Roman"/>
                      <w:color w:val="000000"/>
                      <w:sz w:val="18"/>
                      <w:szCs w:val="18"/>
                      <w:lang w:eastAsia="bg-BG"/>
                    </w:rPr>
                    <w:t>а) разходи за възнаграждения</w:t>
                  </w:r>
                </w:p>
              </w:tc>
              <w:tc>
                <w:tcPr>
                  <w:tcW w:w="24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jc w:val="both"/>
                    <w:rPr>
                      <w:rFonts w:ascii="Verdana" w:eastAsia="Times New Roman" w:hAnsi="Verdana" w:cs="Times New Roman"/>
                      <w:color w:val="000000"/>
                      <w:sz w:val="18"/>
                      <w:szCs w:val="18"/>
                      <w:lang w:eastAsia="bg-BG"/>
                    </w:rPr>
                  </w:pPr>
                </w:p>
              </w:tc>
              <w:tc>
                <w:tcPr>
                  <w:tcW w:w="156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jc w:val="center"/>
                    <w:rPr>
                      <w:rFonts w:ascii="Verdana" w:eastAsia="Times New Roman" w:hAnsi="Verdana" w:cs="Times New Roman"/>
                      <w:color w:val="000000"/>
                      <w:sz w:val="18"/>
                      <w:szCs w:val="18"/>
                      <w:lang w:eastAsia="bg-BG"/>
                    </w:rPr>
                  </w:pPr>
                  <w:r w:rsidRPr="002D0C60">
                    <w:rPr>
                      <w:rFonts w:ascii="Verdana" w:eastAsia="Times New Roman" w:hAnsi="Verdana" w:cs="Times New Roman"/>
                      <w:color w:val="000000"/>
                      <w:sz w:val="18"/>
                      <w:szCs w:val="18"/>
                      <w:lang w:eastAsia="bg-BG"/>
                    </w:rPr>
                    <w:t>хил. лв.</w:t>
                  </w:r>
                </w:p>
              </w:tc>
            </w:tr>
            <w:tr w:rsidR="002D0C60" w:rsidRPr="002D0C60" w:rsidTr="00552D67">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jc w:val="center"/>
                    <w:rPr>
                      <w:rFonts w:ascii="Verdana" w:eastAsia="Times New Roman" w:hAnsi="Verdana" w:cs="Times New Roman"/>
                      <w:color w:val="000000"/>
                      <w:sz w:val="18"/>
                      <w:szCs w:val="18"/>
                      <w:lang w:eastAsia="bg-BG"/>
                    </w:rPr>
                  </w:pPr>
                </w:p>
              </w:tc>
              <w:tc>
                <w:tcPr>
                  <w:tcW w:w="59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jc w:val="both"/>
                    <w:rPr>
                      <w:rFonts w:ascii="Verdana" w:eastAsia="Times New Roman" w:hAnsi="Verdana" w:cs="Times New Roman"/>
                      <w:color w:val="000000"/>
                      <w:sz w:val="18"/>
                      <w:szCs w:val="18"/>
                      <w:lang w:eastAsia="bg-BG"/>
                    </w:rPr>
                  </w:pPr>
                  <w:r w:rsidRPr="002D0C60">
                    <w:rPr>
                      <w:rFonts w:ascii="Verdana" w:eastAsia="Times New Roman" w:hAnsi="Verdana" w:cs="Times New Roman"/>
                      <w:color w:val="000000"/>
                      <w:sz w:val="18"/>
                      <w:szCs w:val="18"/>
                      <w:lang w:eastAsia="bg-BG"/>
                    </w:rPr>
                    <w:t>б) разходи за осигуровки</w:t>
                  </w:r>
                </w:p>
              </w:tc>
              <w:tc>
                <w:tcPr>
                  <w:tcW w:w="24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jc w:val="both"/>
                    <w:rPr>
                      <w:rFonts w:ascii="Verdana" w:eastAsia="Times New Roman" w:hAnsi="Verdana" w:cs="Times New Roman"/>
                      <w:color w:val="000000"/>
                      <w:sz w:val="18"/>
                      <w:szCs w:val="18"/>
                      <w:lang w:eastAsia="bg-BG"/>
                    </w:rPr>
                  </w:pPr>
                </w:p>
              </w:tc>
              <w:tc>
                <w:tcPr>
                  <w:tcW w:w="156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jc w:val="center"/>
                    <w:rPr>
                      <w:rFonts w:ascii="Verdana" w:eastAsia="Times New Roman" w:hAnsi="Verdana" w:cs="Times New Roman"/>
                      <w:color w:val="000000"/>
                      <w:sz w:val="18"/>
                      <w:szCs w:val="18"/>
                      <w:lang w:eastAsia="bg-BG"/>
                    </w:rPr>
                  </w:pPr>
                  <w:r w:rsidRPr="002D0C60">
                    <w:rPr>
                      <w:rFonts w:ascii="Verdana" w:eastAsia="Times New Roman" w:hAnsi="Verdana" w:cs="Times New Roman"/>
                      <w:color w:val="000000"/>
                      <w:sz w:val="18"/>
                      <w:szCs w:val="18"/>
                      <w:lang w:eastAsia="bg-BG"/>
                    </w:rPr>
                    <w:t>хил. лв.</w:t>
                  </w:r>
                </w:p>
              </w:tc>
            </w:tr>
            <w:tr w:rsidR="002D0C60" w:rsidRPr="002D0C60" w:rsidTr="00552D67">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jc w:val="center"/>
                    <w:rPr>
                      <w:rFonts w:ascii="Verdana" w:eastAsia="Times New Roman" w:hAnsi="Verdana" w:cs="Times New Roman"/>
                      <w:color w:val="000000"/>
                      <w:sz w:val="18"/>
                      <w:szCs w:val="18"/>
                      <w:lang w:eastAsia="bg-BG"/>
                    </w:rPr>
                  </w:pPr>
                </w:p>
              </w:tc>
              <w:tc>
                <w:tcPr>
                  <w:tcW w:w="59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jc w:val="both"/>
                    <w:rPr>
                      <w:rFonts w:ascii="Verdana" w:eastAsia="Times New Roman" w:hAnsi="Verdana" w:cs="Times New Roman"/>
                      <w:color w:val="000000"/>
                      <w:sz w:val="18"/>
                      <w:szCs w:val="18"/>
                      <w:lang w:eastAsia="bg-BG"/>
                    </w:rPr>
                  </w:pPr>
                  <w:r w:rsidRPr="002D0C60">
                    <w:rPr>
                      <w:rFonts w:ascii="Verdana" w:eastAsia="Times New Roman" w:hAnsi="Verdana" w:cs="Times New Roman"/>
                      <w:color w:val="000000"/>
                      <w:sz w:val="18"/>
                      <w:szCs w:val="18"/>
                      <w:lang w:eastAsia="bg-BG"/>
                    </w:rPr>
                    <w:t xml:space="preserve">1.4. Други разходи </w:t>
                  </w:r>
                </w:p>
              </w:tc>
              <w:tc>
                <w:tcPr>
                  <w:tcW w:w="24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jc w:val="both"/>
                    <w:rPr>
                      <w:rFonts w:ascii="Verdana" w:eastAsia="Times New Roman" w:hAnsi="Verdana" w:cs="Times New Roman"/>
                      <w:color w:val="000000"/>
                      <w:sz w:val="18"/>
                      <w:szCs w:val="18"/>
                      <w:lang w:eastAsia="bg-BG"/>
                    </w:rPr>
                  </w:pPr>
                </w:p>
              </w:tc>
              <w:tc>
                <w:tcPr>
                  <w:tcW w:w="156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jc w:val="center"/>
                    <w:rPr>
                      <w:rFonts w:ascii="Verdana" w:eastAsia="Times New Roman" w:hAnsi="Verdana" w:cs="Times New Roman"/>
                      <w:color w:val="000000"/>
                      <w:sz w:val="18"/>
                      <w:szCs w:val="18"/>
                      <w:lang w:eastAsia="bg-BG"/>
                    </w:rPr>
                  </w:pPr>
                  <w:r w:rsidRPr="002D0C60">
                    <w:rPr>
                      <w:rFonts w:ascii="Verdana" w:eastAsia="Times New Roman" w:hAnsi="Verdana" w:cs="Times New Roman"/>
                      <w:color w:val="000000"/>
                      <w:sz w:val="18"/>
                      <w:szCs w:val="18"/>
                      <w:lang w:eastAsia="bg-BG"/>
                    </w:rPr>
                    <w:t>хил. лв.</w:t>
                  </w:r>
                </w:p>
              </w:tc>
            </w:tr>
            <w:tr w:rsidR="002D0C60" w:rsidRPr="002D0C60" w:rsidTr="00552D67">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jc w:val="both"/>
                    <w:rPr>
                      <w:rFonts w:ascii="Verdana" w:eastAsia="Times New Roman" w:hAnsi="Verdana" w:cs="Times New Roman"/>
                      <w:color w:val="000000"/>
                      <w:sz w:val="18"/>
                      <w:szCs w:val="18"/>
                      <w:lang w:eastAsia="bg-BG"/>
                    </w:rPr>
                  </w:pPr>
                  <w:r w:rsidRPr="002D0C60">
                    <w:rPr>
                      <w:rFonts w:ascii="Verdana" w:eastAsia="Times New Roman" w:hAnsi="Verdana" w:cs="Times New Roman"/>
                      <w:color w:val="000000"/>
                      <w:sz w:val="18"/>
                      <w:szCs w:val="18"/>
                      <w:lang w:eastAsia="bg-BG"/>
                    </w:rPr>
                    <w:t>2.</w:t>
                  </w:r>
                </w:p>
              </w:tc>
              <w:tc>
                <w:tcPr>
                  <w:tcW w:w="59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jc w:val="both"/>
                    <w:rPr>
                      <w:rFonts w:ascii="Verdana" w:eastAsia="Times New Roman" w:hAnsi="Verdana" w:cs="Times New Roman"/>
                      <w:color w:val="000000"/>
                      <w:sz w:val="18"/>
                      <w:szCs w:val="18"/>
                      <w:lang w:eastAsia="bg-BG"/>
                    </w:rPr>
                  </w:pPr>
                  <w:r w:rsidRPr="002D0C60">
                    <w:rPr>
                      <w:rFonts w:ascii="Verdana" w:eastAsia="Times New Roman" w:hAnsi="Verdana" w:cs="Times New Roman"/>
                      <w:color w:val="000000"/>
                      <w:sz w:val="18"/>
                      <w:szCs w:val="18"/>
                      <w:lang w:eastAsia="bg-BG"/>
                    </w:rPr>
                    <w:t xml:space="preserve">Приходи от оперативна дейност, в т.ч.: </w:t>
                  </w:r>
                </w:p>
              </w:tc>
              <w:tc>
                <w:tcPr>
                  <w:tcW w:w="24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jc w:val="both"/>
                    <w:rPr>
                      <w:rFonts w:ascii="Verdana" w:eastAsia="Times New Roman" w:hAnsi="Verdana" w:cs="Times New Roman"/>
                      <w:color w:val="000000"/>
                      <w:sz w:val="18"/>
                      <w:szCs w:val="18"/>
                      <w:lang w:eastAsia="bg-BG"/>
                    </w:rPr>
                  </w:pPr>
                </w:p>
              </w:tc>
              <w:tc>
                <w:tcPr>
                  <w:tcW w:w="156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jc w:val="center"/>
                    <w:rPr>
                      <w:rFonts w:ascii="Verdana" w:eastAsia="Times New Roman" w:hAnsi="Verdana" w:cs="Times New Roman"/>
                      <w:color w:val="000000"/>
                      <w:sz w:val="18"/>
                      <w:szCs w:val="18"/>
                      <w:lang w:eastAsia="bg-BG"/>
                    </w:rPr>
                  </w:pPr>
                  <w:r w:rsidRPr="002D0C60">
                    <w:rPr>
                      <w:rFonts w:ascii="Verdana" w:eastAsia="Times New Roman" w:hAnsi="Verdana" w:cs="Times New Roman"/>
                      <w:color w:val="000000"/>
                      <w:sz w:val="18"/>
                      <w:szCs w:val="18"/>
                      <w:lang w:eastAsia="bg-BG"/>
                    </w:rPr>
                    <w:t>хил. лв.</w:t>
                  </w:r>
                </w:p>
              </w:tc>
            </w:tr>
            <w:tr w:rsidR="002D0C60" w:rsidRPr="002D0C60" w:rsidTr="00552D67">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jc w:val="center"/>
                    <w:rPr>
                      <w:rFonts w:ascii="Verdana" w:eastAsia="Times New Roman" w:hAnsi="Verdana" w:cs="Times New Roman"/>
                      <w:color w:val="000000"/>
                      <w:sz w:val="18"/>
                      <w:szCs w:val="18"/>
                      <w:lang w:eastAsia="bg-BG"/>
                    </w:rPr>
                  </w:pPr>
                </w:p>
              </w:tc>
              <w:tc>
                <w:tcPr>
                  <w:tcW w:w="59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jc w:val="both"/>
                    <w:rPr>
                      <w:rFonts w:ascii="Verdana" w:eastAsia="Times New Roman" w:hAnsi="Verdana" w:cs="Times New Roman"/>
                      <w:color w:val="000000"/>
                      <w:sz w:val="18"/>
                      <w:szCs w:val="18"/>
                      <w:lang w:eastAsia="bg-BG"/>
                    </w:rPr>
                  </w:pPr>
                  <w:r w:rsidRPr="002D0C60">
                    <w:rPr>
                      <w:rFonts w:ascii="Verdana" w:eastAsia="Times New Roman" w:hAnsi="Verdana" w:cs="Times New Roman"/>
                      <w:color w:val="000000"/>
                      <w:sz w:val="18"/>
                      <w:szCs w:val="18"/>
                      <w:lang w:eastAsia="bg-BG"/>
                    </w:rPr>
                    <w:t>– приходи от услуги</w:t>
                  </w:r>
                </w:p>
              </w:tc>
              <w:tc>
                <w:tcPr>
                  <w:tcW w:w="24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jc w:val="both"/>
                    <w:rPr>
                      <w:rFonts w:ascii="Verdana" w:eastAsia="Times New Roman" w:hAnsi="Verdana" w:cs="Times New Roman"/>
                      <w:color w:val="000000"/>
                      <w:sz w:val="18"/>
                      <w:szCs w:val="18"/>
                      <w:lang w:eastAsia="bg-BG"/>
                    </w:rPr>
                  </w:pPr>
                </w:p>
              </w:tc>
              <w:tc>
                <w:tcPr>
                  <w:tcW w:w="156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jc w:val="center"/>
                    <w:rPr>
                      <w:rFonts w:ascii="Verdana" w:eastAsia="Times New Roman" w:hAnsi="Verdana" w:cs="Times New Roman"/>
                      <w:color w:val="000000"/>
                      <w:sz w:val="18"/>
                      <w:szCs w:val="18"/>
                      <w:lang w:eastAsia="bg-BG"/>
                    </w:rPr>
                  </w:pPr>
                  <w:r w:rsidRPr="002D0C60">
                    <w:rPr>
                      <w:rFonts w:ascii="Verdana" w:eastAsia="Times New Roman" w:hAnsi="Verdana" w:cs="Times New Roman"/>
                      <w:color w:val="000000"/>
                      <w:sz w:val="18"/>
                      <w:szCs w:val="18"/>
                      <w:lang w:eastAsia="bg-BG"/>
                    </w:rPr>
                    <w:t>хил. лв.</w:t>
                  </w:r>
                </w:p>
              </w:tc>
            </w:tr>
            <w:tr w:rsidR="002D0C60" w:rsidRPr="002D0C60" w:rsidTr="00552D67">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jc w:val="both"/>
                    <w:rPr>
                      <w:rFonts w:ascii="Verdana" w:eastAsia="Times New Roman" w:hAnsi="Verdana" w:cs="Times New Roman"/>
                      <w:color w:val="000000"/>
                      <w:sz w:val="18"/>
                      <w:szCs w:val="18"/>
                      <w:lang w:eastAsia="bg-BG"/>
                    </w:rPr>
                  </w:pPr>
                  <w:r w:rsidRPr="002D0C60">
                    <w:rPr>
                      <w:rFonts w:ascii="Verdana" w:eastAsia="Times New Roman" w:hAnsi="Verdana" w:cs="Times New Roman"/>
                      <w:color w:val="000000"/>
                      <w:sz w:val="18"/>
                      <w:szCs w:val="18"/>
                      <w:lang w:eastAsia="bg-BG"/>
                    </w:rPr>
                    <w:t>3.</w:t>
                  </w:r>
                </w:p>
              </w:tc>
              <w:tc>
                <w:tcPr>
                  <w:tcW w:w="59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jc w:val="both"/>
                    <w:rPr>
                      <w:rFonts w:ascii="Verdana" w:eastAsia="Times New Roman" w:hAnsi="Verdana" w:cs="Times New Roman"/>
                      <w:color w:val="000000"/>
                      <w:sz w:val="18"/>
                      <w:szCs w:val="18"/>
                      <w:lang w:eastAsia="bg-BG"/>
                    </w:rPr>
                  </w:pPr>
                  <w:r w:rsidRPr="002D0C60">
                    <w:rPr>
                      <w:rFonts w:ascii="Verdana" w:eastAsia="Times New Roman" w:hAnsi="Verdana" w:cs="Times New Roman"/>
                      <w:color w:val="000000"/>
                      <w:sz w:val="18"/>
                      <w:szCs w:val="18"/>
                      <w:lang w:eastAsia="bg-BG"/>
                    </w:rPr>
                    <w:t>Печалба (2-1)</w:t>
                  </w:r>
                </w:p>
              </w:tc>
              <w:tc>
                <w:tcPr>
                  <w:tcW w:w="24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jc w:val="both"/>
                    <w:rPr>
                      <w:rFonts w:ascii="Verdana" w:eastAsia="Times New Roman" w:hAnsi="Verdana" w:cs="Times New Roman"/>
                      <w:color w:val="000000"/>
                      <w:sz w:val="18"/>
                      <w:szCs w:val="18"/>
                      <w:lang w:eastAsia="bg-BG"/>
                    </w:rPr>
                  </w:pPr>
                </w:p>
              </w:tc>
              <w:tc>
                <w:tcPr>
                  <w:tcW w:w="156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jc w:val="center"/>
                    <w:rPr>
                      <w:rFonts w:ascii="Verdana" w:eastAsia="Times New Roman" w:hAnsi="Verdana" w:cs="Times New Roman"/>
                      <w:color w:val="000000"/>
                      <w:sz w:val="18"/>
                      <w:szCs w:val="18"/>
                      <w:lang w:eastAsia="bg-BG"/>
                    </w:rPr>
                  </w:pPr>
                  <w:r w:rsidRPr="002D0C60">
                    <w:rPr>
                      <w:rFonts w:ascii="Verdana" w:eastAsia="Times New Roman" w:hAnsi="Verdana" w:cs="Times New Roman"/>
                      <w:color w:val="000000"/>
                      <w:sz w:val="18"/>
                      <w:szCs w:val="18"/>
                      <w:lang w:eastAsia="bg-BG"/>
                    </w:rPr>
                    <w:t>хил. лв.</w:t>
                  </w:r>
                </w:p>
              </w:tc>
            </w:tr>
          </w:tbl>
          <w:p w:rsidR="002D0C60" w:rsidRPr="002D0C60" w:rsidRDefault="002D0C60" w:rsidP="002D0C60">
            <w:pPr>
              <w:spacing w:after="0" w:line="240" w:lineRule="auto"/>
              <w:jc w:val="both"/>
              <w:rPr>
                <w:rFonts w:ascii="Verdana" w:eastAsia="Times New Roman" w:hAnsi="Verdana" w:cs="Times New Roman"/>
                <w:color w:val="000000"/>
                <w:sz w:val="18"/>
                <w:szCs w:val="18"/>
                <w:lang w:eastAsia="bg-BG"/>
              </w:rPr>
            </w:pPr>
            <w:r w:rsidRPr="002D0C60">
              <w:rPr>
                <w:rFonts w:ascii="Verdana" w:eastAsia="Times New Roman" w:hAnsi="Verdana" w:cs="Times New Roman"/>
                <w:color w:val="000000"/>
                <w:sz w:val="18"/>
                <w:szCs w:val="18"/>
                <w:lang w:eastAsia="bg-BG"/>
              </w:rPr>
              <w:t> </w:t>
            </w:r>
          </w:p>
        </w:tc>
      </w:tr>
      <w:tr w:rsidR="002D0C60" w:rsidRPr="002D0C60" w:rsidTr="00552D67">
        <w:tblPrEx>
          <w:tblCellSpacing w:w="0" w:type="nil"/>
          <w:tblCellMar>
            <w:top w:w="0" w:type="dxa"/>
            <w:bottom w:w="0" w:type="dxa"/>
          </w:tblCellMar>
        </w:tblPrEx>
        <w:trPr>
          <w:gridAfter w:val="1"/>
          <w:trHeight w:val="165"/>
          <w:hidden/>
        </w:trPr>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r>
    </w:tbl>
    <w:p w:rsidR="002D0C60" w:rsidRPr="002D0C60" w:rsidRDefault="002D0C60" w:rsidP="002D0C60">
      <w:pPr>
        <w:spacing w:after="0" w:line="240" w:lineRule="auto"/>
        <w:rPr>
          <w:rFonts w:ascii="Verdana" w:eastAsia="Times New Roman" w:hAnsi="Verdana" w:cs="Times New Roman"/>
          <w:vanish/>
          <w:sz w:val="24"/>
          <w:szCs w:val="24"/>
          <w:lang w:eastAsia="bg-BG"/>
        </w:rPr>
      </w:pPr>
    </w:p>
    <w:tbl>
      <w:tblPr>
        <w:tblW w:w="0" w:type="auto"/>
        <w:tblCellSpacing w:w="15" w:type="dxa"/>
        <w:tblCellMar>
          <w:left w:w="0" w:type="dxa"/>
          <w:right w:w="0" w:type="dxa"/>
        </w:tblCellMar>
        <w:tblLook w:val="04A0" w:firstRow="1" w:lastRow="0" w:firstColumn="1" w:lastColumn="0" w:noHBand="0" w:noVBand="1"/>
      </w:tblPr>
      <w:tblGrid>
        <w:gridCol w:w="8820"/>
      </w:tblGrid>
      <w:tr w:rsidR="002D0C60" w:rsidRPr="002D0C60" w:rsidTr="00552D67">
        <w:trPr>
          <w:tblCellSpacing w:w="15" w:type="dxa"/>
        </w:trPr>
        <w:tc>
          <w:tcPr>
            <w:tcW w:w="0" w:type="auto"/>
            <w:vAlign w:val="center"/>
            <w:hideMark/>
          </w:tcPr>
          <w:p w:rsidR="002D0C60" w:rsidRPr="002D0C60" w:rsidRDefault="002D0C60" w:rsidP="002D0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rPr>
                <w:rFonts w:ascii="Courier" w:eastAsia="Times New Roman" w:hAnsi="Courier" w:cs="Courier New"/>
                <w:color w:val="000000"/>
                <w:sz w:val="20"/>
                <w:szCs w:val="20"/>
                <w:lang w:eastAsia="bg-BG"/>
              </w:rPr>
            </w:pPr>
            <w:bookmarkStart w:id="113" w:name="to_paragraph_id31491035"/>
            <w:bookmarkEnd w:id="113"/>
            <w:r w:rsidRPr="002D0C60">
              <w:rPr>
                <w:rFonts w:ascii="Courier" w:eastAsia="Times New Roman" w:hAnsi="Courier" w:cs="Courier New"/>
                <w:color w:val="000000"/>
                <w:sz w:val="20"/>
                <w:szCs w:val="20"/>
                <w:lang w:eastAsia="bg-BG"/>
              </w:rPr>
              <w:t xml:space="preserve">     ІV. Заявителят предоставя и последния си годишен финансов отчет, ако </w:t>
            </w:r>
          </w:p>
          <w:p w:rsidR="002D0C60" w:rsidRPr="002D0C60" w:rsidRDefault="002D0C60" w:rsidP="002D0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rPr>
                <w:rFonts w:ascii="Courier" w:eastAsia="Times New Roman" w:hAnsi="Courier" w:cs="Courier New"/>
                <w:color w:val="000000"/>
                <w:sz w:val="20"/>
                <w:szCs w:val="20"/>
                <w:lang w:eastAsia="bg-BG"/>
              </w:rPr>
            </w:pPr>
            <w:r w:rsidRPr="002D0C60">
              <w:rPr>
                <w:rFonts w:ascii="Courier" w:eastAsia="Times New Roman" w:hAnsi="Courier" w:cs="Courier New"/>
                <w:color w:val="000000"/>
                <w:sz w:val="20"/>
                <w:szCs w:val="20"/>
                <w:lang w:eastAsia="bg-BG"/>
              </w:rPr>
              <w:lastRenderedPageBreak/>
              <w:t>има такъв.</w:t>
            </w:r>
          </w:p>
        </w:tc>
      </w:tr>
    </w:tbl>
    <w:p w:rsidR="002D0C60" w:rsidRPr="002D0C60" w:rsidRDefault="002D0C60" w:rsidP="002D0C60">
      <w:pPr>
        <w:spacing w:after="0" w:line="240" w:lineRule="auto"/>
        <w:rPr>
          <w:rFonts w:ascii="Verdana" w:eastAsia="Times New Roman" w:hAnsi="Verdana" w:cs="Times New Roman"/>
          <w:vanish/>
          <w:sz w:val="24"/>
          <w:szCs w:val="24"/>
          <w:lang w:eastAsia="bg-BG"/>
        </w:rPr>
      </w:pP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2D0C60" w:rsidRPr="002D0C60" w:rsidTr="00552D67">
        <w:trPr>
          <w:trHeight w:val="165"/>
          <w:hidden/>
        </w:trPr>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r>
    </w:tbl>
    <w:p w:rsidR="002D0C60" w:rsidRPr="002D0C60" w:rsidRDefault="002D0C60" w:rsidP="002D0C60">
      <w:pPr>
        <w:spacing w:after="0" w:line="240" w:lineRule="auto"/>
        <w:rPr>
          <w:rFonts w:ascii="Verdana" w:eastAsia="Times New Roman" w:hAnsi="Verdana" w:cs="Times New Roman"/>
          <w:vanish/>
          <w:sz w:val="24"/>
          <w:szCs w:val="24"/>
          <w:lang w:eastAsia="bg-BG"/>
        </w:rPr>
      </w:pPr>
    </w:p>
    <w:tbl>
      <w:tblPr>
        <w:tblW w:w="0" w:type="auto"/>
        <w:tblCellSpacing w:w="15" w:type="dxa"/>
        <w:tblCellMar>
          <w:left w:w="0" w:type="dxa"/>
          <w:right w:w="0" w:type="dxa"/>
        </w:tblCellMar>
        <w:tblLook w:val="04A0" w:firstRow="1" w:lastRow="0" w:firstColumn="1" w:lastColumn="0" w:noHBand="0" w:noVBand="1"/>
      </w:tblPr>
      <w:tblGrid>
        <w:gridCol w:w="2235"/>
        <w:gridCol w:w="2220"/>
        <w:gridCol w:w="2220"/>
        <w:gridCol w:w="2220"/>
        <w:gridCol w:w="45"/>
      </w:tblGrid>
      <w:tr w:rsidR="002D0C60" w:rsidRPr="002D0C60" w:rsidTr="00552D67">
        <w:trPr>
          <w:tblCellSpacing w:w="15" w:type="dxa"/>
        </w:trPr>
        <w:tc>
          <w:tcPr>
            <w:tcW w:w="0" w:type="auto"/>
            <w:gridSpan w:val="5"/>
            <w:vAlign w:val="center"/>
            <w:hideMark/>
          </w:tcPr>
          <w:p w:rsidR="002D0C60" w:rsidRPr="002D0C60" w:rsidRDefault="002D0C60" w:rsidP="002D0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rPr>
                <w:rFonts w:ascii="Courier" w:eastAsia="Times New Roman" w:hAnsi="Courier" w:cs="Courier New"/>
                <w:color w:val="000000"/>
                <w:sz w:val="20"/>
                <w:szCs w:val="20"/>
                <w:lang w:eastAsia="bg-BG"/>
              </w:rPr>
            </w:pPr>
            <w:bookmarkStart w:id="114" w:name="to_paragraph_id38455380"/>
            <w:bookmarkEnd w:id="114"/>
            <w:r w:rsidRPr="002D0C60">
              <w:rPr>
                <w:rFonts w:ascii="Courier" w:eastAsia="Times New Roman" w:hAnsi="Courier" w:cs="Courier New"/>
                <w:color w:val="000000"/>
                <w:sz w:val="20"/>
                <w:szCs w:val="20"/>
                <w:lang w:eastAsia="bg-BG"/>
              </w:rPr>
              <w:t>Изготвил:                                 Подпис на управителя,</w:t>
            </w:r>
          </w:p>
          <w:p w:rsidR="002D0C60" w:rsidRPr="002D0C60" w:rsidRDefault="002D0C60" w:rsidP="002D0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rPr>
                <w:rFonts w:ascii="Courier" w:eastAsia="Times New Roman" w:hAnsi="Courier" w:cs="Courier New"/>
                <w:color w:val="000000"/>
                <w:sz w:val="20"/>
                <w:szCs w:val="20"/>
                <w:lang w:eastAsia="bg-BG"/>
              </w:rPr>
            </w:pPr>
            <w:r w:rsidRPr="002D0C60">
              <w:rPr>
                <w:rFonts w:ascii="Courier" w:eastAsia="Times New Roman" w:hAnsi="Courier" w:cs="Courier New"/>
                <w:color w:val="000000"/>
                <w:sz w:val="20"/>
                <w:szCs w:val="20"/>
                <w:lang w:eastAsia="bg-BG"/>
              </w:rPr>
              <w:t xml:space="preserve">(име, фамилия, длъжност)                  изпълнителния директор: </w:t>
            </w:r>
          </w:p>
          <w:p w:rsidR="002D0C60" w:rsidRPr="002D0C60" w:rsidRDefault="002D0C60" w:rsidP="002D0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rPr>
                <w:rFonts w:ascii="Courier" w:eastAsia="Times New Roman" w:hAnsi="Courier" w:cs="Courier New"/>
                <w:color w:val="000000"/>
                <w:sz w:val="20"/>
                <w:szCs w:val="20"/>
                <w:lang w:eastAsia="bg-BG"/>
              </w:rPr>
            </w:pPr>
            <w:r w:rsidRPr="002D0C60">
              <w:rPr>
                <w:rFonts w:ascii="Courier" w:eastAsia="Times New Roman" w:hAnsi="Courier" w:cs="Courier New"/>
                <w:color w:val="000000"/>
                <w:sz w:val="20"/>
                <w:szCs w:val="20"/>
                <w:lang w:eastAsia="bg-BG"/>
              </w:rPr>
              <w:t>Подпис:                                                     (име, фамилия)</w:t>
            </w:r>
          </w:p>
          <w:p w:rsidR="002D0C60" w:rsidRPr="002D0C60" w:rsidRDefault="002D0C60" w:rsidP="002D0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rPr>
                <w:rFonts w:ascii="Courier" w:eastAsia="Times New Roman" w:hAnsi="Courier" w:cs="Courier New"/>
                <w:color w:val="000000"/>
                <w:sz w:val="20"/>
                <w:szCs w:val="20"/>
                <w:lang w:eastAsia="bg-BG"/>
              </w:rPr>
            </w:pPr>
            <w:r w:rsidRPr="002D0C60">
              <w:rPr>
                <w:rFonts w:ascii="Courier" w:eastAsia="Times New Roman" w:hAnsi="Courier" w:cs="Courier New"/>
                <w:color w:val="000000"/>
                <w:sz w:val="20"/>
                <w:szCs w:val="20"/>
                <w:lang w:eastAsia="bg-BG"/>
              </w:rPr>
              <w:t>Тел. за контакти:                         Печат:</w:t>
            </w:r>
          </w:p>
          <w:p w:rsidR="002D0C60" w:rsidRPr="002D0C60" w:rsidRDefault="002D0C60" w:rsidP="002D0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rPr>
                <w:rFonts w:ascii="Courier" w:eastAsia="Times New Roman" w:hAnsi="Courier" w:cs="Courier New"/>
                <w:color w:val="000000"/>
                <w:sz w:val="20"/>
                <w:szCs w:val="20"/>
                <w:lang w:eastAsia="bg-BG"/>
              </w:rPr>
            </w:pPr>
            <w:r w:rsidRPr="002D0C60">
              <w:rPr>
                <w:rFonts w:ascii="Courier" w:eastAsia="Times New Roman" w:hAnsi="Courier" w:cs="Courier New"/>
                <w:color w:val="000000"/>
                <w:sz w:val="20"/>
                <w:szCs w:val="20"/>
                <w:lang w:eastAsia="bg-BG"/>
              </w:rPr>
              <w:t xml:space="preserve">Дата: </w:t>
            </w:r>
          </w:p>
        </w:tc>
      </w:tr>
      <w:tr w:rsidR="002D0C60" w:rsidRPr="002D0C60" w:rsidTr="00552D67">
        <w:tblPrEx>
          <w:tblCellSpacing w:w="0" w:type="nil"/>
        </w:tblPrEx>
        <w:trPr>
          <w:gridAfter w:val="1"/>
          <w:trHeight w:val="165"/>
          <w:hidden/>
        </w:trPr>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r>
    </w:tbl>
    <w:p w:rsidR="002D0C60" w:rsidRPr="002D0C60" w:rsidRDefault="002D0C60" w:rsidP="002D0C60">
      <w:pPr>
        <w:spacing w:after="0" w:line="240" w:lineRule="auto"/>
        <w:rPr>
          <w:rFonts w:ascii="Verdana" w:eastAsia="Times New Roman" w:hAnsi="Verdana" w:cs="Times New Roman"/>
          <w:vanish/>
          <w:sz w:val="24"/>
          <w:szCs w:val="24"/>
          <w:lang w:eastAsia="bg-BG"/>
        </w:rPr>
      </w:pPr>
    </w:p>
    <w:tbl>
      <w:tblPr>
        <w:tblW w:w="0" w:type="auto"/>
        <w:tblCellSpacing w:w="15" w:type="dxa"/>
        <w:tblCellMar>
          <w:left w:w="0" w:type="dxa"/>
          <w:right w:w="0" w:type="dxa"/>
        </w:tblCellMar>
        <w:tblLook w:val="04A0" w:firstRow="1" w:lastRow="0" w:firstColumn="1" w:lastColumn="0" w:noHBand="0" w:noVBand="1"/>
      </w:tblPr>
      <w:tblGrid>
        <w:gridCol w:w="2820"/>
      </w:tblGrid>
      <w:tr w:rsidR="002D0C60" w:rsidRPr="002D0C60" w:rsidTr="00552D67">
        <w:trPr>
          <w:tblCellSpacing w:w="15" w:type="dxa"/>
        </w:trPr>
        <w:tc>
          <w:tcPr>
            <w:tcW w:w="0" w:type="auto"/>
            <w:vAlign w:val="center"/>
            <w:hideMark/>
          </w:tcPr>
          <w:p w:rsidR="002D0C60" w:rsidRPr="002D0C60" w:rsidRDefault="002D0C60" w:rsidP="002D0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rPr>
                <w:rFonts w:ascii="Courier" w:eastAsia="Times New Roman" w:hAnsi="Courier" w:cs="Courier New"/>
                <w:color w:val="000000"/>
                <w:sz w:val="20"/>
                <w:szCs w:val="20"/>
                <w:lang w:eastAsia="bg-BG"/>
              </w:rPr>
            </w:pPr>
            <w:bookmarkStart w:id="115" w:name="to_paragraph_id48647627"/>
            <w:bookmarkEnd w:id="115"/>
            <w:r w:rsidRPr="002D0C60">
              <w:rPr>
                <w:rFonts w:ascii="Courier" w:eastAsia="Times New Roman" w:hAnsi="Courier" w:cs="Courier New"/>
                <w:b/>
                <w:bCs/>
                <w:color w:val="000000"/>
                <w:sz w:val="20"/>
                <w:szCs w:val="20"/>
                <w:lang w:eastAsia="bg-BG"/>
              </w:rPr>
              <w:t>Приложение № 2</w:t>
            </w:r>
          </w:p>
          <w:p w:rsidR="002D0C60" w:rsidRPr="002D0C60" w:rsidRDefault="002D0C60" w:rsidP="002D0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rPr>
                <w:rFonts w:ascii="Courier" w:eastAsia="Times New Roman" w:hAnsi="Courier" w:cs="Courier New"/>
                <w:color w:val="000000"/>
                <w:sz w:val="20"/>
                <w:szCs w:val="20"/>
                <w:lang w:eastAsia="bg-BG"/>
              </w:rPr>
            </w:pPr>
            <w:r w:rsidRPr="002D0C60">
              <w:rPr>
                <w:rFonts w:ascii="Courier" w:eastAsia="Times New Roman" w:hAnsi="Courier" w:cs="Courier New"/>
                <w:color w:val="000000"/>
                <w:sz w:val="20"/>
                <w:szCs w:val="20"/>
                <w:lang w:eastAsia="bg-BG"/>
              </w:rPr>
              <w:t xml:space="preserve">към </w:t>
            </w:r>
            <w:hyperlink r:id="rId216" w:history="1">
              <w:r w:rsidRPr="002D0C60">
                <w:rPr>
                  <w:rFonts w:ascii="Courier" w:eastAsia="Times New Roman" w:hAnsi="Courier" w:cs="Courier New"/>
                  <w:color w:val="000000"/>
                  <w:sz w:val="20"/>
                  <w:szCs w:val="20"/>
                  <w:lang w:eastAsia="bg-BG"/>
                </w:rPr>
                <w:t>чл. 33, ал. 2, т. 6</w:t>
              </w:r>
            </w:hyperlink>
          </w:p>
        </w:tc>
      </w:tr>
    </w:tbl>
    <w:p w:rsidR="002D0C60" w:rsidRPr="002D0C60" w:rsidRDefault="002D0C60" w:rsidP="002D0C60">
      <w:pPr>
        <w:spacing w:after="0" w:line="240" w:lineRule="auto"/>
        <w:rPr>
          <w:rFonts w:ascii="Verdana" w:eastAsia="Times New Roman" w:hAnsi="Verdana" w:cs="Times New Roman"/>
          <w:vanish/>
          <w:sz w:val="24"/>
          <w:szCs w:val="24"/>
          <w:lang w:eastAsia="bg-BG"/>
        </w:rPr>
      </w:pP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2D0C60" w:rsidRPr="002D0C60" w:rsidTr="00552D67">
        <w:trPr>
          <w:trHeight w:val="165"/>
          <w:hidden/>
        </w:trPr>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r>
    </w:tbl>
    <w:p w:rsidR="002D0C60" w:rsidRPr="002D0C60" w:rsidRDefault="002D0C60" w:rsidP="002D0C60">
      <w:pPr>
        <w:spacing w:after="0" w:line="240" w:lineRule="auto"/>
        <w:rPr>
          <w:rFonts w:ascii="Verdana" w:eastAsia="Times New Roman" w:hAnsi="Verdana" w:cs="Times New Roman"/>
          <w:vanish/>
          <w:sz w:val="24"/>
          <w:szCs w:val="24"/>
          <w:lang w:eastAsia="bg-BG"/>
        </w:rPr>
      </w:pPr>
    </w:p>
    <w:tbl>
      <w:tblPr>
        <w:tblW w:w="0" w:type="auto"/>
        <w:tblCellSpacing w:w="15" w:type="dxa"/>
        <w:tblCellMar>
          <w:left w:w="0" w:type="dxa"/>
          <w:right w:w="0" w:type="dxa"/>
        </w:tblCellMar>
        <w:tblLook w:val="04A0" w:firstRow="1" w:lastRow="0" w:firstColumn="1" w:lastColumn="0" w:noHBand="0" w:noVBand="1"/>
      </w:tblPr>
      <w:tblGrid>
        <w:gridCol w:w="2268"/>
        <w:gridCol w:w="2253"/>
        <w:gridCol w:w="2253"/>
        <w:gridCol w:w="2253"/>
        <w:gridCol w:w="45"/>
      </w:tblGrid>
      <w:tr w:rsidR="002D0C60" w:rsidRPr="002D0C60" w:rsidTr="00552D67">
        <w:trPr>
          <w:tblCellSpacing w:w="15" w:type="dxa"/>
        </w:trPr>
        <w:tc>
          <w:tcPr>
            <w:tcW w:w="0" w:type="auto"/>
            <w:gridSpan w:val="5"/>
            <w:vAlign w:val="center"/>
            <w:hideMark/>
          </w:tcPr>
          <w:p w:rsidR="002D0C60" w:rsidRPr="002D0C60" w:rsidRDefault="002D0C60" w:rsidP="002D0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rPr>
                <w:rFonts w:ascii="Courier" w:eastAsia="Times New Roman" w:hAnsi="Courier" w:cs="Courier New"/>
                <w:color w:val="000000"/>
                <w:sz w:val="20"/>
                <w:szCs w:val="20"/>
                <w:lang w:eastAsia="bg-BG"/>
              </w:rPr>
            </w:pPr>
            <w:bookmarkStart w:id="116" w:name="to_paragraph_id31491038"/>
            <w:bookmarkEnd w:id="116"/>
          </w:p>
          <w:p w:rsidR="002D0C60" w:rsidRPr="002D0C60" w:rsidRDefault="002D0C60" w:rsidP="002D0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rPr>
                <w:rFonts w:ascii="Courier" w:eastAsia="Times New Roman" w:hAnsi="Courier" w:cs="Courier New"/>
                <w:color w:val="000000"/>
                <w:sz w:val="20"/>
                <w:szCs w:val="20"/>
                <w:lang w:eastAsia="bg-BG"/>
              </w:rPr>
            </w:pPr>
          </w:p>
          <w:p w:rsidR="002D0C60" w:rsidRPr="002D0C60" w:rsidRDefault="002D0C60" w:rsidP="002D0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jc w:val="center"/>
              <w:rPr>
                <w:rFonts w:ascii="Courier" w:eastAsia="Times New Roman" w:hAnsi="Courier" w:cs="Courier New"/>
                <w:b/>
                <w:bCs/>
                <w:color w:val="000000"/>
                <w:sz w:val="20"/>
                <w:szCs w:val="20"/>
                <w:lang w:eastAsia="bg-BG"/>
              </w:rPr>
            </w:pPr>
            <w:r w:rsidRPr="002D0C60">
              <w:rPr>
                <w:rFonts w:ascii="Courier" w:eastAsia="Times New Roman" w:hAnsi="Courier" w:cs="Courier New"/>
                <w:b/>
                <w:bCs/>
                <w:color w:val="000000"/>
                <w:sz w:val="20"/>
                <w:szCs w:val="20"/>
                <w:lang w:eastAsia="bg-BG"/>
              </w:rPr>
              <w:t>Информация, която се предоставя за оценка на мащаба на дейността на заявителя</w:t>
            </w:r>
          </w:p>
          <w:p w:rsidR="002D0C60" w:rsidRPr="002D0C60" w:rsidRDefault="002D0C60" w:rsidP="002D0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jc w:val="center"/>
              <w:rPr>
                <w:rFonts w:ascii="Courier" w:eastAsia="Times New Roman" w:hAnsi="Courier" w:cs="Courier New"/>
                <w:b/>
                <w:bCs/>
                <w:color w:val="000000"/>
                <w:sz w:val="20"/>
                <w:szCs w:val="20"/>
                <w:lang w:eastAsia="bg-BG"/>
              </w:rPr>
            </w:pPr>
            <w:r w:rsidRPr="002D0C60">
              <w:rPr>
                <w:rFonts w:ascii="Courier" w:eastAsia="Times New Roman" w:hAnsi="Courier" w:cs="Courier New"/>
                <w:b/>
                <w:bCs/>
                <w:color w:val="000000"/>
                <w:sz w:val="20"/>
                <w:szCs w:val="20"/>
                <w:lang w:eastAsia="bg-BG"/>
              </w:rPr>
              <w:t>за продължаване на срока на валидност на разрешително за високорискови</w:t>
            </w:r>
          </w:p>
          <w:p w:rsidR="002D0C60" w:rsidRPr="002D0C60" w:rsidRDefault="002D0C60" w:rsidP="002D0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jc w:val="center"/>
              <w:rPr>
                <w:rFonts w:ascii="Courier" w:eastAsia="Times New Roman" w:hAnsi="Courier" w:cs="Courier New"/>
                <w:b/>
                <w:bCs/>
                <w:color w:val="000000"/>
                <w:sz w:val="20"/>
                <w:szCs w:val="20"/>
                <w:lang w:eastAsia="bg-BG"/>
              </w:rPr>
            </w:pPr>
            <w:r w:rsidRPr="002D0C60">
              <w:rPr>
                <w:rFonts w:ascii="Courier" w:eastAsia="Times New Roman" w:hAnsi="Courier" w:cs="Courier New"/>
                <w:b/>
                <w:bCs/>
                <w:color w:val="000000"/>
                <w:sz w:val="20"/>
                <w:szCs w:val="20"/>
                <w:lang w:eastAsia="bg-BG"/>
              </w:rPr>
              <w:t>специализирани търговски операции и на национално свидетелство за авиационен</w:t>
            </w:r>
          </w:p>
          <w:p w:rsidR="002D0C60" w:rsidRPr="002D0C60" w:rsidRDefault="002D0C60" w:rsidP="002D0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jc w:val="center"/>
              <w:rPr>
                <w:rFonts w:ascii="Courier" w:eastAsia="Times New Roman" w:hAnsi="Courier" w:cs="Courier New"/>
                <w:color w:val="000000"/>
                <w:sz w:val="20"/>
                <w:szCs w:val="20"/>
                <w:lang w:eastAsia="bg-BG"/>
              </w:rPr>
            </w:pPr>
            <w:r w:rsidRPr="002D0C60">
              <w:rPr>
                <w:rFonts w:ascii="Courier" w:eastAsia="Times New Roman" w:hAnsi="Courier" w:cs="Courier New"/>
                <w:b/>
                <w:bCs/>
                <w:color w:val="000000"/>
                <w:sz w:val="20"/>
                <w:szCs w:val="20"/>
                <w:lang w:eastAsia="bg-BG"/>
              </w:rPr>
              <w:t xml:space="preserve"> оператор за специализирани търговски операции</w:t>
            </w:r>
          </w:p>
          <w:p w:rsidR="002D0C60" w:rsidRPr="002D0C60" w:rsidRDefault="002D0C60" w:rsidP="002D0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rPr>
                <w:rFonts w:ascii="Courier" w:eastAsia="Times New Roman" w:hAnsi="Courier" w:cs="Courier New"/>
                <w:color w:val="000000"/>
                <w:sz w:val="20"/>
                <w:szCs w:val="20"/>
                <w:lang w:eastAsia="bg-BG"/>
              </w:rPr>
            </w:pPr>
          </w:p>
          <w:p w:rsidR="002D0C60" w:rsidRPr="002D0C60" w:rsidRDefault="002D0C60" w:rsidP="002D0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rPr>
                <w:rFonts w:ascii="Courier" w:eastAsia="Times New Roman" w:hAnsi="Courier" w:cs="Courier New"/>
                <w:color w:val="000000"/>
                <w:sz w:val="20"/>
                <w:szCs w:val="20"/>
                <w:lang w:eastAsia="bg-BG"/>
              </w:rPr>
            </w:pPr>
            <w:r w:rsidRPr="002D0C60">
              <w:rPr>
                <w:rFonts w:ascii="Courier" w:eastAsia="Times New Roman" w:hAnsi="Courier" w:cs="Courier New"/>
                <w:color w:val="000000"/>
                <w:sz w:val="20"/>
                <w:szCs w:val="20"/>
                <w:lang w:eastAsia="bg-BG"/>
              </w:rPr>
              <w:t xml:space="preserve">     .......................................................................</w:t>
            </w:r>
          </w:p>
          <w:p w:rsidR="002D0C60" w:rsidRPr="002D0C60" w:rsidRDefault="002D0C60" w:rsidP="002D0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rPr>
                <w:rFonts w:ascii="Courier" w:eastAsia="Times New Roman" w:hAnsi="Courier" w:cs="Courier New"/>
                <w:color w:val="000000"/>
                <w:sz w:val="20"/>
                <w:szCs w:val="20"/>
                <w:lang w:eastAsia="bg-BG"/>
              </w:rPr>
            </w:pPr>
            <w:r w:rsidRPr="002D0C60">
              <w:rPr>
                <w:rFonts w:ascii="Courier" w:eastAsia="Times New Roman" w:hAnsi="Courier" w:cs="Courier New"/>
                <w:color w:val="000000"/>
                <w:sz w:val="20"/>
                <w:szCs w:val="20"/>
                <w:lang w:eastAsia="bg-BG"/>
              </w:rPr>
              <w:t xml:space="preserve">                              (наименование на търговеца)</w:t>
            </w:r>
          </w:p>
          <w:p w:rsidR="002D0C60" w:rsidRPr="002D0C60" w:rsidRDefault="002D0C60" w:rsidP="002D0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rPr>
                <w:rFonts w:ascii="Courier" w:eastAsia="Times New Roman" w:hAnsi="Courier" w:cs="Courier New"/>
                <w:color w:val="000000"/>
                <w:sz w:val="20"/>
                <w:szCs w:val="20"/>
                <w:lang w:eastAsia="bg-BG"/>
              </w:rPr>
            </w:pPr>
          </w:p>
          <w:p w:rsidR="002D0C60" w:rsidRPr="002D0C60" w:rsidRDefault="002D0C60" w:rsidP="002D0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rPr>
                <w:rFonts w:ascii="Courier" w:eastAsia="Times New Roman" w:hAnsi="Courier" w:cs="Courier New"/>
                <w:color w:val="000000"/>
                <w:sz w:val="20"/>
                <w:szCs w:val="20"/>
                <w:lang w:eastAsia="bg-BG"/>
              </w:rPr>
            </w:pPr>
            <w:r w:rsidRPr="002D0C60">
              <w:rPr>
                <w:rFonts w:ascii="Courier" w:eastAsia="Times New Roman" w:hAnsi="Courier" w:cs="Courier New"/>
                <w:color w:val="000000"/>
                <w:sz w:val="20"/>
                <w:szCs w:val="20"/>
                <w:lang w:eastAsia="bg-BG"/>
              </w:rPr>
              <w:t xml:space="preserve">     I. Информация за въздухоплавателната дейност:</w:t>
            </w:r>
          </w:p>
        </w:tc>
      </w:tr>
      <w:tr w:rsidR="002D0C60" w:rsidRPr="002D0C60" w:rsidTr="00552D67">
        <w:tblPrEx>
          <w:tblCellSpacing w:w="0" w:type="nil"/>
        </w:tblPrEx>
        <w:trPr>
          <w:gridAfter w:val="1"/>
          <w:trHeight w:val="165"/>
          <w:hidden/>
        </w:trPr>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r>
    </w:tbl>
    <w:p w:rsidR="002D0C60" w:rsidRPr="002D0C60" w:rsidRDefault="002D0C60" w:rsidP="002D0C60">
      <w:pPr>
        <w:spacing w:after="0" w:line="240" w:lineRule="auto"/>
        <w:rPr>
          <w:rFonts w:ascii="Verdana" w:eastAsia="Times New Roman" w:hAnsi="Verdana" w:cs="Times New Roman"/>
          <w:vanish/>
          <w:sz w:val="24"/>
          <w:szCs w:val="24"/>
          <w:lang w:eastAsia="bg-BG"/>
        </w:rPr>
      </w:pPr>
    </w:p>
    <w:tbl>
      <w:tblPr>
        <w:tblW w:w="0" w:type="auto"/>
        <w:tblCellSpacing w:w="15" w:type="dxa"/>
        <w:tblCellMar>
          <w:top w:w="225" w:type="dxa"/>
          <w:left w:w="0" w:type="dxa"/>
          <w:bottom w:w="225" w:type="dxa"/>
          <w:right w:w="0" w:type="dxa"/>
        </w:tblCellMar>
        <w:tblLook w:val="04A0" w:firstRow="1" w:lastRow="0" w:firstColumn="1" w:lastColumn="0" w:noHBand="0" w:noVBand="1"/>
      </w:tblPr>
      <w:tblGrid>
        <w:gridCol w:w="9072"/>
      </w:tblGrid>
      <w:tr w:rsidR="002D0C60" w:rsidRPr="002D0C60" w:rsidTr="00552D67">
        <w:trPr>
          <w:tblCellSpacing w:w="15" w:type="dxa"/>
        </w:trPr>
        <w:tc>
          <w:tcPr>
            <w:tcW w:w="0" w:type="auto"/>
            <w:tcMar>
              <w:top w:w="0" w:type="dxa"/>
              <w:left w:w="0" w:type="dxa"/>
              <w:bottom w:w="0" w:type="dxa"/>
              <w:right w:w="0" w:type="dxa"/>
            </w:tcMar>
            <w:vAlign w:val="center"/>
            <w:hideMark/>
          </w:tcPr>
          <w:tbl>
            <w:tblPr>
              <w:tblW w:w="10204"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2"/>
              <w:gridCol w:w="2774"/>
              <w:gridCol w:w="617"/>
              <w:gridCol w:w="1626"/>
              <w:gridCol w:w="1551"/>
              <w:gridCol w:w="1805"/>
              <w:gridCol w:w="1589"/>
            </w:tblGrid>
            <w:tr w:rsidR="002D0C60" w:rsidRPr="002D0C60" w:rsidTr="00552D67">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jc w:val="center"/>
                    <w:rPr>
                      <w:rFonts w:ascii="Verdana" w:eastAsia="Times New Roman" w:hAnsi="Verdana" w:cs="Times New Roman"/>
                      <w:color w:val="000000"/>
                      <w:sz w:val="18"/>
                      <w:szCs w:val="18"/>
                      <w:lang w:eastAsia="bg-BG"/>
                    </w:rPr>
                  </w:pPr>
                  <w:bookmarkStart w:id="117" w:name="to_paragraph_id31491039"/>
                  <w:bookmarkEnd w:id="117"/>
                  <w:r w:rsidRPr="002D0C60">
                    <w:rPr>
                      <w:rFonts w:ascii="Verdana" w:eastAsia="Times New Roman" w:hAnsi="Verdana" w:cs="Times New Roman"/>
                      <w:color w:val="000000"/>
                      <w:sz w:val="18"/>
                      <w:szCs w:val="18"/>
                      <w:lang w:eastAsia="bg-BG"/>
                    </w:rPr>
                    <w:t>№</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jc w:val="center"/>
                    <w:rPr>
                      <w:rFonts w:ascii="Verdana" w:eastAsia="Times New Roman" w:hAnsi="Verdana" w:cs="Times New Roman"/>
                      <w:color w:val="000000"/>
                      <w:sz w:val="18"/>
                      <w:szCs w:val="18"/>
                      <w:lang w:eastAsia="bg-BG"/>
                    </w:rPr>
                  </w:pPr>
                  <w:r w:rsidRPr="002D0C60">
                    <w:rPr>
                      <w:rFonts w:ascii="Verdana" w:eastAsia="Times New Roman" w:hAnsi="Verdana" w:cs="Times New Roman"/>
                      <w:color w:val="000000"/>
                      <w:sz w:val="18"/>
                      <w:szCs w:val="18"/>
                      <w:lang w:eastAsia="bg-BG"/>
                    </w:rPr>
                    <w:t>Показател</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jc w:val="center"/>
                    <w:rPr>
                      <w:rFonts w:ascii="Verdana" w:eastAsia="Times New Roman" w:hAnsi="Verdana" w:cs="Times New Roman"/>
                      <w:color w:val="000000"/>
                      <w:sz w:val="18"/>
                      <w:szCs w:val="18"/>
                      <w:lang w:eastAsia="bg-BG"/>
                    </w:rPr>
                  </w:pPr>
                  <w:r w:rsidRPr="002D0C60">
                    <w:rPr>
                      <w:rFonts w:ascii="Verdana" w:eastAsia="Times New Roman" w:hAnsi="Verdana" w:cs="Times New Roman"/>
                      <w:color w:val="000000"/>
                      <w:sz w:val="18"/>
                      <w:szCs w:val="18"/>
                      <w:lang w:eastAsia="bg-BG"/>
                    </w:rPr>
                    <w:t>Мярка</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jc w:val="center"/>
                    <w:rPr>
                      <w:rFonts w:ascii="Verdana" w:eastAsia="Times New Roman" w:hAnsi="Verdana" w:cs="Times New Roman"/>
                      <w:color w:val="000000"/>
                      <w:sz w:val="18"/>
                      <w:szCs w:val="18"/>
                      <w:lang w:eastAsia="bg-BG"/>
                    </w:rPr>
                  </w:pPr>
                  <w:r w:rsidRPr="002D0C60">
                    <w:rPr>
                      <w:rFonts w:ascii="Verdana" w:eastAsia="Times New Roman" w:hAnsi="Verdana" w:cs="Times New Roman"/>
                      <w:color w:val="000000"/>
                      <w:sz w:val="18"/>
                      <w:szCs w:val="18"/>
                      <w:lang w:eastAsia="bg-BG"/>
                    </w:rPr>
                    <w:t>Отчет за предходната календарна година</w:t>
                  </w:r>
                  <w:r w:rsidRPr="002D0C60">
                    <w:rPr>
                      <w:rFonts w:ascii="Verdana" w:eastAsia="Times New Roman" w:hAnsi="Verdana" w:cs="Times New Roman"/>
                      <w:color w:val="000000"/>
                      <w:sz w:val="18"/>
                      <w:szCs w:val="18"/>
                      <w:lang w:eastAsia="bg-BG"/>
                    </w:rPr>
                    <w:br/>
                    <w:t>(..… г.)</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jc w:val="center"/>
                    <w:rPr>
                      <w:rFonts w:ascii="Verdana" w:eastAsia="Times New Roman" w:hAnsi="Verdana" w:cs="Times New Roman"/>
                      <w:color w:val="000000"/>
                      <w:sz w:val="18"/>
                      <w:szCs w:val="18"/>
                      <w:lang w:eastAsia="bg-BG"/>
                    </w:rPr>
                  </w:pPr>
                  <w:r w:rsidRPr="002D0C60">
                    <w:rPr>
                      <w:rFonts w:ascii="Verdana" w:eastAsia="Times New Roman" w:hAnsi="Verdana" w:cs="Times New Roman"/>
                      <w:color w:val="000000"/>
                      <w:sz w:val="18"/>
                      <w:szCs w:val="18"/>
                      <w:lang w:eastAsia="bg-BG"/>
                    </w:rPr>
                    <w:t>Прогноза за текущата календарна година</w:t>
                  </w:r>
                  <w:r w:rsidRPr="002D0C60">
                    <w:rPr>
                      <w:rFonts w:ascii="Verdana" w:eastAsia="Times New Roman" w:hAnsi="Verdana" w:cs="Times New Roman"/>
                      <w:color w:val="000000"/>
                      <w:sz w:val="18"/>
                      <w:szCs w:val="18"/>
                      <w:lang w:eastAsia="bg-BG"/>
                    </w:rPr>
                    <w:br/>
                    <w:t>(...… г.)</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jc w:val="center"/>
                    <w:rPr>
                      <w:rFonts w:ascii="Verdana" w:eastAsia="Times New Roman" w:hAnsi="Verdana" w:cs="Times New Roman"/>
                      <w:color w:val="000000"/>
                      <w:sz w:val="18"/>
                      <w:szCs w:val="18"/>
                      <w:lang w:eastAsia="bg-BG"/>
                    </w:rPr>
                  </w:pPr>
                  <w:r w:rsidRPr="002D0C60">
                    <w:rPr>
                      <w:rFonts w:ascii="Verdana" w:eastAsia="Times New Roman" w:hAnsi="Verdana" w:cs="Times New Roman"/>
                      <w:color w:val="000000"/>
                      <w:sz w:val="18"/>
                      <w:szCs w:val="18"/>
                      <w:lang w:eastAsia="bg-BG"/>
                    </w:rPr>
                    <w:t>Отчет от началото на годината до датата на подаване на заявление</w:t>
                  </w:r>
                  <w:r w:rsidRPr="002D0C60">
                    <w:rPr>
                      <w:rFonts w:ascii="Verdana" w:eastAsia="Times New Roman" w:hAnsi="Verdana" w:cs="Times New Roman"/>
                      <w:color w:val="000000"/>
                      <w:sz w:val="18"/>
                      <w:szCs w:val="18"/>
                      <w:lang w:eastAsia="bg-BG"/>
                    </w:rPr>
                    <w:br/>
                    <w:t>(……….. г.)</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jc w:val="center"/>
                    <w:rPr>
                      <w:rFonts w:ascii="Verdana" w:eastAsia="Times New Roman" w:hAnsi="Verdana" w:cs="Times New Roman"/>
                      <w:color w:val="000000"/>
                      <w:sz w:val="18"/>
                      <w:szCs w:val="18"/>
                      <w:lang w:eastAsia="bg-BG"/>
                    </w:rPr>
                  </w:pPr>
                  <w:r w:rsidRPr="002D0C60">
                    <w:rPr>
                      <w:rFonts w:ascii="Verdana" w:eastAsia="Times New Roman" w:hAnsi="Verdana" w:cs="Times New Roman"/>
                      <w:color w:val="000000"/>
                      <w:sz w:val="18"/>
                      <w:szCs w:val="18"/>
                      <w:lang w:eastAsia="bg-BG"/>
                    </w:rPr>
                    <w:t>Прогноза за следващата календарна година</w:t>
                  </w:r>
                  <w:r w:rsidRPr="002D0C60">
                    <w:rPr>
                      <w:rFonts w:ascii="Verdana" w:eastAsia="Times New Roman" w:hAnsi="Verdana" w:cs="Times New Roman"/>
                      <w:color w:val="000000"/>
                      <w:sz w:val="18"/>
                      <w:szCs w:val="18"/>
                      <w:lang w:eastAsia="bg-BG"/>
                    </w:rPr>
                    <w:br/>
                    <w:t>(……. г.)</w:t>
                  </w:r>
                </w:p>
              </w:tc>
            </w:tr>
            <w:tr w:rsidR="002D0C60" w:rsidRPr="002D0C60" w:rsidTr="00552D67">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jc w:val="center"/>
                    <w:rPr>
                      <w:rFonts w:ascii="Verdana" w:eastAsia="Times New Roman" w:hAnsi="Verdana" w:cs="Times New Roman"/>
                      <w:color w:val="000000"/>
                      <w:sz w:val="18"/>
                      <w:szCs w:val="18"/>
                      <w:lang w:eastAsia="bg-BG"/>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jc w:val="both"/>
                    <w:rPr>
                      <w:rFonts w:ascii="Verdana" w:eastAsia="Times New Roman" w:hAnsi="Verdana" w:cs="Times New Roman"/>
                      <w:color w:val="000000"/>
                      <w:sz w:val="18"/>
                      <w:szCs w:val="18"/>
                      <w:lang w:eastAsia="bg-BG"/>
                    </w:rPr>
                  </w:pPr>
                  <w:proofErr w:type="spellStart"/>
                  <w:r w:rsidRPr="002D0C60">
                    <w:rPr>
                      <w:rFonts w:ascii="Verdana" w:eastAsia="Times New Roman" w:hAnsi="Verdana" w:cs="Times New Roman"/>
                      <w:color w:val="000000"/>
                      <w:sz w:val="18"/>
                      <w:szCs w:val="18"/>
                      <w:lang w:eastAsia="bg-BG"/>
                    </w:rPr>
                    <w:t>пролетени</w:t>
                  </w:r>
                  <w:proofErr w:type="spellEnd"/>
                  <w:r w:rsidRPr="002D0C60">
                    <w:rPr>
                      <w:rFonts w:ascii="Verdana" w:eastAsia="Times New Roman" w:hAnsi="Verdana" w:cs="Times New Roman"/>
                      <w:color w:val="000000"/>
                      <w:sz w:val="18"/>
                      <w:szCs w:val="18"/>
                      <w:lang w:eastAsia="bg-BG"/>
                    </w:rPr>
                    <w:t xml:space="preserve"> часове – общо (1+2+3):</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jc w:val="center"/>
                    <w:rPr>
                      <w:rFonts w:ascii="Verdana" w:eastAsia="Times New Roman" w:hAnsi="Verdana" w:cs="Times New Roman"/>
                      <w:color w:val="000000"/>
                      <w:sz w:val="18"/>
                      <w:szCs w:val="18"/>
                      <w:lang w:eastAsia="bg-BG"/>
                    </w:rPr>
                  </w:pPr>
                  <w:r w:rsidRPr="002D0C60">
                    <w:rPr>
                      <w:rFonts w:ascii="Verdana" w:eastAsia="Times New Roman" w:hAnsi="Verdana" w:cs="Times New Roman"/>
                      <w:color w:val="000000"/>
                      <w:sz w:val="18"/>
                      <w:szCs w:val="18"/>
                      <w:lang w:eastAsia="bg-BG"/>
                    </w:rPr>
                    <w:t>часа</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jc w:val="center"/>
                    <w:rPr>
                      <w:rFonts w:ascii="Verdana" w:eastAsia="Times New Roman" w:hAnsi="Verdana" w:cs="Times New Roman"/>
                      <w:color w:val="000000"/>
                      <w:sz w:val="18"/>
                      <w:szCs w:val="18"/>
                      <w:lang w:eastAsia="bg-BG"/>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rPr>
                      <w:rFonts w:ascii="Times New Roman" w:eastAsia="Times New Roman" w:hAnsi="Times New Roman" w:cs="Times New Roman"/>
                      <w:sz w:val="20"/>
                      <w:szCs w:val="20"/>
                      <w:lang w:eastAsia="bg-BG"/>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rPr>
                      <w:rFonts w:ascii="Times New Roman" w:eastAsia="Times New Roman" w:hAnsi="Times New Roman" w:cs="Times New Roman"/>
                      <w:sz w:val="20"/>
                      <w:szCs w:val="20"/>
                      <w:lang w:eastAsia="bg-BG"/>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rPr>
                      <w:rFonts w:ascii="Times New Roman" w:eastAsia="Times New Roman" w:hAnsi="Times New Roman" w:cs="Times New Roman"/>
                      <w:sz w:val="20"/>
                      <w:szCs w:val="20"/>
                      <w:lang w:eastAsia="bg-BG"/>
                    </w:rPr>
                  </w:pPr>
                </w:p>
              </w:tc>
            </w:tr>
            <w:tr w:rsidR="002D0C60" w:rsidRPr="002D0C60" w:rsidTr="00552D67">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jc w:val="both"/>
                    <w:rPr>
                      <w:rFonts w:ascii="Verdana" w:eastAsia="Times New Roman" w:hAnsi="Verdana" w:cs="Times New Roman"/>
                      <w:color w:val="000000"/>
                      <w:sz w:val="18"/>
                      <w:szCs w:val="18"/>
                      <w:lang w:eastAsia="bg-BG"/>
                    </w:rPr>
                  </w:pPr>
                  <w:r w:rsidRPr="002D0C60">
                    <w:rPr>
                      <w:rFonts w:ascii="Verdana" w:eastAsia="Times New Roman" w:hAnsi="Verdana" w:cs="Times New Roman"/>
                      <w:color w:val="000000"/>
                      <w:sz w:val="18"/>
                      <w:szCs w:val="18"/>
                      <w:lang w:eastAsia="bg-BG"/>
                    </w:rPr>
                    <w:t>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jc w:val="both"/>
                    <w:rPr>
                      <w:rFonts w:ascii="Verdana" w:eastAsia="Times New Roman" w:hAnsi="Verdana" w:cs="Times New Roman"/>
                      <w:color w:val="000000"/>
                      <w:sz w:val="18"/>
                      <w:szCs w:val="18"/>
                      <w:lang w:eastAsia="bg-BG"/>
                    </w:rPr>
                  </w:pPr>
                  <w:proofErr w:type="spellStart"/>
                  <w:r w:rsidRPr="002D0C60">
                    <w:rPr>
                      <w:rFonts w:ascii="Verdana" w:eastAsia="Times New Roman" w:hAnsi="Verdana" w:cs="Times New Roman"/>
                      <w:color w:val="000000"/>
                      <w:sz w:val="18"/>
                      <w:szCs w:val="18"/>
                      <w:lang w:eastAsia="bg-BG"/>
                    </w:rPr>
                    <w:t>пролетени</w:t>
                  </w:r>
                  <w:proofErr w:type="spellEnd"/>
                  <w:r w:rsidRPr="002D0C60">
                    <w:rPr>
                      <w:rFonts w:ascii="Verdana" w:eastAsia="Times New Roman" w:hAnsi="Verdana" w:cs="Times New Roman"/>
                      <w:color w:val="000000"/>
                      <w:sz w:val="18"/>
                      <w:szCs w:val="18"/>
                      <w:lang w:eastAsia="bg-BG"/>
                    </w:rPr>
                    <w:t xml:space="preserve"> часове в работа – общо, в т.ч. по типове ВС (1.1+1.2+.....1.n):</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jc w:val="center"/>
                    <w:rPr>
                      <w:rFonts w:ascii="Verdana" w:eastAsia="Times New Roman" w:hAnsi="Verdana" w:cs="Times New Roman"/>
                      <w:color w:val="000000"/>
                      <w:sz w:val="18"/>
                      <w:szCs w:val="18"/>
                      <w:lang w:eastAsia="bg-BG"/>
                    </w:rPr>
                  </w:pPr>
                  <w:r w:rsidRPr="002D0C60">
                    <w:rPr>
                      <w:rFonts w:ascii="Verdana" w:eastAsia="Times New Roman" w:hAnsi="Verdana" w:cs="Times New Roman"/>
                      <w:color w:val="000000"/>
                      <w:sz w:val="18"/>
                      <w:szCs w:val="18"/>
                      <w:lang w:eastAsia="bg-BG"/>
                    </w:rPr>
                    <w:t>часа</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jc w:val="center"/>
                    <w:rPr>
                      <w:rFonts w:ascii="Verdana" w:eastAsia="Times New Roman" w:hAnsi="Verdana" w:cs="Times New Roman"/>
                      <w:color w:val="000000"/>
                      <w:sz w:val="18"/>
                      <w:szCs w:val="18"/>
                      <w:lang w:eastAsia="bg-BG"/>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rPr>
                      <w:rFonts w:ascii="Times New Roman" w:eastAsia="Times New Roman" w:hAnsi="Times New Roman" w:cs="Times New Roman"/>
                      <w:sz w:val="20"/>
                      <w:szCs w:val="20"/>
                      <w:lang w:eastAsia="bg-BG"/>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rPr>
                      <w:rFonts w:ascii="Times New Roman" w:eastAsia="Times New Roman" w:hAnsi="Times New Roman" w:cs="Times New Roman"/>
                      <w:sz w:val="20"/>
                      <w:szCs w:val="20"/>
                      <w:lang w:eastAsia="bg-BG"/>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rPr>
                      <w:rFonts w:ascii="Times New Roman" w:eastAsia="Times New Roman" w:hAnsi="Times New Roman" w:cs="Times New Roman"/>
                      <w:sz w:val="20"/>
                      <w:szCs w:val="20"/>
                      <w:lang w:eastAsia="bg-BG"/>
                    </w:rPr>
                  </w:pPr>
                </w:p>
              </w:tc>
            </w:tr>
            <w:tr w:rsidR="002D0C60" w:rsidRPr="002D0C60" w:rsidTr="00552D67">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rPr>
                      <w:rFonts w:ascii="Times New Roman" w:eastAsia="Times New Roman" w:hAnsi="Times New Roman" w:cs="Times New Roman"/>
                      <w:sz w:val="20"/>
                      <w:szCs w:val="20"/>
                      <w:lang w:eastAsia="bg-BG"/>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jc w:val="both"/>
                    <w:rPr>
                      <w:rFonts w:ascii="Verdana" w:eastAsia="Times New Roman" w:hAnsi="Verdana" w:cs="Times New Roman"/>
                      <w:color w:val="000000"/>
                      <w:sz w:val="18"/>
                      <w:szCs w:val="18"/>
                      <w:lang w:eastAsia="bg-BG"/>
                    </w:rPr>
                  </w:pPr>
                  <w:r w:rsidRPr="002D0C60">
                    <w:rPr>
                      <w:rFonts w:ascii="Verdana" w:eastAsia="Times New Roman" w:hAnsi="Verdana" w:cs="Times New Roman"/>
                      <w:color w:val="000000"/>
                      <w:sz w:val="18"/>
                      <w:szCs w:val="18"/>
                      <w:lang w:eastAsia="bg-BG"/>
                    </w:rPr>
                    <w:t>1.1.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jc w:val="center"/>
                    <w:rPr>
                      <w:rFonts w:ascii="Verdana" w:eastAsia="Times New Roman" w:hAnsi="Verdana" w:cs="Times New Roman"/>
                      <w:color w:val="000000"/>
                      <w:sz w:val="18"/>
                      <w:szCs w:val="18"/>
                      <w:lang w:eastAsia="bg-BG"/>
                    </w:rPr>
                  </w:pPr>
                  <w:r w:rsidRPr="002D0C60">
                    <w:rPr>
                      <w:rFonts w:ascii="Verdana" w:eastAsia="Times New Roman" w:hAnsi="Verdana" w:cs="Times New Roman"/>
                      <w:color w:val="000000"/>
                      <w:sz w:val="18"/>
                      <w:szCs w:val="18"/>
                      <w:lang w:eastAsia="bg-BG"/>
                    </w:rPr>
                    <w:t>часа</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jc w:val="center"/>
                    <w:rPr>
                      <w:rFonts w:ascii="Verdana" w:eastAsia="Times New Roman" w:hAnsi="Verdana" w:cs="Times New Roman"/>
                      <w:color w:val="000000"/>
                      <w:sz w:val="18"/>
                      <w:szCs w:val="18"/>
                      <w:lang w:eastAsia="bg-BG"/>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rPr>
                      <w:rFonts w:ascii="Times New Roman" w:eastAsia="Times New Roman" w:hAnsi="Times New Roman" w:cs="Times New Roman"/>
                      <w:sz w:val="20"/>
                      <w:szCs w:val="20"/>
                      <w:lang w:eastAsia="bg-BG"/>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rPr>
                      <w:rFonts w:ascii="Times New Roman" w:eastAsia="Times New Roman" w:hAnsi="Times New Roman" w:cs="Times New Roman"/>
                      <w:sz w:val="20"/>
                      <w:szCs w:val="20"/>
                      <w:lang w:eastAsia="bg-BG"/>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rPr>
                      <w:rFonts w:ascii="Times New Roman" w:eastAsia="Times New Roman" w:hAnsi="Times New Roman" w:cs="Times New Roman"/>
                      <w:sz w:val="20"/>
                      <w:szCs w:val="20"/>
                      <w:lang w:eastAsia="bg-BG"/>
                    </w:rPr>
                  </w:pPr>
                </w:p>
              </w:tc>
            </w:tr>
            <w:tr w:rsidR="002D0C60" w:rsidRPr="002D0C60" w:rsidTr="00552D67">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rPr>
                      <w:rFonts w:ascii="Times New Roman" w:eastAsia="Times New Roman" w:hAnsi="Times New Roman" w:cs="Times New Roman"/>
                      <w:sz w:val="20"/>
                      <w:szCs w:val="20"/>
                      <w:lang w:eastAsia="bg-BG"/>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jc w:val="both"/>
                    <w:rPr>
                      <w:rFonts w:ascii="Verdana" w:eastAsia="Times New Roman" w:hAnsi="Verdana" w:cs="Times New Roman"/>
                      <w:color w:val="000000"/>
                      <w:sz w:val="18"/>
                      <w:szCs w:val="18"/>
                      <w:lang w:eastAsia="bg-BG"/>
                    </w:rPr>
                  </w:pPr>
                  <w:r w:rsidRPr="002D0C60">
                    <w:rPr>
                      <w:rFonts w:ascii="Verdana" w:eastAsia="Times New Roman" w:hAnsi="Verdana" w:cs="Times New Roman"/>
                      <w:color w:val="000000"/>
                      <w:sz w:val="18"/>
                      <w:szCs w:val="18"/>
                      <w:lang w:eastAsia="bg-BG"/>
                    </w:rPr>
                    <w:t>1.2.</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jc w:val="center"/>
                    <w:rPr>
                      <w:rFonts w:ascii="Verdana" w:eastAsia="Times New Roman" w:hAnsi="Verdana" w:cs="Times New Roman"/>
                      <w:color w:val="000000"/>
                      <w:sz w:val="18"/>
                      <w:szCs w:val="18"/>
                      <w:lang w:eastAsia="bg-BG"/>
                    </w:rPr>
                  </w:pPr>
                  <w:r w:rsidRPr="002D0C60">
                    <w:rPr>
                      <w:rFonts w:ascii="Verdana" w:eastAsia="Times New Roman" w:hAnsi="Verdana" w:cs="Times New Roman"/>
                      <w:color w:val="000000"/>
                      <w:sz w:val="18"/>
                      <w:szCs w:val="18"/>
                      <w:lang w:eastAsia="bg-BG"/>
                    </w:rPr>
                    <w:t>часа</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jc w:val="center"/>
                    <w:rPr>
                      <w:rFonts w:ascii="Verdana" w:eastAsia="Times New Roman" w:hAnsi="Verdana" w:cs="Times New Roman"/>
                      <w:color w:val="000000"/>
                      <w:sz w:val="18"/>
                      <w:szCs w:val="18"/>
                      <w:lang w:eastAsia="bg-BG"/>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rPr>
                      <w:rFonts w:ascii="Times New Roman" w:eastAsia="Times New Roman" w:hAnsi="Times New Roman" w:cs="Times New Roman"/>
                      <w:sz w:val="20"/>
                      <w:szCs w:val="20"/>
                      <w:lang w:eastAsia="bg-BG"/>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rPr>
                      <w:rFonts w:ascii="Times New Roman" w:eastAsia="Times New Roman" w:hAnsi="Times New Roman" w:cs="Times New Roman"/>
                      <w:sz w:val="20"/>
                      <w:szCs w:val="20"/>
                      <w:lang w:eastAsia="bg-BG"/>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rPr>
                      <w:rFonts w:ascii="Times New Roman" w:eastAsia="Times New Roman" w:hAnsi="Times New Roman" w:cs="Times New Roman"/>
                      <w:sz w:val="20"/>
                      <w:szCs w:val="20"/>
                      <w:lang w:eastAsia="bg-BG"/>
                    </w:rPr>
                  </w:pPr>
                </w:p>
              </w:tc>
            </w:tr>
            <w:tr w:rsidR="002D0C60" w:rsidRPr="002D0C60" w:rsidTr="00552D67">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rPr>
                      <w:rFonts w:ascii="Times New Roman" w:eastAsia="Times New Roman" w:hAnsi="Times New Roman" w:cs="Times New Roman"/>
                      <w:sz w:val="20"/>
                      <w:szCs w:val="20"/>
                      <w:lang w:eastAsia="bg-BG"/>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jc w:val="both"/>
                    <w:rPr>
                      <w:rFonts w:ascii="Verdana" w:eastAsia="Times New Roman" w:hAnsi="Verdana" w:cs="Times New Roman"/>
                      <w:color w:val="000000"/>
                      <w:sz w:val="18"/>
                      <w:szCs w:val="18"/>
                      <w:lang w:eastAsia="bg-BG"/>
                    </w:rPr>
                  </w:pPr>
                  <w:r w:rsidRPr="002D0C60">
                    <w:rPr>
                      <w:rFonts w:ascii="Verdana" w:eastAsia="Times New Roman" w:hAnsi="Verdana" w:cs="Times New Roman"/>
                      <w:color w:val="000000"/>
                      <w:sz w:val="18"/>
                      <w:szCs w:val="18"/>
                      <w:lang w:eastAsia="bg-BG"/>
                    </w:rPr>
                    <w:t>1.n.</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jc w:val="center"/>
                    <w:rPr>
                      <w:rFonts w:ascii="Verdana" w:eastAsia="Times New Roman" w:hAnsi="Verdana" w:cs="Times New Roman"/>
                      <w:color w:val="000000"/>
                      <w:sz w:val="18"/>
                      <w:szCs w:val="18"/>
                      <w:lang w:eastAsia="bg-BG"/>
                    </w:rPr>
                  </w:pPr>
                  <w:r w:rsidRPr="002D0C60">
                    <w:rPr>
                      <w:rFonts w:ascii="Verdana" w:eastAsia="Times New Roman" w:hAnsi="Verdana" w:cs="Times New Roman"/>
                      <w:color w:val="000000"/>
                      <w:sz w:val="18"/>
                      <w:szCs w:val="18"/>
                      <w:lang w:eastAsia="bg-BG"/>
                    </w:rPr>
                    <w:t>часа</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jc w:val="center"/>
                    <w:rPr>
                      <w:rFonts w:ascii="Verdana" w:eastAsia="Times New Roman" w:hAnsi="Verdana" w:cs="Times New Roman"/>
                      <w:color w:val="000000"/>
                      <w:sz w:val="18"/>
                      <w:szCs w:val="18"/>
                      <w:lang w:eastAsia="bg-BG"/>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rPr>
                      <w:rFonts w:ascii="Times New Roman" w:eastAsia="Times New Roman" w:hAnsi="Times New Roman" w:cs="Times New Roman"/>
                      <w:sz w:val="20"/>
                      <w:szCs w:val="20"/>
                      <w:lang w:eastAsia="bg-BG"/>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rPr>
                      <w:rFonts w:ascii="Times New Roman" w:eastAsia="Times New Roman" w:hAnsi="Times New Roman" w:cs="Times New Roman"/>
                      <w:sz w:val="20"/>
                      <w:szCs w:val="20"/>
                      <w:lang w:eastAsia="bg-BG"/>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rPr>
                      <w:rFonts w:ascii="Times New Roman" w:eastAsia="Times New Roman" w:hAnsi="Times New Roman" w:cs="Times New Roman"/>
                      <w:sz w:val="20"/>
                      <w:szCs w:val="20"/>
                      <w:lang w:eastAsia="bg-BG"/>
                    </w:rPr>
                  </w:pPr>
                </w:p>
              </w:tc>
            </w:tr>
            <w:tr w:rsidR="002D0C60" w:rsidRPr="002D0C60" w:rsidTr="00552D67">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jc w:val="both"/>
                    <w:rPr>
                      <w:rFonts w:ascii="Verdana" w:eastAsia="Times New Roman" w:hAnsi="Verdana" w:cs="Times New Roman"/>
                      <w:color w:val="000000"/>
                      <w:sz w:val="18"/>
                      <w:szCs w:val="18"/>
                      <w:lang w:eastAsia="bg-BG"/>
                    </w:rPr>
                  </w:pPr>
                  <w:r w:rsidRPr="002D0C60">
                    <w:rPr>
                      <w:rFonts w:ascii="Verdana" w:eastAsia="Times New Roman" w:hAnsi="Verdana" w:cs="Times New Roman"/>
                      <w:color w:val="000000"/>
                      <w:sz w:val="18"/>
                      <w:szCs w:val="18"/>
                      <w:lang w:eastAsia="bg-BG"/>
                    </w:rPr>
                    <w:t>2.</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jc w:val="both"/>
                    <w:rPr>
                      <w:rFonts w:ascii="Verdana" w:eastAsia="Times New Roman" w:hAnsi="Verdana" w:cs="Times New Roman"/>
                      <w:color w:val="000000"/>
                      <w:sz w:val="18"/>
                      <w:szCs w:val="18"/>
                      <w:lang w:eastAsia="bg-BG"/>
                    </w:rPr>
                  </w:pPr>
                  <w:proofErr w:type="spellStart"/>
                  <w:r w:rsidRPr="002D0C60">
                    <w:rPr>
                      <w:rFonts w:ascii="Verdana" w:eastAsia="Times New Roman" w:hAnsi="Verdana" w:cs="Times New Roman"/>
                      <w:color w:val="000000"/>
                      <w:sz w:val="18"/>
                      <w:szCs w:val="18"/>
                      <w:lang w:eastAsia="bg-BG"/>
                    </w:rPr>
                    <w:t>пролетени</w:t>
                  </w:r>
                  <w:proofErr w:type="spellEnd"/>
                  <w:r w:rsidRPr="002D0C60">
                    <w:rPr>
                      <w:rFonts w:ascii="Verdana" w:eastAsia="Times New Roman" w:hAnsi="Verdana" w:cs="Times New Roman"/>
                      <w:color w:val="000000"/>
                      <w:sz w:val="18"/>
                      <w:szCs w:val="18"/>
                      <w:lang w:eastAsia="bg-BG"/>
                    </w:rPr>
                    <w:t xml:space="preserve"> часове в служебни прелитания – общо, в т. ч. по типове ВС (2.1+2.2+.....2.n):</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jc w:val="center"/>
                    <w:rPr>
                      <w:rFonts w:ascii="Verdana" w:eastAsia="Times New Roman" w:hAnsi="Verdana" w:cs="Times New Roman"/>
                      <w:color w:val="000000"/>
                      <w:sz w:val="18"/>
                      <w:szCs w:val="18"/>
                      <w:lang w:eastAsia="bg-BG"/>
                    </w:rPr>
                  </w:pPr>
                  <w:r w:rsidRPr="002D0C60">
                    <w:rPr>
                      <w:rFonts w:ascii="Verdana" w:eastAsia="Times New Roman" w:hAnsi="Verdana" w:cs="Times New Roman"/>
                      <w:color w:val="000000"/>
                      <w:sz w:val="18"/>
                      <w:szCs w:val="18"/>
                      <w:lang w:eastAsia="bg-BG"/>
                    </w:rPr>
                    <w:t>часа</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jc w:val="center"/>
                    <w:rPr>
                      <w:rFonts w:ascii="Verdana" w:eastAsia="Times New Roman" w:hAnsi="Verdana" w:cs="Times New Roman"/>
                      <w:color w:val="000000"/>
                      <w:sz w:val="18"/>
                      <w:szCs w:val="18"/>
                      <w:lang w:eastAsia="bg-BG"/>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rPr>
                      <w:rFonts w:ascii="Times New Roman" w:eastAsia="Times New Roman" w:hAnsi="Times New Roman" w:cs="Times New Roman"/>
                      <w:sz w:val="20"/>
                      <w:szCs w:val="20"/>
                      <w:lang w:eastAsia="bg-BG"/>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rPr>
                      <w:rFonts w:ascii="Times New Roman" w:eastAsia="Times New Roman" w:hAnsi="Times New Roman" w:cs="Times New Roman"/>
                      <w:sz w:val="20"/>
                      <w:szCs w:val="20"/>
                      <w:lang w:eastAsia="bg-BG"/>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rPr>
                      <w:rFonts w:ascii="Times New Roman" w:eastAsia="Times New Roman" w:hAnsi="Times New Roman" w:cs="Times New Roman"/>
                      <w:sz w:val="20"/>
                      <w:szCs w:val="20"/>
                      <w:lang w:eastAsia="bg-BG"/>
                    </w:rPr>
                  </w:pPr>
                </w:p>
              </w:tc>
            </w:tr>
            <w:tr w:rsidR="002D0C60" w:rsidRPr="002D0C60" w:rsidTr="00552D67">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rPr>
                      <w:rFonts w:ascii="Times New Roman" w:eastAsia="Times New Roman" w:hAnsi="Times New Roman" w:cs="Times New Roman"/>
                      <w:sz w:val="20"/>
                      <w:szCs w:val="20"/>
                      <w:lang w:eastAsia="bg-BG"/>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jc w:val="both"/>
                    <w:rPr>
                      <w:rFonts w:ascii="Verdana" w:eastAsia="Times New Roman" w:hAnsi="Verdana" w:cs="Times New Roman"/>
                      <w:color w:val="000000"/>
                      <w:sz w:val="18"/>
                      <w:szCs w:val="18"/>
                      <w:lang w:eastAsia="bg-BG"/>
                    </w:rPr>
                  </w:pPr>
                  <w:r w:rsidRPr="002D0C60">
                    <w:rPr>
                      <w:rFonts w:ascii="Verdana" w:eastAsia="Times New Roman" w:hAnsi="Verdana" w:cs="Times New Roman"/>
                      <w:color w:val="000000"/>
                      <w:sz w:val="18"/>
                      <w:szCs w:val="18"/>
                      <w:lang w:eastAsia="bg-BG"/>
                    </w:rPr>
                    <w:t>2.1.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jc w:val="center"/>
                    <w:rPr>
                      <w:rFonts w:ascii="Verdana" w:eastAsia="Times New Roman" w:hAnsi="Verdana" w:cs="Times New Roman"/>
                      <w:color w:val="000000"/>
                      <w:sz w:val="18"/>
                      <w:szCs w:val="18"/>
                      <w:lang w:eastAsia="bg-BG"/>
                    </w:rPr>
                  </w:pPr>
                  <w:r w:rsidRPr="002D0C60">
                    <w:rPr>
                      <w:rFonts w:ascii="Verdana" w:eastAsia="Times New Roman" w:hAnsi="Verdana" w:cs="Times New Roman"/>
                      <w:color w:val="000000"/>
                      <w:sz w:val="18"/>
                      <w:szCs w:val="18"/>
                      <w:lang w:eastAsia="bg-BG"/>
                    </w:rPr>
                    <w:t>часа</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jc w:val="center"/>
                    <w:rPr>
                      <w:rFonts w:ascii="Verdana" w:eastAsia="Times New Roman" w:hAnsi="Verdana" w:cs="Times New Roman"/>
                      <w:color w:val="000000"/>
                      <w:sz w:val="18"/>
                      <w:szCs w:val="18"/>
                      <w:lang w:eastAsia="bg-BG"/>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rPr>
                      <w:rFonts w:ascii="Times New Roman" w:eastAsia="Times New Roman" w:hAnsi="Times New Roman" w:cs="Times New Roman"/>
                      <w:sz w:val="20"/>
                      <w:szCs w:val="20"/>
                      <w:lang w:eastAsia="bg-BG"/>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rPr>
                      <w:rFonts w:ascii="Times New Roman" w:eastAsia="Times New Roman" w:hAnsi="Times New Roman" w:cs="Times New Roman"/>
                      <w:sz w:val="20"/>
                      <w:szCs w:val="20"/>
                      <w:lang w:eastAsia="bg-BG"/>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rPr>
                      <w:rFonts w:ascii="Times New Roman" w:eastAsia="Times New Roman" w:hAnsi="Times New Roman" w:cs="Times New Roman"/>
                      <w:sz w:val="20"/>
                      <w:szCs w:val="20"/>
                      <w:lang w:eastAsia="bg-BG"/>
                    </w:rPr>
                  </w:pPr>
                </w:p>
              </w:tc>
            </w:tr>
            <w:tr w:rsidR="002D0C60" w:rsidRPr="002D0C60" w:rsidTr="00552D67">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rPr>
                      <w:rFonts w:ascii="Times New Roman" w:eastAsia="Times New Roman" w:hAnsi="Times New Roman" w:cs="Times New Roman"/>
                      <w:sz w:val="20"/>
                      <w:szCs w:val="20"/>
                      <w:lang w:eastAsia="bg-BG"/>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jc w:val="both"/>
                    <w:rPr>
                      <w:rFonts w:ascii="Verdana" w:eastAsia="Times New Roman" w:hAnsi="Verdana" w:cs="Times New Roman"/>
                      <w:color w:val="000000"/>
                      <w:sz w:val="18"/>
                      <w:szCs w:val="18"/>
                      <w:lang w:eastAsia="bg-BG"/>
                    </w:rPr>
                  </w:pPr>
                  <w:r w:rsidRPr="002D0C60">
                    <w:rPr>
                      <w:rFonts w:ascii="Verdana" w:eastAsia="Times New Roman" w:hAnsi="Verdana" w:cs="Times New Roman"/>
                      <w:color w:val="000000"/>
                      <w:sz w:val="18"/>
                      <w:szCs w:val="18"/>
                      <w:lang w:eastAsia="bg-BG"/>
                    </w:rPr>
                    <w:t>2.2.</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jc w:val="center"/>
                    <w:rPr>
                      <w:rFonts w:ascii="Verdana" w:eastAsia="Times New Roman" w:hAnsi="Verdana" w:cs="Times New Roman"/>
                      <w:color w:val="000000"/>
                      <w:sz w:val="18"/>
                      <w:szCs w:val="18"/>
                      <w:lang w:eastAsia="bg-BG"/>
                    </w:rPr>
                  </w:pPr>
                  <w:r w:rsidRPr="002D0C60">
                    <w:rPr>
                      <w:rFonts w:ascii="Verdana" w:eastAsia="Times New Roman" w:hAnsi="Verdana" w:cs="Times New Roman"/>
                      <w:color w:val="000000"/>
                      <w:sz w:val="18"/>
                      <w:szCs w:val="18"/>
                      <w:lang w:eastAsia="bg-BG"/>
                    </w:rPr>
                    <w:t>часа</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jc w:val="center"/>
                    <w:rPr>
                      <w:rFonts w:ascii="Verdana" w:eastAsia="Times New Roman" w:hAnsi="Verdana" w:cs="Times New Roman"/>
                      <w:color w:val="000000"/>
                      <w:sz w:val="18"/>
                      <w:szCs w:val="18"/>
                      <w:lang w:eastAsia="bg-BG"/>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rPr>
                      <w:rFonts w:ascii="Times New Roman" w:eastAsia="Times New Roman" w:hAnsi="Times New Roman" w:cs="Times New Roman"/>
                      <w:sz w:val="20"/>
                      <w:szCs w:val="20"/>
                      <w:lang w:eastAsia="bg-BG"/>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rPr>
                      <w:rFonts w:ascii="Times New Roman" w:eastAsia="Times New Roman" w:hAnsi="Times New Roman" w:cs="Times New Roman"/>
                      <w:sz w:val="20"/>
                      <w:szCs w:val="20"/>
                      <w:lang w:eastAsia="bg-BG"/>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rPr>
                      <w:rFonts w:ascii="Times New Roman" w:eastAsia="Times New Roman" w:hAnsi="Times New Roman" w:cs="Times New Roman"/>
                      <w:sz w:val="20"/>
                      <w:szCs w:val="20"/>
                      <w:lang w:eastAsia="bg-BG"/>
                    </w:rPr>
                  </w:pPr>
                </w:p>
              </w:tc>
            </w:tr>
            <w:tr w:rsidR="002D0C60" w:rsidRPr="002D0C60" w:rsidTr="00552D67">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rPr>
                      <w:rFonts w:ascii="Times New Roman" w:eastAsia="Times New Roman" w:hAnsi="Times New Roman" w:cs="Times New Roman"/>
                      <w:sz w:val="20"/>
                      <w:szCs w:val="20"/>
                      <w:lang w:eastAsia="bg-BG"/>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jc w:val="both"/>
                    <w:rPr>
                      <w:rFonts w:ascii="Verdana" w:eastAsia="Times New Roman" w:hAnsi="Verdana" w:cs="Times New Roman"/>
                      <w:color w:val="000000"/>
                      <w:sz w:val="18"/>
                      <w:szCs w:val="18"/>
                      <w:lang w:eastAsia="bg-BG"/>
                    </w:rPr>
                  </w:pPr>
                  <w:r w:rsidRPr="002D0C60">
                    <w:rPr>
                      <w:rFonts w:ascii="Verdana" w:eastAsia="Times New Roman" w:hAnsi="Verdana" w:cs="Times New Roman"/>
                      <w:color w:val="000000"/>
                      <w:sz w:val="18"/>
                      <w:szCs w:val="18"/>
                      <w:lang w:eastAsia="bg-BG"/>
                    </w:rPr>
                    <w:t>2.n.</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jc w:val="center"/>
                    <w:rPr>
                      <w:rFonts w:ascii="Verdana" w:eastAsia="Times New Roman" w:hAnsi="Verdana" w:cs="Times New Roman"/>
                      <w:color w:val="000000"/>
                      <w:sz w:val="18"/>
                      <w:szCs w:val="18"/>
                      <w:lang w:eastAsia="bg-BG"/>
                    </w:rPr>
                  </w:pPr>
                  <w:r w:rsidRPr="002D0C60">
                    <w:rPr>
                      <w:rFonts w:ascii="Verdana" w:eastAsia="Times New Roman" w:hAnsi="Verdana" w:cs="Times New Roman"/>
                      <w:color w:val="000000"/>
                      <w:sz w:val="18"/>
                      <w:szCs w:val="18"/>
                      <w:lang w:eastAsia="bg-BG"/>
                    </w:rPr>
                    <w:t>часа</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jc w:val="center"/>
                    <w:rPr>
                      <w:rFonts w:ascii="Verdana" w:eastAsia="Times New Roman" w:hAnsi="Verdana" w:cs="Times New Roman"/>
                      <w:color w:val="000000"/>
                      <w:sz w:val="18"/>
                      <w:szCs w:val="18"/>
                      <w:lang w:eastAsia="bg-BG"/>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rPr>
                      <w:rFonts w:ascii="Times New Roman" w:eastAsia="Times New Roman" w:hAnsi="Times New Roman" w:cs="Times New Roman"/>
                      <w:sz w:val="20"/>
                      <w:szCs w:val="20"/>
                      <w:lang w:eastAsia="bg-BG"/>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rPr>
                      <w:rFonts w:ascii="Times New Roman" w:eastAsia="Times New Roman" w:hAnsi="Times New Roman" w:cs="Times New Roman"/>
                      <w:sz w:val="20"/>
                      <w:szCs w:val="20"/>
                      <w:lang w:eastAsia="bg-BG"/>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rPr>
                      <w:rFonts w:ascii="Times New Roman" w:eastAsia="Times New Roman" w:hAnsi="Times New Roman" w:cs="Times New Roman"/>
                      <w:sz w:val="20"/>
                      <w:szCs w:val="20"/>
                      <w:lang w:eastAsia="bg-BG"/>
                    </w:rPr>
                  </w:pPr>
                </w:p>
              </w:tc>
            </w:tr>
            <w:tr w:rsidR="002D0C60" w:rsidRPr="002D0C60" w:rsidTr="00552D67">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jc w:val="both"/>
                    <w:rPr>
                      <w:rFonts w:ascii="Verdana" w:eastAsia="Times New Roman" w:hAnsi="Verdana" w:cs="Times New Roman"/>
                      <w:color w:val="000000"/>
                      <w:sz w:val="18"/>
                      <w:szCs w:val="18"/>
                      <w:lang w:eastAsia="bg-BG"/>
                    </w:rPr>
                  </w:pPr>
                  <w:r w:rsidRPr="002D0C60">
                    <w:rPr>
                      <w:rFonts w:ascii="Verdana" w:eastAsia="Times New Roman" w:hAnsi="Verdana" w:cs="Times New Roman"/>
                      <w:color w:val="000000"/>
                      <w:sz w:val="18"/>
                      <w:szCs w:val="18"/>
                      <w:lang w:eastAsia="bg-BG"/>
                    </w:rPr>
                    <w:t>3.</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jc w:val="both"/>
                    <w:rPr>
                      <w:rFonts w:ascii="Verdana" w:eastAsia="Times New Roman" w:hAnsi="Verdana" w:cs="Times New Roman"/>
                      <w:color w:val="000000"/>
                      <w:sz w:val="18"/>
                      <w:szCs w:val="18"/>
                      <w:lang w:eastAsia="bg-BG"/>
                    </w:rPr>
                  </w:pPr>
                  <w:proofErr w:type="spellStart"/>
                  <w:r w:rsidRPr="002D0C60">
                    <w:rPr>
                      <w:rFonts w:ascii="Verdana" w:eastAsia="Times New Roman" w:hAnsi="Verdana" w:cs="Times New Roman"/>
                      <w:color w:val="000000"/>
                      <w:sz w:val="18"/>
                      <w:szCs w:val="18"/>
                      <w:lang w:eastAsia="bg-BG"/>
                    </w:rPr>
                    <w:t>пролетени</w:t>
                  </w:r>
                  <w:proofErr w:type="spellEnd"/>
                  <w:r w:rsidRPr="002D0C60">
                    <w:rPr>
                      <w:rFonts w:ascii="Verdana" w:eastAsia="Times New Roman" w:hAnsi="Verdana" w:cs="Times New Roman"/>
                      <w:color w:val="000000"/>
                      <w:sz w:val="18"/>
                      <w:szCs w:val="18"/>
                      <w:lang w:eastAsia="bg-BG"/>
                    </w:rPr>
                    <w:t xml:space="preserve"> часове в тренировки – общо, в т.ч. по типове ВС (3.1+3.2+.....3.n):</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jc w:val="center"/>
                    <w:rPr>
                      <w:rFonts w:ascii="Verdana" w:eastAsia="Times New Roman" w:hAnsi="Verdana" w:cs="Times New Roman"/>
                      <w:color w:val="000000"/>
                      <w:sz w:val="18"/>
                      <w:szCs w:val="18"/>
                      <w:lang w:eastAsia="bg-BG"/>
                    </w:rPr>
                  </w:pPr>
                  <w:r w:rsidRPr="002D0C60">
                    <w:rPr>
                      <w:rFonts w:ascii="Verdana" w:eastAsia="Times New Roman" w:hAnsi="Verdana" w:cs="Times New Roman"/>
                      <w:color w:val="000000"/>
                      <w:sz w:val="18"/>
                      <w:szCs w:val="18"/>
                      <w:lang w:eastAsia="bg-BG"/>
                    </w:rPr>
                    <w:t>часа</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jc w:val="center"/>
                    <w:rPr>
                      <w:rFonts w:ascii="Verdana" w:eastAsia="Times New Roman" w:hAnsi="Verdana" w:cs="Times New Roman"/>
                      <w:color w:val="000000"/>
                      <w:sz w:val="18"/>
                      <w:szCs w:val="18"/>
                      <w:lang w:eastAsia="bg-BG"/>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rPr>
                      <w:rFonts w:ascii="Times New Roman" w:eastAsia="Times New Roman" w:hAnsi="Times New Roman" w:cs="Times New Roman"/>
                      <w:sz w:val="20"/>
                      <w:szCs w:val="20"/>
                      <w:lang w:eastAsia="bg-BG"/>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rPr>
                      <w:rFonts w:ascii="Times New Roman" w:eastAsia="Times New Roman" w:hAnsi="Times New Roman" w:cs="Times New Roman"/>
                      <w:sz w:val="20"/>
                      <w:szCs w:val="20"/>
                      <w:lang w:eastAsia="bg-BG"/>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rPr>
                      <w:rFonts w:ascii="Times New Roman" w:eastAsia="Times New Roman" w:hAnsi="Times New Roman" w:cs="Times New Roman"/>
                      <w:sz w:val="20"/>
                      <w:szCs w:val="20"/>
                      <w:lang w:eastAsia="bg-BG"/>
                    </w:rPr>
                  </w:pPr>
                </w:p>
              </w:tc>
            </w:tr>
            <w:tr w:rsidR="002D0C60" w:rsidRPr="002D0C60" w:rsidTr="00552D67">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rPr>
                      <w:rFonts w:ascii="Times New Roman" w:eastAsia="Times New Roman" w:hAnsi="Times New Roman" w:cs="Times New Roman"/>
                      <w:sz w:val="20"/>
                      <w:szCs w:val="20"/>
                      <w:lang w:eastAsia="bg-BG"/>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jc w:val="both"/>
                    <w:rPr>
                      <w:rFonts w:ascii="Verdana" w:eastAsia="Times New Roman" w:hAnsi="Verdana" w:cs="Times New Roman"/>
                      <w:color w:val="000000"/>
                      <w:sz w:val="18"/>
                      <w:szCs w:val="18"/>
                      <w:lang w:eastAsia="bg-BG"/>
                    </w:rPr>
                  </w:pPr>
                  <w:r w:rsidRPr="002D0C60">
                    <w:rPr>
                      <w:rFonts w:ascii="Verdana" w:eastAsia="Times New Roman" w:hAnsi="Verdana" w:cs="Times New Roman"/>
                      <w:color w:val="000000"/>
                      <w:sz w:val="18"/>
                      <w:szCs w:val="18"/>
                      <w:lang w:eastAsia="bg-BG"/>
                    </w:rPr>
                    <w:t>3.1.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jc w:val="center"/>
                    <w:rPr>
                      <w:rFonts w:ascii="Verdana" w:eastAsia="Times New Roman" w:hAnsi="Verdana" w:cs="Times New Roman"/>
                      <w:color w:val="000000"/>
                      <w:sz w:val="18"/>
                      <w:szCs w:val="18"/>
                      <w:lang w:eastAsia="bg-BG"/>
                    </w:rPr>
                  </w:pPr>
                  <w:r w:rsidRPr="002D0C60">
                    <w:rPr>
                      <w:rFonts w:ascii="Verdana" w:eastAsia="Times New Roman" w:hAnsi="Verdana" w:cs="Times New Roman"/>
                      <w:color w:val="000000"/>
                      <w:sz w:val="18"/>
                      <w:szCs w:val="18"/>
                      <w:lang w:eastAsia="bg-BG"/>
                    </w:rPr>
                    <w:t>часа</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jc w:val="center"/>
                    <w:rPr>
                      <w:rFonts w:ascii="Verdana" w:eastAsia="Times New Roman" w:hAnsi="Verdana" w:cs="Times New Roman"/>
                      <w:color w:val="000000"/>
                      <w:sz w:val="18"/>
                      <w:szCs w:val="18"/>
                      <w:lang w:eastAsia="bg-BG"/>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rPr>
                      <w:rFonts w:ascii="Times New Roman" w:eastAsia="Times New Roman" w:hAnsi="Times New Roman" w:cs="Times New Roman"/>
                      <w:sz w:val="20"/>
                      <w:szCs w:val="20"/>
                      <w:lang w:eastAsia="bg-BG"/>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rPr>
                      <w:rFonts w:ascii="Times New Roman" w:eastAsia="Times New Roman" w:hAnsi="Times New Roman" w:cs="Times New Roman"/>
                      <w:sz w:val="20"/>
                      <w:szCs w:val="20"/>
                      <w:lang w:eastAsia="bg-BG"/>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rPr>
                      <w:rFonts w:ascii="Times New Roman" w:eastAsia="Times New Roman" w:hAnsi="Times New Roman" w:cs="Times New Roman"/>
                      <w:sz w:val="20"/>
                      <w:szCs w:val="20"/>
                      <w:lang w:eastAsia="bg-BG"/>
                    </w:rPr>
                  </w:pPr>
                </w:p>
              </w:tc>
            </w:tr>
            <w:tr w:rsidR="002D0C60" w:rsidRPr="002D0C60" w:rsidTr="00552D67">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rPr>
                      <w:rFonts w:ascii="Times New Roman" w:eastAsia="Times New Roman" w:hAnsi="Times New Roman" w:cs="Times New Roman"/>
                      <w:sz w:val="20"/>
                      <w:szCs w:val="20"/>
                      <w:lang w:eastAsia="bg-BG"/>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jc w:val="both"/>
                    <w:rPr>
                      <w:rFonts w:ascii="Verdana" w:eastAsia="Times New Roman" w:hAnsi="Verdana" w:cs="Times New Roman"/>
                      <w:color w:val="000000"/>
                      <w:sz w:val="18"/>
                      <w:szCs w:val="18"/>
                      <w:lang w:eastAsia="bg-BG"/>
                    </w:rPr>
                  </w:pPr>
                  <w:r w:rsidRPr="002D0C60">
                    <w:rPr>
                      <w:rFonts w:ascii="Verdana" w:eastAsia="Times New Roman" w:hAnsi="Verdana" w:cs="Times New Roman"/>
                      <w:color w:val="000000"/>
                      <w:sz w:val="18"/>
                      <w:szCs w:val="18"/>
                      <w:lang w:eastAsia="bg-BG"/>
                    </w:rPr>
                    <w:t>3.2.</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jc w:val="center"/>
                    <w:rPr>
                      <w:rFonts w:ascii="Verdana" w:eastAsia="Times New Roman" w:hAnsi="Verdana" w:cs="Times New Roman"/>
                      <w:color w:val="000000"/>
                      <w:sz w:val="18"/>
                      <w:szCs w:val="18"/>
                      <w:lang w:eastAsia="bg-BG"/>
                    </w:rPr>
                  </w:pPr>
                  <w:r w:rsidRPr="002D0C60">
                    <w:rPr>
                      <w:rFonts w:ascii="Verdana" w:eastAsia="Times New Roman" w:hAnsi="Verdana" w:cs="Times New Roman"/>
                      <w:color w:val="000000"/>
                      <w:sz w:val="18"/>
                      <w:szCs w:val="18"/>
                      <w:lang w:eastAsia="bg-BG"/>
                    </w:rPr>
                    <w:t>часа</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jc w:val="center"/>
                    <w:rPr>
                      <w:rFonts w:ascii="Verdana" w:eastAsia="Times New Roman" w:hAnsi="Verdana" w:cs="Times New Roman"/>
                      <w:color w:val="000000"/>
                      <w:sz w:val="18"/>
                      <w:szCs w:val="18"/>
                      <w:lang w:eastAsia="bg-BG"/>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rPr>
                      <w:rFonts w:ascii="Times New Roman" w:eastAsia="Times New Roman" w:hAnsi="Times New Roman" w:cs="Times New Roman"/>
                      <w:sz w:val="20"/>
                      <w:szCs w:val="20"/>
                      <w:lang w:eastAsia="bg-BG"/>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rPr>
                      <w:rFonts w:ascii="Times New Roman" w:eastAsia="Times New Roman" w:hAnsi="Times New Roman" w:cs="Times New Roman"/>
                      <w:sz w:val="20"/>
                      <w:szCs w:val="20"/>
                      <w:lang w:eastAsia="bg-BG"/>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rPr>
                      <w:rFonts w:ascii="Times New Roman" w:eastAsia="Times New Roman" w:hAnsi="Times New Roman" w:cs="Times New Roman"/>
                      <w:sz w:val="20"/>
                      <w:szCs w:val="20"/>
                      <w:lang w:eastAsia="bg-BG"/>
                    </w:rPr>
                  </w:pPr>
                </w:p>
              </w:tc>
            </w:tr>
            <w:tr w:rsidR="002D0C60" w:rsidRPr="002D0C60" w:rsidTr="00552D67">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rPr>
                      <w:rFonts w:ascii="Times New Roman" w:eastAsia="Times New Roman" w:hAnsi="Times New Roman" w:cs="Times New Roman"/>
                      <w:sz w:val="20"/>
                      <w:szCs w:val="20"/>
                      <w:lang w:eastAsia="bg-BG"/>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jc w:val="both"/>
                    <w:rPr>
                      <w:rFonts w:ascii="Verdana" w:eastAsia="Times New Roman" w:hAnsi="Verdana" w:cs="Times New Roman"/>
                      <w:color w:val="000000"/>
                      <w:sz w:val="18"/>
                      <w:szCs w:val="18"/>
                      <w:lang w:eastAsia="bg-BG"/>
                    </w:rPr>
                  </w:pPr>
                  <w:r w:rsidRPr="002D0C60">
                    <w:rPr>
                      <w:rFonts w:ascii="Verdana" w:eastAsia="Times New Roman" w:hAnsi="Verdana" w:cs="Times New Roman"/>
                      <w:color w:val="000000"/>
                      <w:sz w:val="18"/>
                      <w:szCs w:val="18"/>
                      <w:lang w:eastAsia="bg-BG"/>
                    </w:rPr>
                    <w:t>3.n.</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jc w:val="center"/>
                    <w:rPr>
                      <w:rFonts w:ascii="Verdana" w:eastAsia="Times New Roman" w:hAnsi="Verdana" w:cs="Times New Roman"/>
                      <w:color w:val="000000"/>
                      <w:sz w:val="18"/>
                      <w:szCs w:val="18"/>
                      <w:lang w:eastAsia="bg-BG"/>
                    </w:rPr>
                  </w:pPr>
                  <w:r w:rsidRPr="002D0C60">
                    <w:rPr>
                      <w:rFonts w:ascii="Verdana" w:eastAsia="Times New Roman" w:hAnsi="Verdana" w:cs="Times New Roman"/>
                      <w:color w:val="000000"/>
                      <w:sz w:val="18"/>
                      <w:szCs w:val="18"/>
                      <w:lang w:eastAsia="bg-BG"/>
                    </w:rPr>
                    <w:t>часа</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jc w:val="center"/>
                    <w:rPr>
                      <w:rFonts w:ascii="Verdana" w:eastAsia="Times New Roman" w:hAnsi="Verdana" w:cs="Times New Roman"/>
                      <w:color w:val="000000"/>
                      <w:sz w:val="18"/>
                      <w:szCs w:val="18"/>
                      <w:lang w:eastAsia="bg-BG"/>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rPr>
                      <w:rFonts w:ascii="Times New Roman" w:eastAsia="Times New Roman" w:hAnsi="Times New Roman" w:cs="Times New Roman"/>
                      <w:sz w:val="20"/>
                      <w:szCs w:val="20"/>
                      <w:lang w:eastAsia="bg-BG"/>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rPr>
                      <w:rFonts w:ascii="Times New Roman" w:eastAsia="Times New Roman" w:hAnsi="Times New Roman" w:cs="Times New Roman"/>
                      <w:sz w:val="20"/>
                      <w:szCs w:val="20"/>
                      <w:lang w:eastAsia="bg-BG"/>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rPr>
                      <w:rFonts w:ascii="Times New Roman" w:eastAsia="Times New Roman" w:hAnsi="Times New Roman" w:cs="Times New Roman"/>
                      <w:sz w:val="20"/>
                      <w:szCs w:val="20"/>
                      <w:lang w:eastAsia="bg-BG"/>
                    </w:rPr>
                  </w:pPr>
                </w:p>
              </w:tc>
            </w:tr>
          </w:tbl>
          <w:p w:rsidR="002D0C60" w:rsidRPr="002D0C60" w:rsidRDefault="002D0C60" w:rsidP="002D0C60">
            <w:pPr>
              <w:spacing w:after="0" w:line="240" w:lineRule="auto"/>
              <w:jc w:val="both"/>
              <w:rPr>
                <w:rFonts w:ascii="Verdana" w:eastAsia="Times New Roman" w:hAnsi="Verdana" w:cs="Times New Roman"/>
                <w:color w:val="000000"/>
                <w:sz w:val="18"/>
                <w:szCs w:val="18"/>
                <w:lang w:eastAsia="bg-BG"/>
              </w:rPr>
            </w:pPr>
            <w:r w:rsidRPr="002D0C60">
              <w:rPr>
                <w:rFonts w:ascii="Verdana" w:eastAsia="Times New Roman" w:hAnsi="Verdana" w:cs="Times New Roman"/>
                <w:color w:val="000000"/>
                <w:sz w:val="18"/>
                <w:szCs w:val="18"/>
                <w:lang w:eastAsia="bg-BG"/>
              </w:rPr>
              <w:t> </w:t>
            </w:r>
          </w:p>
        </w:tc>
      </w:tr>
    </w:tbl>
    <w:p w:rsidR="002D0C60" w:rsidRPr="002D0C60" w:rsidRDefault="002D0C60" w:rsidP="002D0C60">
      <w:pPr>
        <w:spacing w:after="0" w:line="240" w:lineRule="auto"/>
        <w:rPr>
          <w:rFonts w:ascii="Verdana" w:eastAsia="Times New Roman" w:hAnsi="Verdana" w:cs="Times New Roman"/>
          <w:vanish/>
          <w:sz w:val="24"/>
          <w:szCs w:val="24"/>
          <w:lang w:eastAsia="bg-BG"/>
        </w:rPr>
      </w:pP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2D0C60" w:rsidRPr="002D0C60" w:rsidTr="00552D67">
        <w:trPr>
          <w:trHeight w:val="165"/>
          <w:hidden/>
        </w:trPr>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r>
    </w:tbl>
    <w:p w:rsidR="002D0C60" w:rsidRPr="002D0C60" w:rsidRDefault="002D0C60" w:rsidP="002D0C60">
      <w:pPr>
        <w:spacing w:after="0" w:line="240" w:lineRule="auto"/>
        <w:rPr>
          <w:rFonts w:ascii="Verdana" w:eastAsia="Times New Roman" w:hAnsi="Verdana" w:cs="Times New Roman"/>
          <w:vanish/>
          <w:sz w:val="24"/>
          <w:szCs w:val="24"/>
          <w:lang w:eastAsia="bg-BG"/>
        </w:rPr>
      </w:pPr>
    </w:p>
    <w:tbl>
      <w:tblPr>
        <w:tblW w:w="0" w:type="auto"/>
        <w:tblCellSpacing w:w="15" w:type="dxa"/>
        <w:tblCellMar>
          <w:left w:w="0" w:type="dxa"/>
          <w:right w:w="0" w:type="dxa"/>
        </w:tblCellMar>
        <w:tblLook w:val="04A0" w:firstRow="1" w:lastRow="0" w:firstColumn="1" w:lastColumn="0" w:noHBand="0" w:noVBand="1"/>
      </w:tblPr>
      <w:tblGrid>
        <w:gridCol w:w="2265"/>
        <w:gridCol w:w="2250"/>
        <w:gridCol w:w="2250"/>
        <w:gridCol w:w="2250"/>
        <w:gridCol w:w="45"/>
      </w:tblGrid>
      <w:tr w:rsidR="002D0C60" w:rsidRPr="002D0C60" w:rsidTr="00552D67">
        <w:trPr>
          <w:tblCellSpacing w:w="15" w:type="dxa"/>
        </w:trPr>
        <w:tc>
          <w:tcPr>
            <w:tcW w:w="0" w:type="auto"/>
            <w:gridSpan w:val="5"/>
            <w:vAlign w:val="center"/>
            <w:hideMark/>
          </w:tcPr>
          <w:p w:rsidR="002D0C60" w:rsidRPr="002D0C60" w:rsidRDefault="002D0C60" w:rsidP="002D0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rPr>
                <w:rFonts w:ascii="Courier" w:eastAsia="Times New Roman" w:hAnsi="Courier" w:cs="Courier New"/>
                <w:color w:val="000000"/>
                <w:sz w:val="20"/>
                <w:szCs w:val="20"/>
                <w:lang w:eastAsia="bg-BG"/>
              </w:rPr>
            </w:pPr>
            <w:bookmarkStart w:id="118" w:name="to_paragraph_id31491040"/>
            <w:bookmarkEnd w:id="118"/>
            <w:r w:rsidRPr="002D0C60">
              <w:rPr>
                <w:rFonts w:ascii="Courier" w:eastAsia="Times New Roman" w:hAnsi="Courier" w:cs="Courier New"/>
                <w:color w:val="000000"/>
                <w:sz w:val="20"/>
                <w:szCs w:val="20"/>
                <w:lang w:eastAsia="bg-BG"/>
              </w:rPr>
              <w:t xml:space="preserve">     II. Информация за персонала, осигуряващ въздухоплавателната дейност по </w:t>
            </w:r>
          </w:p>
          <w:p w:rsidR="002D0C60" w:rsidRPr="002D0C60" w:rsidRDefault="002D0C60" w:rsidP="002D0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rPr>
                <w:rFonts w:ascii="Courier" w:eastAsia="Times New Roman" w:hAnsi="Courier" w:cs="Courier New"/>
                <w:color w:val="000000"/>
                <w:sz w:val="20"/>
                <w:szCs w:val="20"/>
                <w:lang w:eastAsia="bg-BG"/>
              </w:rPr>
            </w:pPr>
            <w:r w:rsidRPr="002D0C60">
              <w:rPr>
                <w:rFonts w:ascii="Courier" w:eastAsia="Times New Roman" w:hAnsi="Courier" w:cs="Courier New"/>
                <w:color w:val="000000"/>
                <w:sz w:val="20"/>
                <w:szCs w:val="20"/>
                <w:lang w:eastAsia="bg-BG"/>
              </w:rPr>
              <w:t>т. I:</w:t>
            </w:r>
          </w:p>
        </w:tc>
      </w:tr>
      <w:tr w:rsidR="002D0C60" w:rsidRPr="002D0C60" w:rsidTr="00552D67">
        <w:tblPrEx>
          <w:tblCellSpacing w:w="0" w:type="nil"/>
        </w:tblPrEx>
        <w:trPr>
          <w:gridAfter w:val="1"/>
          <w:trHeight w:val="165"/>
          <w:hidden/>
        </w:trPr>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r>
    </w:tbl>
    <w:p w:rsidR="002D0C60" w:rsidRPr="002D0C60" w:rsidRDefault="002D0C60" w:rsidP="002D0C60">
      <w:pPr>
        <w:spacing w:after="0" w:line="240" w:lineRule="auto"/>
        <w:rPr>
          <w:rFonts w:ascii="Verdana" w:eastAsia="Times New Roman" w:hAnsi="Verdana" w:cs="Times New Roman"/>
          <w:vanish/>
          <w:sz w:val="24"/>
          <w:szCs w:val="24"/>
          <w:lang w:eastAsia="bg-BG"/>
        </w:rPr>
      </w:pPr>
    </w:p>
    <w:tbl>
      <w:tblPr>
        <w:tblW w:w="0" w:type="auto"/>
        <w:tblCellSpacing w:w="15" w:type="dxa"/>
        <w:tblCellMar>
          <w:top w:w="225" w:type="dxa"/>
          <w:left w:w="0" w:type="dxa"/>
          <w:bottom w:w="225" w:type="dxa"/>
          <w:right w:w="0" w:type="dxa"/>
        </w:tblCellMar>
        <w:tblLook w:val="04A0" w:firstRow="1" w:lastRow="0" w:firstColumn="1" w:lastColumn="0" w:noHBand="0" w:noVBand="1"/>
      </w:tblPr>
      <w:tblGrid>
        <w:gridCol w:w="9072"/>
      </w:tblGrid>
      <w:tr w:rsidR="002D0C60" w:rsidRPr="002D0C60" w:rsidTr="00552D67">
        <w:trPr>
          <w:tblCellSpacing w:w="15" w:type="dxa"/>
        </w:trPr>
        <w:tc>
          <w:tcPr>
            <w:tcW w:w="0" w:type="auto"/>
            <w:tcMar>
              <w:top w:w="0" w:type="dxa"/>
              <w:left w:w="0" w:type="dxa"/>
              <w:bottom w:w="0" w:type="dxa"/>
              <w:right w:w="0" w:type="dxa"/>
            </w:tcMar>
            <w:vAlign w:val="center"/>
            <w:hideMark/>
          </w:tcPr>
          <w:tbl>
            <w:tblPr>
              <w:tblW w:w="10204"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1"/>
              <w:gridCol w:w="2652"/>
              <w:gridCol w:w="642"/>
              <w:gridCol w:w="1645"/>
              <w:gridCol w:w="1571"/>
              <w:gridCol w:w="1843"/>
              <w:gridCol w:w="1610"/>
            </w:tblGrid>
            <w:tr w:rsidR="002D0C60" w:rsidRPr="002D0C60" w:rsidTr="00552D67">
              <w:trPr>
                <w:tblHeader/>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jc w:val="center"/>
                    <w:rPr>
                      <w:rFonts w:ascii="Verdana" w:eastAsia="Times New Roman" w:hAnsi="Verdana" w:cs="Times New Roman"/>
                      <w:color w:val="000000"/>
                      <w:sz w:val="18"/>
                      <w:szCs w:val="18"/>
                      <w:lang w:eastAsia="bg-BG"/>
                    </w:rPr>
                  </w:pPr>
                  <w:bookmarkStart w:id="119" w:name="to_paragraph_id31491041"/>
                  <w:bookmarkEnd w:id="119"/>
                  <w:r w:rsidRPr="002D0C60">
                    <w:rPr>
                      <w:rFonts w:ascii="Verdana" w:eastAsia="Times New Roman" w:hAnsi="Verdana" w:cs="Times New Roman"/>
                      <w:color w:val="000000"/>
                      <w:sz w:val="18"/>
                      <w:szCs w:val="18"/>
                      <w:lang w:eastAsia="bg-BG"/>
                    </w:rPr>
                    <w:t>№</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jc w:val="center"/>
                    <w:rPr>
                      <w:rFonts w:ascii="Verdana" w:eastAsia="Times New Roman" w:hAnsi="Verdana" w:cs="Times New Roman"/>
                      <w:color w:val="000000"/>
                      <w:sz w:val="18"/>
                      <w:szCs w:val="18"/>
                      <w:lang w:eastAsia="bg-BG"/>
                    </w:rPr>
                  </w:pPr>
                  <w:r w:rsidRPr="002D0C60">
                    <w:rPr>
                      <w:rFonts w:ascii="Verdana" w:eastAsia="Times New Roman" w:hAnsi="Verdana" w:cs="Times New Roman"/>
                      <w:color w:val="000000"/>
                      <w:sz w:val="18"/>
                      <w:szCs w:val="18"/>
                      <w:lang w:eastAsia="bg-BG"/>
                    </w:rPr>
                    <w:t>Показател</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jc w:val="center"/>
                    <w:rPr>
                      <w:rFonts w:ascii="Verdana" w:eastAsia="Times New Roman" w:hAnsi="Verdana" w:cs="Times New Roman"/>
                      <w:color w:val="000000"/>
                      <w:sz w:val="18"/>
                      <w:szCs w:val="18"/>
                      <w:lang w:eastAsia="bg-BG"/>
                    </w:rPr>
                  </w:pPr>
                  <w:r w:rsidRPr="002D0C60">
                    <w:rPr>
                      <w:rFonts w:ascii="Verdana" w:eastAsia="Times New Roman" w:hAnsi="Verdana" w:cs="Times New Roman"/>
                      <w:color w:val="000000"/>
                      <w:sz w:val="18"/>
                      <w:szCs w:val="18"/>
                      <w:lang w:eastAsia="bg-BG"/>
                    </w:rPr>
                    <w:t>Мярка</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jc w:val="center"/>
                    <w:rPr>
                      <w:rFonts w:ascii="Verdana" w:eastAsia="Times New Roman" w:hAnsi="Verdana" w:cs="Times New Roman"/>
                      <w:color w:val="000000"/>
                      <w:sz w:val="18"/>
                      <w:szCs w:val="18"/>
                      <w:lang w:eastAsia="bg-BG"/>
                    </w:rPr>
                  </w:pPr>
                  <w:r w:rsidRPr="002D0C60">
                    <w:rPr>
                      <w:rFonts w:ascii="Verdana" w:eastAsia="Times New Roman" w:hAnsi="Verdana" w:cs="Times New Roman"/>
                      <w:color w:val="000000"/>
                      <w:sz w:val="18"/>
                      <w:szCs w:val="18"/>
                      <w:lang w:eastAsia="bg-BG"/>
                    </w:rPr>
                    <w:t>Отчет за предходната календарна година</w:t>
                  </w:r>
                  <w:r w:rsidRPr="002D0C60">
                    <w:rPr>
                      <w:rFonts w:ascii="Verdana" w:eastAsia="Times New Roman" w:hAnsi="Verdana" w:cs="Times New Roman"/>
                      <w:color w:val="000000"/>
                      <w:sz w:val="18"/>
                      <w:szCs w:val="18"/>
                      <w:lang w:eastAsia="bg-BG"/>
                    </w:rPr>
                    <w:br/>
                    <w:t>(..… г.)</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jc w:val="center"/>
                    <w:rPr>
                      <w:rFonts w:ascii="Verdana" w:eastAsia="Times New Roman" w:hAnsi="Verdana" w:cs="Times New Roman"/>
                      <w:color w:val="000000"/>
                      <w:sz w:val="18"/>
                      <w:szCs w:val="18"/>
                      <w:lang w:eastAsia="bg-BG"/>
                    </w:rPr>
                  </w:pPr>
                  <w:r w:rsidRPr="002D0C60">
                    <w:rPr>
                      <w:rFonts w:ascii="Verdana" w:eastAsia="Times New Roman" w:hAnsi="Verdana" w:cs="Times New Roman"/>
                      <w:color w:val="000000"/>
                      <w:sz w:val="18"/>
                      <w:szCs w:val="18"/>
                      <w:lang w:eastAsia="bg-BG"/>
                    </w:rPr>
                    <w:t>Прогноза за текущата календарна година</w:t>
                  </w:r>
                  <w:r w:rsidRPr="002D0C60">
                    <w:rPr>
                      <w:rFonts w:ascii="Verdana" w:eastAsia="Times New Roman" w:hAnsi="Verdana" w:cs="Times New Roman"/>
                      <w:color w:val="000000"/>
                      <w:sz w:val="18"/>
                      <w:szCs w:val="18"/>
                      <w:lang w:eastAsia="bg-BG"/>
                    </w:rPr>
                    <w:br/>
                    <w:t>(...… г.)</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jc w:val="center"/>
                    <w:rPr>
                      <w:rFonts w:ascii="Verdana" w:eastAsia="Times New Roman" w:hAnsi="Verdana" w:cs="Times New Roman"/>
                      <w:color w:val="000000"/>
                      <w:sz w:val="18"/>
                      <w:szCs w:val="18"/>
                      <w:lang w:eastAsia="bg-BG"/>
                    </w:rPr>
                  </w:pPr>
                  <w:r w:rsidRPr="002D0C60">
                    <w:rPr>
                      <w:rFonts w:ascii="Verdana" w:eastAsia="Times New Roman" w:hAnsi="Verdana" w:cs="Times New Roman"/>
                      <w:color w:val="000000"/>
                      <w:sz w:val="18"/>
                      <w:szCs w:val="18"/>
                      <w:lang w:eastAsia="bg-BG"/>
                    </w:rPr>
                    <w:t>Отчет от началото на годината до датата на подаване на заявление</w:t>
                  </w:r>
                  <w:r w:rsidRPr="002D0C60">
                    <w:rPr>
                      <w:rFonts w:ascii="Verdana" w:eastAsia="Times New Roman" w:hAnsi="Verdana" w:cs="Times New Roman"/>
                      <w:color w:val="000000"/>
                      <w:sz w:val="18"/>
                      <w:szCs w:val="18"/>
                      <w:lang w:eastAsia="bg-BG"/>
                    </w:rPr>
                    <w:br/>
                    <w:t>(……….. г.)</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jc w:val="center"/>
                    <w:rPr>
                      <w:rFonts w:ascii="Verdana" w:eastAsia="Times New Roman" w:hAnsi="Verdana" w:cs="Times New Roman"/>
                      <w:color w:val="000000"/>
                      <w:sz w:val="18"/>
                      <w:szCs w:val="18"/>
                      <w:lang w:eastAsia="bg-BG"/>
                    </w:rPr>
                  </w:pPr>
                  <w:r w:rsidRPr="002D0C60">
                    <w:rPr>
                      <w:rFonts w:ascii="Verdana" w:eastAsia="Times New Roman" w:hAnsi="Verdana" w:cs="Times New Roman"/>
                      <w:color w:val="000000"/>
                      <w:sz w:val="18"/>
                      <w:szCs w:val="18"/>
                      <w:lang w:eastAsia="bg-BG"/>
                    </w:rPr>
                    <w:t>Прогноза за следващата календарна година</w:t>
                  </w:r>
                  <w:r w:rsidRPr="002D0C60">
                    <w:rPr>
                      <w:rFonts w:ascii="Verdana" w:eastAsia="Times New Roman" w:hAnsi="Verdana" w:cs="Times New Roman"/>
                      <w:color w:val="000000"/>
                      <w:sz w:val="18"/>
                      <w:szCs w:val="18"/>
                      <w:lang w:eastAsia="bg-BG"/>
                    </w:rPr>
                    <w:br/>
                    <w:t>(……. г.)</w:t>
                  </w:r>
                </w:p>
              </w:tc>
            </w:tr>
            <w:tr w:rsidR="002D0C60" w:rsidRPr="002D0C60" w:rsidTr="00552D67">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jc w:val="both"/>
                    <w:rPr>
                      <w:rFonts w:ascii="Verdana" w:eastAsia="Times New Roman" w:hAnsi="Verdana" w:cs="Times New Roman"/>
                      <w:color w:val="000000"/>
                      <w:sz w:val="18"/>
                      <w:szCs w:val="18"/>
                      <w:lang w:eastAsia="bg-BG"/>
                    </w:rPr>
                  </w:pPr>
                  <w:r w:rsidRPr="002D0C60">
                    <w:rPr>
                      <w:rFonts w:ascii="Verdana" w:eastAsia="Times New Roman" w:hAnsi="Verdana" w:cs="Times New Roman"/>
                      <w:color w:val="000000"/>
                      <w:sz w:val="18"/>
                      <w:szCs w:val="18"/>
                      <w:lang w:eastAsia="bg-BG"/>
                    </w:rPr>
                    <w:t>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jc w:val="both"/>
                    <w:rPr>
                      <w:rFonts w:ascii="Verdana" w:eastAsia="Times New Roman" w:hAnsi="Verdana" w:cs="Times New Roman"/>
                      <w:color w:val="000000"/>
                      <w:sz w:val="18"/>
                      <w:szCs w:val="18"/>
                      <w:lang w:eastAsia="bg-BG"/>
                    </w:rPr>
                  </w:pPr>
                  <w:r w:rsidRPr="002D0C60">
                    <w:rPr>
                      <w:rFonts w:ascii="Verdana" w:eastAsia="Times New Roman" w:hAnsi="Verdana" w:cs="Times New Roman"/>
                      <w:color w:val="000000"/>
                      <w:sz w:val="18"/>
                      <w:szCs w:val="18"/>
                      <w:lang w:eastAsia="bg-BG"/>
                    </w:rPr>
                    <w:t>Наети лица по трудово правоотношение</w:t>
                  </w:r>
                </w:p>
                <w:p w:rsidR="002D0C60" w:rsidRPr="002D0C60" w:rsidRDefault="002D0C60" w:rsidP="002D0C60">
                  <w:pPr>
                    <w:spacing w:after="0" w:line="240" w:lineRule="auto"/>
                    <w:jc w:val="both"/>
                    <w:rPr>
                      <w:rFonts w:ascii="Verdana" w:eastAsia="Times New Roman" w:hAnsi="Verdana" w:cs="Times New Roman"/>
                      <w:color w:val="000000"/>
                      <w:sz w:val="18"/>
                      <w:szCs w:val="18"/>
                      <w:lang w:eastAsia="bg-BG"/>
                    </w:rPr>
                  </w:pPr>
                  <w:r w:rsidRPr="002D0C60">
                    <w:rPr>
                      <w:rFonts w:ascii="Verdana" w:eastAsia="Times New Roman" w:hAnsi="Verdana" w:cs="Times New Roman"/>
                      <w:color w:val="000000"/>
                      <w:sz w:val="18"/>
                      <w:szCs w:val="18"/>
                      <w:lang w:eastAsia="bg-BG"/>
                    </w:rPr>
                    <w:t>(среден списъчен брой), в т.ч.:</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jc w:val="center"/>
                    <w:rPr>
                      <w:rFonts w:ascii="Verdana" w:eastAsia="Times New Roman" w:hAnsi="Verdana" w:cs="Times New Roman"/>
                      <w:color w:val="000000"/>
                      <w:sz w:val="18"/>
                      <w:szCs w:val="18"/>
                      <w:lang w:eastAsia="bg-BG"/>
                    </w:rPr>
                  </w:pPr>
                  <w:r w:rsidRPr="002D0C60">
                    <w:rPr>
                      <w:rFonts w:ascii="Verdana" w:eastAsia="Times New Roman" w:hAnsi="Verdana" w:cs="Times New Roman"/>
                      <w:color w:val="000000"/>
                      <w:sz w:val="18"/>
                      <w:szCs w:val="18"/>
                      <w:lang w:eastAsia="bg-BG"/>
                    </w:rPr>
                    <w:t>бр.</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jc w:val="center"/>
                    <w:rPr>
                      <w:rFonts w:ascii="Verdana" w:eastAsia="Times New Roman" w:hAnsi="Verdana" w:cs="Times New Roman"/>
                      <w:color w:val="000000"/>
                      <w:sz w:val="18"/>
                      <w:szCs w:val="18"/>
                      <w:lang w:eastAsia="bg-BG"/>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rPr>
                      <w:rFonts w:ascii="Times New Roman" w:eastAsia="Times New Roman" w:hAnsi="Times New Roman" w:cs="Times New Roman"/>
                      <w:sz w:val="20"/>
                      <w:szCs w:val="20"/>
                      <w:lang w:eastAsia="bg-BG"/>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rPr>
                      <w:rFonts w:ascii="Times New Roman" w:eastAsia="Times New Roman" w:hAnsi="Times New Roman" w:cs="Times New Roman"/>
                      <w:sz w:val="20"/>
                      <w:szCs w:val="20"/>
                      <w:lang w:eastAsia="bg-BG"/>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rPr>
                      <w:rFonts w:ascii="Times New Roman" w:eastAsia="Times New Roman" w:hAnsi="Times New Roman" w:cs="Times New Roman"/>
                      <w:sz w:val="20"/>
                      <w:szCs w:val="20"/>
                      <w:lang w:eastAsia="bg-BG"/>
                    </w:rPr>
                  </w:pPr>
                </w:p>
              </w:tc>
            </w:tr>
            <w:tr w:rsidR="002D0C60" w:rsidRPr="002D0C60" w:rsidTr="00552D67">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rPr>
                      <w:rFonts w:ascii="Times New Roman" w:eastAsia="Times New Roman" w:hAnsi="Times New Roman" w:cs="Times New Roman"/>
                      <w:sz w:val="20"/>
                      <w:szCs w:val="20"/>
                      <w:lang w:eastAsia="bg-BG"/>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jc w:val="both"/>
                    <w:rPr>
                      <w:rFonts w:ascii="Verdana" w:eastAsia="Times New Roman" w:hAnsi="Verdana" w:cs="Times New Roman"/>
                      <w:color w:val="000000"/>
                      <w:sz w:val="18"/>
                      <w:szCs w:val="18"/>
                      <w:lang w:eastAsia="bg-BG"/>
                    </w:rPr>
                  </w:pPr>
                  <w:r w:rsidRPr="002D0C60">
                    <w:rPr>
                      <w:rFonts w:ascii="Verdana" w:eastAsia="Times New Roman" w:hAnsi="Verdana" w:cs="Times New Roman"/>
                      <w:color w:val="000000"/>
                      <w:sz w:val="18"/>
                      <w:szCs w:val="18"/>
                      <w:lang w:eastAsia="bg-BG"/>
                    </w:rPr>
                    <w:t>а) летателен персонал</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jc w:val="center"/>
                    <w:rPr>
                      <w:rFonts w:ascii="Verdana" w:eastAsia="Times New Roman" w:hAnsi="Verdana" w:cs="Times New Roman"/>
                      <w:color w:val="000000"/>
                      <w:sz w:val="18"/>
                      <w:szCs w:val="18"/>
                      <w:lang w:eastAsia="bg-BG"/>
                    </w:rPr>
                  </w:pPr>
                  <w:r w:rsidRPr="002D0C60">
                    <w:rPr>
                      <w:rFonts w:ascii="Verdana" w:eastAsia="Times New Roman" w:hAnsi="Verdana" w:cs="Times New Roman"/>
                      <w:color w:val="000000"/>
                      <w:sz w:val="18"/>
                      <w:szCs w:val="18"/>
                      <w:lang w:eastAsia="bg-BG"/>
                    </w:rPr>
                    <w:t>бр.</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jc w:val="center"/>
                    <w:rPr>
                      <w:rFonts w:ascii="Verdana" w:eastAsia="Times New Roman" w:hAnsi="Verdana" w:cs="Times New Roman"/>
                      <w:color w:val="000000"/>
                      <w:sz w:val="18"/>
                      <w:szCs w:val="18"/>
                      <w:lang w:eastAsia="bg-BG"/>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rPr>
                      <w:rFonts w:ascii="Times New Roman" w:eastAsia="Times New Roman" w:hAnsi="Times New Roman" w:cs="Times New Roman"/>
                      <w:sz w:val="20"/>
                      <w:szCs w:val="20"/>
                      <w:lang w:eastAsia="bg-BG"/>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rPr>
                      <w:rFonts w:ascii="Times New Roman" w:eastAsia="Times New Roman" w:hAnsi="Times New Roman" w:cs="Times New Roman"/>
                      <w:sz w:val="20"/>
                      <w:szCs w:val="20"/>
                      <w:lang w:eastAsia="bg-BG"/>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rPr>
                      <w:rFonts w:ascii="Times New Roman" w:eastAsia="Times New Roman" w:hAnsi="Times New Roman" w:cs="Times New Roman"/>
                      <w:sz w:val="20"/>
                      <w:szCs w:val="20"/>
                      <w:lang w:eastAsia="bg-BG"/>
                    </w:rPr>
                  </w:pPr>
                </w:p>
              </w:tc>
            </w:tr>
            <w:tr w:rsidR="002D0C60" w:rsidRPr="002D0C60" w:rsidTr="00552D67">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rPr>
                      <w:rFonts w:ascii="Times New Roman" w:eastAsia="Times New Roman" w:hAnsi="Times New Roman" w:cs="Times New Roman"/>
                      <w:sz w:val="20"/>
                      <w:szCs w:val="20"/>
                      <w:lang w:eastAsia="bg-BG"/>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jc w:val="both"/>
                    <w:rPr>
                      <w:rFonts w:ascii="Verdana" w:eastAsia="Times New Roman" w:hAnsi="Verdana" w:cs="Times New Roman"/>
                      <w:color w:val="000000"/>
                      <w:sz w:val="18"/>
                      <w:szCs w:val="18"/>
                      <w:lang w:eastAsia="bg-BG"/>
                    </w:rPr>
                  </w:pPr>
                  <w:r w:rsidRPr="002D0C60">
                    <w:rPr>
                      <w:rFonts w:ascii="Verdana" w:eastAsia="Times New Roman" w:hAnsi="Verdana" w:cs="Times New Roman"/>
                      <w:color w:val="000000"/>
                      <w:sz w:val="18"/>
                      <w:szCs w:val="18"/>
                      <w:lang w:eastAsia="bg-BG"/>
                    </w:rPr>
                    <w:t>б) технически персонал</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jc w:val="center"/>
                    <w:rPr>
                      <w:rFonts w:ascii="Verdana" w:eastAsia="Times New Roman" w:hAnsi="Verdana" w:cs="Times New Roman"/>
                      <w:color w:val="000000"/>
                      <w:sz w:val="18"/>
                      <w:szCs w:val="18"/>
                      <w:lang w:eastAsia="bg-BG"/>
                    </w:rPr>
                  </w:pPr>
                  <w:r w:rsidRPr="002D0C60">
                    <w:rPr>
                      <w:rFonts w:ascii="Verdana" w:eastAsia="Times New Roman" w:hAnsi="Verdana" w:cs="Times New Roman"/>
                      <w:color w:val="000000"/>
                      <w:sz w:val="18"/>
                      <w:szCs w:val="18"/>
                      <w:lang w:eastAsia="bg-BG"/>
                    </w:rPr>
                    <w:t>бр.</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jc w:val="center"/>
                    <w:rPr>
                      <w:rFonts w:ascii="Verdana" w:eastAsia="Times New Roman" w:hAnsi="Verdana" w:cs="Times New Roman"/>
                      <w:color w:val="000000"/>
                      <w:sz w:val="18"/>
                      <w:szCs w:val="18"/>
                      <w:lang w:eastAsia="bg-BG"/>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rPr>
                      <w:rFonts w:ascii="Times New Roman" w:eastAsia="Times New Roman" w:hAnsi="Times New Roman" w:cs="Times New Roman"/>
                      <w:sz w:val="20"/>
                      <w:szCs w:val="20"/>
                      <w:lang w:eastAsia="bg-BG"/>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rPr>
                      <w:rFonts w:ascii="Times New Roman" w:eastAsia="Times New Roman" w:hAnsi="Times New Roman" w:cs="Times New Roman"/>
                      <w:sz w:val="20"/>
                      <w:szCs w:val="20"/>
                      <w:lang w:eastAsia="bg-BG"/>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rPr>
                      <w:rFonts w:ascii="Times New Roman" w:eastAsia="Times New Roman" w:hAnsi="Times New Roman" w:cs="Times New Roman"/>
                      <w:sz w:val="20"/>
                      <w:szCs w:val="20"/>
                      <w:lang w:eastAsia="bg-BG"/>
                    </w:rPr>
                  </w:pPr>
                </w:p>
              </w:tc>
            </w:tr>
            <w:tr w:rsidR="002D0C60" w:rsidRPr="002D0C60" w:rsidTr="00552D67">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jc w:val="both"/>
                    <w:rPr>
                      <w:rFonts w:ascii="Verdana" w:eastAsia="Times New Roman" w:hAnsi="Verdana" w:cs="Times New Roman"/>
                      <w:color w:val="000000"/>
                      <w:sz w:val="18"/>
                      <w:szCs w:val="18"/>
                      <w:lang w:eastAsia="bg-BG"/>
                    </w:rPr>
                  </w:pPr>
                  <w:r w:rsidRPr="002D0C60">
                    <w:rPr>
                      <w:rFonts w:ascii="Verdana" w:eastAsia="Times New Roman" w:hAnsi="Verdana" w:cs="Times New Roman"/>
                      <w:color w:val="000000"/>
                      <w:sz w:val="18"/>
                      <w:szCs w:val="18"/>
                      <w:lang w:eastAsia="bg-BG"/>
                    </w:rPr>
                    <w:t>2.</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jc w:val="both"/>
                    <w:rPr>
                      <w:rFonts w:ascii="Verdana" w:eastAsia="Times New Roman" w:hAnsi="Verdana" w:cs="Times New Roman"/>
                      <w:color w:val="000000"/>
                      <w:sz w:val="18"/>
                      <w:szCs w:val="18"/>
                      <w:lang w:eastAsia="bg-BG"/>
                    </w:rPr>
                  </w:pPr>
                  <w:r w:rsidRPr="002D0C60">
                    <w:rPr>
                      <w:rFonts w:ascii="Verdana" w:eastAsia="Times New Roman" w:hAnsi="Verdana" w:cs="Times New Roman"/>
                      <w:color w:val="000000"/>
                      <w:sz w:val="18"/>
                      <w:szCs w:val="18"/>
                      <w:lang w:eastAsia="bg-BG"/>
                    </w:rPr>
                    <w:t>Средства за РЗ за наети по трудови правоотношения</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jc w:val="center"/>
                    <w:rPr>
                      <w:rFonts w:ascii="Verdana" w:eastAsia="Times New Roman" w:hAnsi="Verdana" w:cs="Times New Roman"/>
                      <w:color w:val="000000"/>
                      <w:sz w:val="18"/>
                      <w:szCs w:val="18"/>
                      <w:lang w:eastAsia="bg-BG"/>
                    </w:rPr>
                  </w:pPr>
                  <w:r w:rsidRPr="002D0C60">
                    <w:rPr>
                      <w:rFonts w:ascii="Verdana" w:eastAsia="Times New Roman" w:hAnsi="Verdana" w:cs="Times New Roman"/>
                      <w:color w:val="000000"/>
                      <w:sz w:val="18"/>
                      <w:szCs w:val="18"/>
                      <w:lang w:eastAsia="bg-BG"/>
                    </w:rPr>
                    <w:t>хил. лв.</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jc w:val="center"/>
                    <w:rPr>
                      <w:rFonts w:ascii="Verdana" w:eastAsia="Times New Roman" w:hAnsi="Verdana" w:cs="Times New Roman"/>
                      <w:color w:val="000000"/>
                      <w:sz w:val="18"/>
                      <w:szCs w:val="18"/>
                      <w:lang w:eastAsia="bg-BG"/>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rPr>
                      <w:rFonts w:ascii="Times New Roman" w:eastAsia="Times New Roman" w:hAnsi="Times New Roman" w:cs="Times New Roman"/>
                      <w:sz w:val="20"/>
                      <w:szCs w:val="20"/>
                      <w:lang w:eastAsia="bg-BG"/>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rPr>
                      <w:rFonts w:ascii="Times New Roman" w:eastAsia="Times New Roman" w:hAnsi="Times New Roman" w:cs="Times New Roman"/>
                      <w:sz w:val="20"/>
                      <w:szCs w:val="20"/>
                      <w:lang w:eastAsia="bg-BG"/>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rPr>
                      <w:rFonts w:ascii="Times New Roman" w:eastAsia="Times New Roman" w:hAnsi="Times New Roman" w:cs="Times New Roman"/>
                      <w:sz w:val="20"/>
                      <w:szCs w:val="20"/>
                      <w:lang w:eastAsia="bg-BG"/>
                    </w:rPr>
                  </w:pPr>
                </w:p>
              </w:tc>
            </w:tr>
            <w:tr w:rsidR="002D0C60" w:rsidRPr="002D0C60" w:rsidTr="00552D67">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jc w:val="both"/>
                    <w:rPr>
                      <w:rFonts w:ascii="Verdana" w:eastAsia="Times New Roman" w:hAnsi="Verdana" w:cs="Times New Roman"/>
                      <w:color w:val="000000"/>
                      <w:sz w:val="18"/>
                      <w:szCs w:val="18"/>
                      <w:lang w:eastAsia="bg-BG"/>
                    </w:rPr>
                  </w:pPr>
                  <w:r w:rsidRPr="002D0C60">
                    <w:rPr>
                      <w:rFonts w:ascii="Verdana" w:eastAsia="Times New Roman" w:hAnsi="Verdana" w:cs="Times New Roman"/>
                      <w:color w:val="000000"/>
                      <w:sz w:val="18"/>
                      <w:szCs w:val="18"/>
                      <w:lang w:eastAsia="bg-BG"/>
                    </w:rPr>
                    <w:t>3.</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jc w:val="both"/>
                    <w:rPr>
                      <w:rFonts w:ascii="Verdana" w:eastAsia="Times New Roman" w:hAnsi="Verdana" w:cs="Times New Roman"/>
                      <w:color w:val="000000"/>
                      <w:sz w:val="18"/>
                      <w:szCs w:val="18"/>
                      <w:lang w:eastAsia="bg-BG"/>
                    </w:rPr>
                  </w:pPr>
                  <w:r w:rsidRPr="002D0C60">
                    <w:rPr>
                      <w:rFonts w:ascii="Verdana" w:eastAsia="Times New Roman" w:hAnsi="Verdana" w:cs="Times New Roman"/>
                      <w:color w:val="000000"/>
                      <w:sz w:val="18"/>
                      <w:szCs w:val="18"/>
                      <w:lang w:eastAsia="bg-BG"/>
                    </w:rPr>
                    <w:t>Средна месечна работна заплата на 1 нает по трудово правоотношение (2:1):12 месеца</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jc w:val="center"/>
                    <w:rPr>
                      <w:rFonts w:ascii="Verdana" w:eastAsia="Times New Roman" w:hAnsi="Verdana" w:cs="Times New Roman"/>
                      <w:color w:val="000000"/>
                      <w:sz w:val="18"/>
                      <w:szCs w:val="18"/>
                      <w:lang w:eastAsia="bg-BG"/>
                    </w:rPr>
                  </w:pPr>
                  <w:r w:rsidRPr="002D0C60">
                    <w:rPr>
                      <w:rFonts w:ascii="Verdana" w:eastAsia="Times New Roman" w:hAnsi="Verdana" w:cs="Times New Roman"/>
                      <w:color w:val="000000"/>
                      <w:sz w:val="18"/>
                      <w:szCs w:val="18"/>
                      <w:lang w:eastAsia="bg-BG"/>
                    </w:rPr>
                    <w:t>лв.</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jc w:val="center"/>
                    <w:rPr>
                      <w:rFonts w:ascii="Verdana" w:eastAsia="Times New Roman" w:hAnsi="Verdana" w:cs="Times New Roman"/>
                      <w:color w:val="000000"/>
                      <w:sz w:val="18"/>
                      <w:szCs w:val="18"/>
                      <w:lang w:eastAsia="bg-BG"/>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rPr>
                      <w:rFonts w:ascii="Times New Roman" w:eastAsia="Times New Roman" w:hAnsi="Times New Roman" w:cs="Times New Roman"/>
                      <w:sz w:val="20"/>
                      <w:szCs w:val="20"/>
                      <w:lang w:eastAsia="bg-BG"/>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rPr>
                      <w:rFonts w:ascii="Times New Roman" w:eastAsia="Times New Roman" w:hAnsi="Times New Roman" w:cs="Times New Roman"/>
                      <w:sz w:val="20"/>
                      <w:szCs w:val="20"/>
                      <w:lang w:eastAsia="bg-BG"/>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rPr>
                      <w:rFonts w:ascii="Times New Roman" w:eastAsia="Times New Roman" w:hAnsi="Times New Roman" w:cs="Times New Roman"/>
                      <w:sz w:val="20"/>
                      <w:szCs w:val="20"/>
                      <w:lang w:eastAsia="bg-BG"/>
                    </w:rPr>
                  </w:pPr>
                </w:p>
              </w:tc>
            </w:tr>
          </w:tbl>
          <w:p w:rsidR="002D0C60" w:rsidRPr="002D0C60" w:rsidRDefault="002D0C60" w:rsidP="002D0C60">
            <w:pPr>
              <w:spacing w:after="0" w:line="240" w:lineRule="auto"/>
              <w:jc w:val="both"/>
              <w:rPr>
                <w:rFonts w:ascii="Verdana" w:eastAsia="Times New Roman" w:hAnsi="Verdana" w:cs="Times New Roman"/>
                <w:color w:val="000000"/>
                <w:sz w:val="18"/>
                <w:szCs w:val="18"/>
                <w:lang w:eastAsia="bg-BG"/>
              </w:rPr>
            </w:pPr>
            <w:r w:rsidRPr="002D0C60">
              <w:rPr>
                <w:rFonts w:ascii="Verdana" w:eastAsia="Times New Roman" w:hAnsi="Verdana" w:cs="Times New Roman"/>
                <w:color w:val="000000"/>
                <w:sz w:val="18"/>
                <w:szCs w:val="18"/>
                <w:lang w:eastAsia="bg-BG"/>
              </w:rPr>
              <w:t> </w:t>
            </w:r>
          </w:p>
        </w:tc>
      </w:tr>
    </w:tbl>
    <w:p w:rsidR="002D0C60" w:rsidRPr="002D0C60" w:rsidRDefault="002D0C60" w:rsidP="002D0C60">
      <w:pPr>
        <w:spacing w:after="0" w:line="240" w:lineRule="auto"/>
        <w:rPr>
          <w:rFonts w:ascii="Verdana" w:eastAsia="Times New Roman" w:hAnsi="Verdana" w:cs="Times New Roman"/>
          <w:vanish/>
          <w:sz w:val="24"/>
          <w:szCs w:val="24"/>
          <w:lang w:eastAsia="bg-BG"/>
        </w:rPr>
      </w:pP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2D0C60" w:rsidRPr="002D0C60" w:rsidTr="00552D67">
        <w:trPr>
          <w:trHeight w:val="165"/>
          <w:hidden/>
        </w:trPr>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r>
    </w:tbl>
    <w:p w:rsidR="002D0C60" w:rsidRPr="002D0C60" w:rsidRDefault="002D0C60" w:rsidP="002D0C60">
      <w:pPr>
        <w:spacing w:after="0" w:line="240" w:lineRule="auto"/>
        <w:rPr>
          <w:rFonts w:ascii="Verdana" w:eastAsia="Times New Roman" w:hAnsi="Verdana" w:cs="Times New Roman"/>
          <w:vanish/>
          <w:sz w:val="24"/>
          <w:szCs w:val="24"/>
          <w:lang w:eastAsia="bg-BG"/>
        </w:rPr>
      </w:pPr>
    </w:p>
    <w:tbl>
      <w:tblPr>
        <w:tblW w:w="0" w:type="auto"/>
        <w:tblCellSpacing w:w="15" w:type="dxa"/>
        <w:tblCellMar>
          <w:left w:w="0" w:type="dxa"/>
          <w:right w:w="0" w:type="dxa"/>
        </w:tblCellMar>
        <w:tblLook w:val="04A0" w:firstRow="1" w:lastRow="0" w:firstColumn="1" w:lastColumn="0" w:noHBand="0" w:noVBand="1"/>
      </w:tblPr>
      <w:tblGrid>
        <w:gridCol w:w="2205"/>
        <w:gridCol w:w="2190"/>
        <w:gridCol w:w="2190"/>
        <w:gridCol w:w="2190"/>
        <w:gridCol w:w="45"/>
      </w:tblGrid>
      <w:tr w:rsidR="002D0C60" w:rsidRPr="002D0C60" w:rsidTr="00552D67">
        <w:trPr>
          <w:tblCellSpacing w:w="15" w:type="dxa"/>
        </w:trPr>
        <w:tc>
          <w:tcPr>
            <w:tcW w:w="0" w:type="auto"/>
            <w:gridSpan w:val="5"/>
            <w:vAlign w:val="center"/>
            <w:hideMark/>
          </w:tcPr>
          <w:p w:rsidR="002D0C60" w:rsidRPr="002D0C60" w:rsidRDefault="002D0C60" w:rsidP="002D0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rPr>
                <w:rFonts w:ascii="Courier" w:eastAsia="Times New Roman" w:hAnsi="Courier" w:cs="Courier New"/>
                <w:color w:val="000000"/>
                <w:sz w:val="20"/>
                <w:szCs w:val="20"/>
                <w:lang w:eastAsia="bg-BG"/>
              </w:rPr>
            </w:pPr>
            <w:bookmarkStart w:id="120" w:name="to_paragraph_id31491042"/>
            <w:bookmarkEnd w:id="120"/>
            <w:r w:rsidRPr="002D0C60">
              <w:rPr>
                <w:rFonts w:ascii="Courier" w:eastAsia="Times New Roman" w:hAnsi="Courier" w:cs="Courier New"/>
                <w:color w:val="000000"/>
                <w:sz w:val="20"/>
                <w:szCs w:val="20"/>
                <w:lang w:eastAsia="bg-BG"/>
              </w:rPr>
              <w:t xml:space="preserve">     III. Финансово-икономическа информация за финансовите средства, </w:t>
            </w:r>
          </w:p>
          <w:p w:rsidR="002D0C60" w:rsidRPr="002D0C60" w:rsidRDefault="002D0C60" w:rsidP="002D0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rPr>
                <w:rFonts w:ascii="Courier" w:eastAsia="Times New Roman" w:hAnsi="Courier" w:cs="Courier New"/>
                <w:color w:val="000000"/>
                <w:sz w:val="20"/>
                <w:szCs w:val="20"/>
                <w:lang w:eastAsia="bg-BG"/>
              </w:rPr>
            </w:pPr>
            <w:r w:rsidRPr="002D0C60">
              <w:rPr>
                <w:rFonts w:ascii="Courier" w:eastAsia="Times New Roman" w:hAnsi="Courier" w:cs="Courier New"/>
                <w:color w:val="000000"/>
                <w:sz w:val="20"/>
                <w:szCs w:val="20"/>
                <w:lang w:eastAsia="bg-BG"/>
              </w:rPr>
              <w:t xml:space="preserve">осигуряващи персонала, съоръженията, оборудването, сградите, техническото </w:t>
            </w:r>
          </w:p>
          <w:p w:rsidR="002D0C60" w:rsidRPr="002D0C60" w:rsidRDefault="002D0C60" w:rsidP="002D0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rPr>
                <w:rFonts w:ascii="Courier" w:eastAsia="Times New Roman" w:hAnsi="Courier" w:cs="Courier New"/>
                <w:color w:val="000000"/>
                <w:sz w:val="20"/>
                <w:szCs w:val="20"/>
                <w:lang w:eastAsia="bg-BG"/>
              </w:rPr>
            </w:pPr>
            <w:r w:rsidRPr="002D0C60">
              <w:rPr>
                <w:rFonts w:ascii="Courier" w:eastAsia="Times New Roman" w:hAnsi="Courier" w:cs="Courier New"/>
                <w:color w:val="000000"/>
                <w:sz w:val="20"/>
                <w:szCs w:val="20"/>
                <w:lang w:eastAsia="bg-BG"/>
              </w:rPr>
              <w:t xml:space="preserve">обслужване и други за осъществяването на въздухоплавателната дейност по </w:t>
            </w:r>
          </w:p>
          <w:p w:rsidR="002D0C60" w:rsidRPr="002D0C60" w:rsidRDefault="002D0C60" w:rsidP="002D0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rPr>
                <w:rFonts w:ascii="Courier" w:eastAsia="Times New Roman" w:hAnsi="Courier" w:cs="Courier New"/>
                <w:color w:val="000000"/>
                <w:sz w:val="20"/>
                <w:szCs w:val="20"/>
                <w:lang w:eastAsia="bg-BG"/>
              </w:rPr>
            </w:pPr>
            <w:r w:rsidRPr="002D0C60">
              <w:rPr>
                <w:rFonts w:ascii="Courier" w:eastAsia="Times New Roman" w:hAnsi="Courier" w:cs="Courier New"/>
                <w:color w:val="000000"/>
                <w:sz w:val="20"/>
                <w:szCs w:val="20"/>
                <w:lang w:eastAsia="bg-BG"/>
              </w:rPr>
              <w:t>т. I:</w:t>
            </w:r>
          </w:p>
        </w:tc>
      </w:tr>
      <w:tr w:rsidR="002D0C60" w:rsidRPr="002D0C60" w:rsidTr="00552D67">
        <w:tblPrEx>
          <w:tblCellSpacing w:w="0" w:type="nil"/>
        </w:tblPrEx>
        <w:trPr>
          <w:gridAfter w:val="1"/>
          <w:trHeight w:val="165"/>
          <w:hidden/>
        </w:trPr>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r>
    </w:tbl>
    <w:p w:rsidR="002D0C60" w:rsidRPr="002D0C60" w:rsidRDefault="002D0C60" w:rsidP="002D0C60">
      <w:pPr>
        <w:spacing w:after="0" w:line="240" w:lineRule="auto"/>
        <w:rPr>
          <w:rFonts w:ascii="Verdana" w:eastAsia="Times New Roman" w:hAnsi="Verdana" w:cs="Times New Roman"/>
          <w:vanish/>
          <w:sz w:val="24"/>
          <w:szCs w:val="24"/>
          <w:lang w:eastAsia="bg-BG"/>
        </w:rPr>
      </w:pPr>
    </w:p>
    <w:tbl>
      <w:tblPr>
        <w:tblW w:w="0" w:type="auto"/>
        <w:tblCellSpacing w:w="15" w:type="dxa"/>
        <w:tblCellMar>
          <w:top w:w="225" w:type="dxa"/>
          <w:left w:w="0" w:type="dxa"/>
          <w:bottom w:w="225" w:type="dxa"/>
          <w:right w:w="0" w:type="dxa"/>
        </w:tblCellMar>
        <w:tblLook w:val="04A0" w:firstRow="1" w:lastRow="0" w:firstColumn="1" w:lastColumn="0" w:noHBand="0" w:noVBand="1"/>
      </w:tblPr>
      <w:tblGrid>
        <w:gridCol w:w="9072"/>
      </w:tblGrid>
      <w:tr w:rsidR="002D0C60" w:rsidRPr="002D0C60" w:rsidTr="00552D67">
        <w:trPr>
          <w:tblCellSpacing w:w="15" w:type="dxa"/>
        </w:trPr>
        <w:tc>
          <w:tcPr>
            <w:tcW w:w="0" w:type="auto"/>
            <w:tcMar>
              <w:top w:w="0" w:type="dxa"/>
              <w:left w:w="0" w:type="dxa"/>
              <w:bottom w:w="0" w:type="dxa"/>
              <w:right w:w="0" w:type="dxa"/>
            </w:tcMar>
            <w:vAlign w:val="center"/>
            <w:hideMark/>
          </w:tcPr>
          <w:tbl>
            <w:tblPr>
              <w:tblW w:w="10204"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1"/>
              <w:gridCol w:w="2512"/>
              <w:gridCol w:w="1210"/>
              <w:gridCol w:w="1560"/>
              <w:gridCol w:w="1417"/>
              <w:gridCol w:w="1843"/>
              <w:gridCol w:w="1421"/>
            </w:tblGrid>
            <w:tr w:rsidR="002D0C60" w:rsidRPr="002D0C60" w:rsidTr="00552D67">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jc w:val="center"/>
                    <w:rPr>
                      <w:rFonts w:ascii="Verdana" w:eastAsia="Times New Roman" w:hAnsi="Verdana" w:cs="Times New Roman"/>
                      <w:color w:val="000000"/>
                      <w:sz w:val="18"/>
                      <w:szCs w:val="18"/>
                      <w:lang w:eastAsia="bg-BG"/>
                    </w:rPr>
                  </w:pPr>
                  <w:bookmarkStart w:id="121" w:name="to_paragraph_id31491043"/>
                  <w:bookmarkEnd w:id="121"/>
                  <w:r w:rsidRPr="002D0C60">
                    <w:rPr>
                      <w:rFonts w:ascii="Verdana" w:eastAsia="Times New Roman" w:hAnsi="Verdana" w:cs="Times New Roman"/>
                      <w:color w:val="000000"/>
                      <w:sz w:val="18"/>
                      <w:szCs w:val="18"/>
                      <w:lang w:eastAsia="bg-BG"/>
                    </w:rPr>
                    <w:t>№</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jc w:val="center"/>
                    <w:rPr>
                      <w:rFonts w:ascii="Verdana" w:eastAsia="Times New Roman" w:hAnsi="Verdana" w:cs="Times New Roman"/>
                      <w:color w:val="000000"/>
                      <w:sz w:val="18"/>
                      <w:szCs w:val="18"/>
                      <w:lang w:eastAsia="bg-BG"/>
                    </w:rPr>
                  </w:pPr>
                  <w:r w:rsidRPr="002D0C60">
                    <w:rPr>
                      <w:rFonts w:ascii="Verdana" w:eastAsia="Times New Roman" w:hAnsi="Verdana" w:cs="Times New Roman"/>
                      <w:color w:val="000000"/>
                      <w:sz w:val="18"/>
                      <w:szCs w:val="18"/>
                      <w:lang w:eastAsia="bg-BG"/>
                    </w:rPr>
                    <w:t>Показател</w:t>
                  </w:r>
                </w:p>
              </w:tc>
              <w:tc>
                <w:tcPr>
                  <w:tcW w:w="12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jc w:val="center"/>
                    <w:rPr>
                      <w:rFonts w:ascii="Verdana" w:eastAsia="Times New Roman" w:hAnsi="Verdana" w:cs="Times New Roman"/>
                      <w:color w:val="000000"/>
                      <w:sz w:val="18"/>
                      <w:szCs w:val="18"/>
                      <w:lang w:eastAsia="bg-BG"/>
                    </w:rPr>
                  </w:pPr>
                  <w:r w:rsidRPr="002D0C60">
                    <w:rPr>
                      <w:rFonts w:ascii="Verdana" w:eastAsia="Times New Roman" w:hAnsi="Verdana" w:cs="Times New Roman"/>
                      <w:color w:val="000000"/>
                      <w:sz w:val="18"/>
                      <w:szCs w:val="18"/>
                      <w:lang w:eastAsia="bg-BG"/>
                    </w:rPr>
                    <w:t>Мярка</w:t>
                  </w:r>
                </w:p>
              </w:tc>
              <w:tc>
                <w:tcPr>
                  <w:tcW w:w="15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jc w:val="center"/>
                    <w:rPr>
                      <w:rFonts w:ascii="Verdana" w:eastAsia="Times New Roman" w:hAnsi="Verdana" w:cs="Times New Roman"/>
                      <w:color w:val="000000"/>
                      <w:sz w:val="18"/>
                      <w:szCs w:val="18"/>
                      <w:lang w:eastAsia="bg-BG"/>
                    </w:rPr>
                  </w:pPr>
                  <w:r w:rsidRPr="002D0C60">
                    <w:rPr>
                      <w:rFonts w:ascii="Verdana" w:eastAsia="Times New Roman" w:hAnsi="Verdana" w:cs="Times New Roman"/>
                      <w:color w:val="000000"/>
                      <w:sz w:val="18"/>
                      <w:szCs w:val="18"/>
                      <w:lang w:eastAsia="bg-BG"/>
                    </w:rPr>
                    <w:t>Отчет за предходната календарна година</w:t>
                  </w:r>
                  <w:r w:rsidRPr="002D0C60">
                    <w:rPr>
                      <w:rFonts w:ascii="Verdana" w:eastAsia="Times New Roman" w:hAnsi="Verdana" w:cs="Times New Roman"/>
                      <w:color w:val="000000"/>
                      <w:sz w:val="18"/>
                      <w:szCs w:val="18"/>
                      <w:lang w:eastAsia="bg-BG"/>
                    </w:rPr>
                    <w:br/>
                    <w:t>(..… г.)</w:t>
                  </w:r>
                </w:p>
              </w:tc>
              <w:tc>
                <w:tcPr>
                  <w:tcW w:w="14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jc w:val="center"/>
                    <w:rPr>
                      <w:rFonts w:ascii="Verdana" w:eastAsia="Times New Roman" w:hAnsi="Verdana" w:cs="Times New Roman"/>
                      <w:color w:val="000000"/>
                      <w:sz w:val="18"/>
                      <w:szCs w:val="18"/>
                      <w:lang w:eastAsia="bg-BG"/>
                    </w:rPr>
                  </w:pPr>
                  <w:r w:rsidRPr="002D0C60">
                    <w:rPr>
                      <w:rFonts w:ascii="Verdana" w:eastAsia="Times New Roman" w:hAnsi="Verdana" w:cs="Times New Roman"/>
                      <w:color w:val="000000"/>
                      <w:sz w:val="18"/>
                      <w:szCs w:val="18"/>
                      <w:lang w:eastAsia="bg-BG"/>
                    </w:rPr>
                    <w:t>Прогноза за текущата календарна година</w:t>
                  </w:r>
                  <w:r w:rsidRPr="002D0C60">
                    <w:rPr>
                      <w:rFonts w:ascii="Verdana" w:eastAsia="Times New Roman" w:hAnsi="Verdana" w:cs="Times New Roman"/>
                      <w:color w:val="000000"/>
                      <w:sz w:val="18"/>
                      <w:szCs w:val="18"/>
                      <w:lang w:eastAsia="bg-BG"/>
                    </w:rPr>
                    <w:br/>
                    <w:t>(...… г.)</w:t>
                  </w:r>
                </w:p>
              </w:tc>
              <w:tc>
                <w:tcPr>
                  <w:tcW w:w="18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jc w:val="center"/>
                    <w:rPr>
                      <w:rFonts w:ascii="Verdana" w:eastAsia="Times New Roman" w:hAnsi="Verdana" w:cs="Times New Roman"/>
                      <w:color w:val="000000"/>
                      <w:sz w:val="18"/>
                      <w:szCs w:val="18"/>
                      <w:lang w:eastAsia="bg-BG"/>
                    </w:rPr>
                  </w:pPr>
                  <w:r w:rsidRPr="002D0C60">
                    <w:rPr>
                      <w:rFonts w:ascii="Verdana" w:eastAsia="Times New Roman" w:hAnsi="Verdana" w:cs="Times New Roman"/>
                      <w:color w:val="000000"/>
                      <w:sz w:val="18"/>
                      <w:szCs w:val="18"/>
                      <w:lang w:eastAsia="bg-BG"/>
                    </w:rPr>
                    <w:t>Отчет от началото на годината до датата на подаване на заявление</w:t>
                  </w:r>
                  <w:r w:rsidRPr="002D0C60">
                    <w:rPr>
                      <w:rFonts w:ascii="Verdana" w:eastAsia="Times New Roman" w:hAnsi="Verdana" w:cs="Times New Roman"/>
                      <w:color w:val="000000"/>
                      <w:sz w:val="18"/>
                      <w:szCs w:val="18"/>
                      <w:lang w:eastAsia="bg-BG"/>
                    </w:rPr>
                    <w:br/>
                    <w:t>(……….. г.)</w:t>
                  </w:r>
                </w:p>
              </w:tc>
              <w:tc>
                <w:tcPr>
                  <w:tcW w:w="14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jc w:val="center"/>
                    <w:rPr>
                      <w:rFonts w:ascii="Verdana" w:eastAsia="Times New Roman" w:hAnsi="Verdana" w:cs="Times New Roman"/>
                      <w:color w:val="000000"/>
                      <w:sz w:val="18"/>
                      <w:szCs w:val="18"/>
                      <w:lang w:eastAsia="bg-BG"/>
                    </w:rPr>
                  </w:pPr>
                  <w:r w:rsidRPr="002D0C60">
                    <w:rPr>
                      <w:rFonts w:ascii="Verdana" w:eastAsia="Times New Roman" w:hAnsi="Verdana" w:cs="Times New Roman"/>
                      <w:color w:val="000000"/>
                      <w:sz w:val="18"/>
                      <w:szCs w:val="18"/>
                      <w:lang w:eastAsia="bg-BG"/>
                    </w:rPr>
                    <w:t>Прогноза за следващата календарна година</w:t>
                  </w:r>
                  <w:r w:rsidRPr="002D0C60">
                    <w:rPr>
                      <w:rFonts w:ascii="Verdana" w:eastAsia="Times New Roman" w:hAnsi="Verdana" w:cs="Times New Roman"/>
                      <w:color w:val="000000"/>
                      <w:sz w:val="18"/>
                      <w:szCs w:val="18"/>
                      <w:lang w:eastAsia="bg-BG"/>
                    </w:rPr>
                    <w:br/>
                    <w:t>(……. г.)</w:t>
                  </w:r>
                </w:p>
              </w:tc>
            </w:tr>
            <w:tr w:rsidR="002D0C60" w:rsidRPr="002D0C60" w:rsidTr="00552D67">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jc w:val="both"/>
                    <w:rPr>
                      <w:rFonts w:ascii="Verdana" w:eastAsia="Times New Roman" w:hAnsi="Verdana" w:cs="Times New Roman"/>
                      <w:color w:val="000000"/>
                      <w:sz w:val="18"/>
                      <w:szCs w:val="18"/>
                      <w:lang w:eastAsia="bg-BG"/>
                    </w:rPr>
                  </w:pPr>
                  <w:r w:rsidRPr="002D0C60">
                    <w:rPr>
                      <w:rFonts w:ascii="Verdana" w:eastAsia="Times New Roman" w:hAnsi="Verdana" w:cs="Times New Roman"/>
                      <w:color w:val="000000"/>
                      <w:sz w:val="18"/>
                      <w:szCs w:val="18"/>
                      <w:lang w:eastAsia="bg-BG"/>
                    </w:rPr>
                    <w:t>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jc w:val="both"/>
                    <w:rPr>
                      <w:rFonts w:ascii="Verdana" w:eastAsia="Times New Roman" w:hAnsi="Verdana" w:cs="Times New Roman"/>
                      <w:color w:val="000000"/>
                      <w:sz w:val="18"/>
                      <w:szCs w:val="18"/>
                      <w:lang w:eastAsia="bg-BG"/>
                    </w:rPr>
                  </w:pPr>
                  <w:r w:rsidRPr="002D0C60">
                    <w:rPr>
                      <w:rFonts w:ascii="Verdana" w:eastAsia="Times New Roman" w:hAnsi="Verdana" w:cs="Times New Roman"/>
                      <w:color w:val="000000"/>
                      <w:sz w:val="18"/>
                      <w:szCs w:val="18"/>
                      <w:lang w:eastAsia="bg-BG"/>
                    </w:rPr>
                    <w:t>Разходи за оперативна дейност (1.1+1.2+1.3+1.4)</w:t>
                  </w:r>
                </w:p>
              </w:tc>
              <w:tc>
                <w:tcPr>
                  <w:tcW w:w="12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jc w:val="center"/>
                    <w:rPr>
                      <w:rFonts w:ascii="Verdana" w:eastAsia="Times New Roman" w:hAnsi="Verdana" w:cs="Times New Roman"/>
                      <w:color w:val="000000"/>
                      <w:sz w:val="18"/>
                      <w:szCs w:val="18"/>
                      <w:lang w:eastAsia="bg-BG"/>
                    </w:rPr>
                  </w:pPr>
                  <w:r w:rsidRPr="002D0C60">
                    <w:rPr>
                      <w:rFonts w:ascii="Verdana" w:eastAsia="Times New Roman" w:hAnsi="Verdana" w:cs="Times New Roman"/>
                      <w:color w:val="000000"/>
                      <w:sz w:val="18"/>
                      <w:szCs w:val="18"/>
                      <w:lang w:eastAsia="bg-BG"/>
                    </w:rPr>
                    <w:t>хил. лв.</w:t>
                  </w:r>
                </w:p>
              </w:tc>
              <w:tc>
                <w:tcPr>
                  <w:tcW w:w="15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jc w:val="center"/>
                    <w:rPr>
                      <w:rFonts w:ascii="Verdana" w:eastAsia="Times New Roman" w:hAnsi="Verdana" w:cs="Times New Roman"/>
                      <w:color w:val="000000"/>
                      <w:sz w:val="18"/>
                      <w:szCs w:val="18"/>
                      <w:lang w:eastAsia="bg-BG"/>
                    </w:rPr>
                  </w:pPr>
                </w:p>
              </w:tc>
              <w:tc>
                <w:tcPr>
                  <w:tcW w:w="14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rPr>
                      <w:rFonts w:ascii="Times New Roman" w:eastAsia="Times New Roman" w:hAnsi="Times New Roman" w:cs="Times New Roman"/>
                      <w:sz w:val="20"/>
                      <w:szCs w:val="20"/>
                      <w:lang w:eastAsia="bg-BG"/>
                    </w:rPr>
                  </w:pPr>
                </w:p>
              </w:tc>
              <w:tc>
                <w:tcPr>
                  <w:tcW w:w="18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rPr>
                      <w:rFonts w:ascii="Times New Roman" w:eastAsia="Times New Roman" w:hAnsi="Times New Roman" w:cs="Times New Roman"/>
                      <w:sz w:val="20"/>
                      <w:szCs w:val="20"/>
                      <w:lang w:eastAsia="bg-BG"/>
                    </w:rPr>
                  </w:pPr>
                </w:p>
              </w:tc>
              <w:tc>
                <w:tcPr>
                  <w:tcW w:w="14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rPr>
                      <w:rFonts w:ascii="Times New Roman" w:eastAsia="Times New Roman" w:hAnsi="Times New Roman" w:cs="Times New Roman"/>
                      <w:sz w:val="20"/>
                      <w:szCs w:val="20"/>
                      <w:lang w:eastAsia="bg-BG"/>
                    </w:rPr>
                  </w:pPr>
                </w:p>
              </w:tc>
            </w:tr>
            <w:tr w:rsidR="002D0C60" w:rsidRPr="002D0C60" w:rsidTr="00552D67">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rPr>
                      <w:rFonts w:ascii="Times New Roman" w:eastAsia="Times New Roman" w:hAnsi="Times New Roman" w:cs="Times New Roman"/>
                      <w:sz w:val="20"/>
                      <w:szCs w:val="20"/>
                      <w:lang w:eastAsia="bg-BG"/>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jc w:val="both"/>
                    <w:rPr>
                      <w:rFonts w:ascii="Verdana" w:eastAsia="Times New Roman" w:hAnsi="Verdana" w:cs="Times New Roman"/>
                      <w:color w:val="000000"/>
                      <w:sz w:val="18"/>
                      <w:szCs w:val="18"/>
                      <w:lang w:eastAsia="bg-BG"/>
                    </w:rPr>
                  </w:pPr>
                  <w:r w:rsidRPr="002D0C60">
                    <w:rPr>
                      <w:rFonts w:ascii="Verdana" w:eastAsia="Times New Roman" w:hAnsi="Verdana" w:cs="Times New Roman"/>
                      <w:color w:val="000000"/>
                      <w:sz w:val="18"/>
                      <w:szCs w:val="18"/>
                      <w:lang w:eastAsia="bg-BG"/>
                    </w:rPr>
                    <w:t>1.1. Разходи за суровини, материали и външни услуги, в т.ч.:</w:t>
                  </w:r>
                </w:p>
              </w:tc>
              <w:tc>
                <w:tcPr>
                  <w:tcW w:w="12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jc w:val="center"/>
                    <w:rPr>
                      <w:rFonts w:ascii="Verdana" w:eastAsia="Times New Roman" w:hAnsi="Verdana" w:cs="Times New Roman"/>
                      <w:color w:val="000000"/>
                      <w:sz w:val="18"/>
                      <w:szCs w:val="18"/>
                      <w:lang w:eastAsia="bg-BG"/>
                    </w:rPr>
                  </w:pPr>
                  <w:r w:rsidRPr="002D0C60">
                    <w:rPr>
                      <w:rFonts w:ascii="Verdana" w:eastAsia="Times New Roman" w:hAnsi="Verdana" w:cs="Times New Roman"/>
                      <w:color w:val="000000"/>
                      <w:sz w:val="18"/>
                      <w:szCs w:val="18"/>
                      <w:lang w:eastAsia="bg-BG"/>
                    </w:rPr>
                    <w:t>хил. лв.</w:t>
                  </w:r>
                </w:p>
              </w:tc>
              <w:tc>
                <w:tcPr>
                  <w:tcW w:w="15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jc w:val="center"/>
                    <w:rPr>
                      <w:rFonts w:ascii="Verdana" w:eastAsia="Times New Roman" w:hAnsi="Verdana" w:cs="Times New Roman"/>
                      <w:color w:val="000000"/>
                      <w:sz w:val="18"/>
                      <w:szCs w:val="18"/>
                      <w:lang w:eastAsia="bg-BG"/>
                    </w:rPr>
                  </w:pPr>
                </w:p>
              </w:tc>
              <w:tc>
                <w:tcPr>
                  <w:tcW w:w="14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rPr>
                      <w:rFonts w:ascii="Times New Roman" w:eastAsia="Times New Roman" w:hAnsi="Times New Roman" w:cs="Times New Roman"/>
                      <w:sz w:val="20"/>
                      <w:szCs w:val="20"/>
                      <w:lang w:eastAsia="bg-BG"/>
                    </w:rPr>
                  </w:pPr>
                </w:p>
              </w:tc>
              <w:tc>
                <w:tcPr>
                  <w:tcW w:w="18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rPr>
                      <w:rFonts w:ascii="Times New Roman" w:eastAsia="Times New Roman" w:hAnsi="Times New Roman" w:cs="Times New Roman"/>
                      <w:sz w:val="20"/>
                      <w:szCs w:val="20"/>
                      <w:lang w:eastAsia="bg-BG"/>
                    </w:rPr>
                  </w:pPr>
                </w:p>
              </w:tc>
              <w:tc>
                <w:tcPr>
                  <w:tcW w:w="14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rPr>
                      <w:rFonts w:ascii="Times New Roman" w:eastAsia="Times New Roman" w:hAnsi="Times New Roman" w:cs="Times New Roman"/>
                      <w:sz w:val="20"/>
                      <w:szCs w:val="20"/>
                      <w:lang w:eastAsia="bg-BG"/>
                    </w:rPr>
                  </w:pPr>
                </w:p>
              </w:tc>
            </w:tr>
            <w:tr w:rsidR="002D0C60" w:rsidRPr="002D0C60" w:rsidTr="00552D67">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rPr>
                      <w:rFonts w:ascii="Times New Roman" w:eastAsia="Times New Roman" w:hAnsi="Times New Roman" w:cs="Times New Roman"/>
                      <w:sz w:val="20"/>
                      <w:szCs w:val="20"/>
                      <w:lang w:eastAsia="bg-BG"/>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jc w:val="both"/>
                    <w:rPr>
                      <w:rFonts w:ascii="Verdana" w:eastAsia="Times New Roman" w:hAnsi="Verdana" w:cs="Times New Roman"/>
                      <w:color w:val="000000"/>
                      <w:sz w:val="18"/>
                      <w:szCs w:val="18"/>
                      <w:lang w:eastAsia="bg-BG"/>
                    </w:rPr>
                  </w:pPr>
                  <w:r w:rsidRPr="002D0C60">
                    <w:rPr>
                      <w:rFonts w:ascii="Verdana" w:eastAsia="Times New Roman" w:hAnsi="Verdana" w:cs="Times New Roman"/>
                      <w:color w:val="000000"/>
                      <w:sz w:val="18"/>
                      <w:szCs w:val="18"/>
                      <w:lang w:eastAsia="bg-BG"/>
                    </w:rPr>
                    <w:t xml:space="preserve">а) разходи за суровини и материали, в т. ч.: </w:t>
                  </w:r>
                </w:p>
              </w:tc>
              <w:tc>
                <w:tcPr>
                  <w:tcW w:w="12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jc w:val="center"/>
                    <w:rPr>
                      <w:rFonts w:ascii="Verdana" w:eastAsia="Times New Roman" w:hAnsi="Verdana" w:cs="Times New Roman"/>
                      <w:color w:val="000000"/>
                      <w:sz w:val="18"/>
                      <w:szCs w:val="18"/>
                      <w:lang w:eastAsia="bg-BG"/>
                    </w:rPr>
                  </w:pPr>
                  <w:r w:rsidRPr="002D0C60">
                    <w:rPr>
                      <w:rFonts w:ascii="Verdana" w:eastAsia="Times New Roman" w:hAnsi="Verdana" w:cs="Times New Roman"/>
                      <w:color w:val="000000"/>
                      <w:sz w:val="18"/>
                      <w:szCs w:val="18"/>
                      <w:lang w:eastAsia="bg-BG"/>
                    </w:rPr>
                    <w:t>хил. лв.</w:t>
                  </w:r>
                </w:p>
              </w:tc>
              <w:tc>
                <w:tcPr>
                  <w:tcW w:w="15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jc w:val="center"/>
                    <w:rPr>
                      <w:rFonts w:ascii="Verdana" w:eastAsia="Times New Roman" w:hAnsi="Verdana" w:cs="Times New Roman"/>
                      <w:color w:val="000000"/>
                      <w:sz w:val="18"/>
                      <w:szCs w:val="18"/>
                      <w:lang w:eastAsia="bg-BG"/>
                    </w:rPr>
                  </w:pPr>
                </w:p>
              </w:tc>
              <w:tc>
                <w:tcPr>
                  <w:tcW w:w="14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rPr>
                      <w:rFonts w:ascii="Times New Roman" w:eastAsia="Times New Roman" w:hAnsi="Times New Roman" w:cs="Times New Roman"/>
                      <w:sz w:val="20"/>
                      <w:szCs w:val="20"/>
                      <w:lang w:eastAsia="bg-BG"/>
                    </w:rPr>
                  </w:pPr>
                </w:p>
              </w:tc>
              <w:tc>
                <w:tcPr>
                  <w:tcW w:w="18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rPr>
                      <w:rFonts w:ascii="Times New Roman" w:eastAsia="Times New Roman" w:hAnsi="Times New Roman" w:cs="Times New Roman"/>
                      <w:sz w:val="20"/>
                      <w:szCs w:val="20"/>
                      <w:lang w:eastAsia="bg-BG"/>
                    </w:rPr>
                  </w:pPr>
                </w:p>
              </w:tc>
              <w:tc>
                <w:tcPr>
                  <w:tcW w:w="14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rPr>
                      <w:rFonts w:ascii="Times New Roman" w:eastAsia="Times New Roman" w:hAnsi="Times New Roman" w:cs="Times New Roman"/>
                      <w:sz w:val="20"/>
                      <w:szCs w:val="20"/>
                      <w:lang w:eastAsia="bg-BG"/>
                    </w:rPr>
                  </w:pPr>
                </w:p>
              </w:tc>
            </w:tr>
            <w:tr w:rsidR="002D0C60" w:rsidRPr="002D0C60" w:rsidTr="00552D67">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rPr>
                      <w:rFonts w:ascii="Times New Roman" w:eastAsia="Times New Roman" w:hAnsi="Times New Roman" w:cs="Times New Roman"/>
                      <w:sz w:val="20"/>
                      <w:szCs w:val="20"/>
                      <w:lang w:eastAsia="bg-BG"/>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jc w:val="both"/>
                    <w:rPr>
                      <w:rFonts w:ascii="Verdana" w:eastAsia="Times New Roman" w:hAnsi="Verdana" w:cs="Times New Roman"/>
                      <w:color w:val="000000"/>
                      <w:sz w:val="18"/>
                      <w:szCs w:val="18"/>
                      <w:lang w:eastAsia="bg-BG"/>
                    </w:rPr>
                  </w:pPr>
                  <w:r w:rsidRPr="002D0C60">
                    <w:rPr>
                      <w:rFonts w:ascii="Verdana" w:eastAsia="Times New Roman" w:hAnsi="Verdana" w:cs="Times New Roman"/>
                      <w:color w:val="000000"/>
                      <w:sz w:val="18"/>
                      <w:szCs w:val="18"/>
                      <w:lang w:eastAsia="bg-BG"/>
                    </w:rPr>
                    <w:t>– разходи за ГСМ</w:t>
                  </w:r>
                </w:p>
              </w:tc>
              <w:tc>
                <w:tcPr>
                  <w:tcW w:w="12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jc w:val="center"/>
                    <w:rPr>
                      <w:rFonts w:ascii="Verdana" w:eastAsia="Times New Roman" w:hAnsi="Verdana" w:cs="Times New Roman"/>
                      <w:color w:val="000000"/>
                      <w:sz w:val="18"/>
                      <w:szCs w:val="18"/>
                      <w:lang w:eastAsia="bg-BG"/>
                    </w:rPr>
                  </w:pPr>
                  <w:r w:rsidRPr="002D0C60">
                    <w:rPr>
                      <w:rFonts w:ascii="Verdana" w:eastAsia="Times New Roman" w:hAnsi="Verdana" w:cs="Times New Roman"/>
                      <w:color w:val="000000"/>
                      <w:sz w:val="18"/>
                      <w:szCs w:val="18"/>
                      <w:lang w:eastAsia="bg-BG"/>
                    </w:rPr>
                    <w:t>хил. лв.</w:t>
                  </w:r>
                </w:p>
              </w:tc>
              <w:tc>
                <w:tcPr>
                  <w:tcW w:w="15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jc w:val="center"/>
                    <w:rPr>
                      <w:rFonts w:ascii="Verdana" w:eastAsia="Times New Roman" w:hAnsi="Verdana" w:cs="Times New Roman"/>
                      <w:color w:val="000000"/>
                      <w:sz w:val="18"/>
                      <w:szCs w:val="18"/>
                      <w:lang w:eastAsia="bg-BG"/>
                    </w:rPr>
                  </w:pPr>
                </w:p>
              </w:tc>
              <w:tc>
                <w:tcPr>
                  <w:tcW w:w="14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rPr>
                      <w:rFonts w:ascii="Times New Roman" w:eastAsia="Times New Roman" w:hAnsi="Times New Roman" w:cs="Times New Roman"/>
                      <w:sz w:val="20"/>
                      <w:szCs w:val="20"/>
                      <w:lang w:eastAsia="bg-BG"/>
                    </w:rPr>
                  </w:pPr>
                </w:p>
              </w:tc>
              <w:tc>
                <w:tcPr>
                  <w:tcW w:w="18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rPr>
                      <w:rFonts w:ascii="Times New Roman" w:eastAsia="Times New Roman" w:hAnsi="Times New Roman" w:cs="Times New Roman"/>
                      <w:sz w:val="20"/>
                      <w:szCs w:val="20"/>
                      <w:lang w:eastAsia="bg-BG"/>
                    </w:rPr>
                  </w:pPr>
                </w:p>
              </w:tc>
              <w:tc>
                <w:tcPr>
                  <w:tcW w:w="14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rPr>
                      <w:rFonts w:ascii="Times New Roman" w:eastAsia="Times New Roman" w:hAnsi="Times New Roman" w:cs="Times New Roman"/>
                      <w:sz w:val="20"/>
                      <w:szCs w:val="20"/>
                      <w:lang w:eastAsia="bg-BG"/>
                    </w:rPr>
                  </w:pPr>
                </w:p>
              </w:tc>
            </w:tr>
            <w:tr w:rsidR="002D0C60" w:rsidRPr="002D0C60" w:rsidTr="00552D67">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rPr>
                      <w:rFonts w:ascii="Times New Roman" w:eastAsia="Times New Roman" w:hAnsi="Times New Roman" w:cs="Times New Roman"/>
                      <w:sz w:val="20"/>
                      <w:szCs w:val="20"/>
                      <w:lang w:eastAsia="bg-BG"/>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jc w:val="both"/>
                    <w:rPr>
                      <w:rFonts w:ascii="Verdana" w:eastAsia="Times New Roman" w:hAnsi="Verdana" w:cs="Times New Roman"/>
                      <w:color w:val="000000"/>
                      <w:sz w:val="18"/>
                      <w:szCs w:val="18"/>
                      <w:lang w:eastAsia="bg-BG"/>
                    </w:rPr>
                  </w:pPr>
                  <w:r w:rsidRPr="002D0C60">
                    <w:rPr>
                      <w:rFonts w:ascii="Verdana" w:eastAsia="Times New Roman" w:hAnsi="Verdana" w:cs="Times New Roman"/>
                      <w:color w:val="000000"/>
                      <w:sz w:val="18"/>
                      <w:szCs w:val="18"/>
                      <w:lang w:eastAsia="bg-BG"/>
                    </w:rPr>
                    <w:t xml:space="preserve">– разходи за резервни части и </w:t>
                  </w:r>
                </w:p>
                <w:p w:rsidR="002D0C60" w:rsidRPr="002D0C60" w:rsidRDefault="002D0C60" w:rsidP="002D0C60">
                  <w:pPr>
                    <w:spacing w:after="0" w:line="240" w:lineRule="auto"/>
                    <w:jc w:val="both"/>
                    <w:rPr>
                      <w:rFonts w:ascii="Verdana" w:eastAsia="Times New Roman" w:hAnsi="Verdana" w:cs="Times New Roman"/>
                      <w:color w:val="000000"/>
                      <w:sz w:val="18"/>
                      <w:szCs w:val="18"/>
                      <w:lang w:eastAsia="bg-BG"/>
                    </w:rPr>
                  </w:pPr>
                  <w:r w:rsidRPr="002D0C60">
                    <w:rPr>
                      <w:rFonts w:ascii="Verdana" w:eastAsia="Times New Roman" w:hAnsi="Verdana" w:cs="Times New Roman"/>
                      <w:color w:val="000000"/>
                      <w:sz w:val="18"/>
                      <w:szCs w:val="18"/>
                      <w:lang w:eastAsia="bg-BG"/>
                    </w:rPr>
                    <w:lastRenderedPageBreak/>
                    <w:t>окомплектовка</w:t>
                  </w:r>
                </w:p>
              </w:tc>
              <w:tc>
                <w:tcPr>
                  <w:tcW w:w="12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jc w:val="center"/>
                    <w:rPr>
                      <w:rFonts w:ascii="Verdana" w:eastAsia="Times New Roman" w:hAnsi="Verdana" w:cs="Times New Roman"/>
                      <w:color w:val="000000"/>
                      <w:sz w:val="18"/>
                      <w:szCs w:val="18"/>
                      <w:lang w:eastAsia="bg-BG"/>
                    </w:rPr>
                  </w:pPr>
                  <w:r w:rsidRPr="002D0C60">
                    <w:rPr>
                      <w:rFonts w:ascii="Verdana" w:eastAsia="Times New Roman" w:hAnsi="Verdana" w:cs="Times New Roman"/>
                      <w:color w:val="000000"/>
                      <w:sz w:val="18"/>
                      <w:szCs w:val="18"/>
                      <w:lang w:eastAsia="bg-BG"/>
                    </w:rPr>
                    <w:lastRenderedPageBreak/>
                    <w:t>хил. лв.</w:t>
                  </w:r>
                </w:p>
              </w:tc>
              <w:tc>
                <w:tcPr>
                  <w:tcW w:w="15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jc w:val="center"/>
                    <w:rPr>
                      <w:rFonts w:ascii="Verdana" w:eastAsia="Times New Roman" w:hAnsi="Verdana" w:cs="Times New Roman"/>
                      <w:color w:val="000000"/>
                      <w:sz w:val="18"/>
                      <w:szCs w:val="18"/>
                      <w:lang w:eastAsia="bg-BG"/>
                    </w:rPr>
                  </w:pPr>
                </w:p>
              </w:tc>
              <w:tc>
                <w:tcPr>
                  <w:tcW w:w="14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rPr>
                      <w:rFonts w:ascii="Times New Roman" w:eastAsia="Times New Roman" w:hAnsi="Times New Roman" w:cs="Times New Roman"/>
                      <w:sz w:val="20"/>
                      <w:szCs w:val="20"/>
                      <w:lang w:eastAsia="bg-BG"/>
                    </w:rPr>
                  </w:pPr>
                </w:p>
              </w:tc>
              <w:tc>
                <w:tcPr>
                  <w:tcW w:w="18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rPr>
                      <w:rFonts w:ascii="Times New Roman" w:eastAsia="Times New Roman" w:hAnsi="Times New Roman" w:cs="Times New Roman"/>
                      <w:sz w:val="20"/>
                      <w:szCs w:val="20"/>
                      <w:lang w:eastAsia="bg-BG"/>
                    </w:rPr>
                  </w:pPr>
                </w:p>
              </w:tc>
              <w:tc>
                <w:tcPr>
                  <w:tcW w:w="14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rPr>
                      <w:rFonts w:ascii="Times New Roman" w:eastAsia="Times New Roman" w:hAnsi="Times New Roman" w:cs="Times New Roman"/>
                      <w:sz w:val="20"/>
                      <w:szCs w:val="20"/>
                      <w:lang w:eastAsia="bg-BG"/>
                    </w:rPr>
                  </w:pPr>
                </w:p>
              </w:tc>
            </w:tr>
            <w:tr w:rsidR="002D0C60" w:rsidRPr="002D0C60" w:rsidTr="00552D67">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rPr>
                      <w:rFonts w:ascii="Times New Roman" w:eastAsia="Times New Roman" w:hAnsi="Times New Roman" w:cs="Times New Roman"/>
                      <w:sz w:val="20"/>
                      <w:szCs w:val="20"/>
                      <w:lang w:eastAsia="bg-BG"/>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jc w:val="both"/>
                    <w:rPr>
                      <w:rFonts w:ascii="Verdana" w:eastAsia="Times New Roman" w:hAnsi="Verdana" w:cs="Times New Roman"/>
                      <w:color w:val="000000"/>
                      <w:sz w:val="18"/>
                      <w:szCs w:val="18"/>
                      <w:lang w:eastAsia="bg-BG"/>
                    </w:rPr>
                  </w:pPr>
                  <w:r w:rsidRPr="002D0C60">
                    <w:rPr>
                      <w:rFonts w:ascii="Verdana" w:eastAsia="Times New Roman" w:hAnsi="Verdana" w:cs="Times New Roman"/>
                      <w:color w:val="000000"/>
                      <w:sz w:val="18"/>
                      <w:szCs w:val="18"/>
                      <w:lang w:eastAsia="bg-BG"/>
                    </w:rPr>
                    <w:t>б) разходи за външни услуги, в т.ч.:</w:t>
                  </w:r>
                </w:p>
              </w:tc>
              <w:tc>
                <w:tcPr>
                  <w:tcW w:w="12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jc w:val="center"/>
                    <w:rPr>
                      <w:rFonts w:ascii="Verdana" w:eastAsia="Times New Roman" w:hAnsi="Verdana" w:cs="Times New Roman"/>
                      <w:color w:val="000000"/>
                      <w:sz w:val="18"/>
                      <w:szCs w:val="18"/>
                      <w:lang w:eastAsia="bg-BG"/>
                    </w:rPr>
                  </w:pPr>
                  <w:r w:rsidRPr="002D0C60">
                    <w:rPr>
                      <w:rFonts w:ascii="Verdana" w:eastAsia="Times New Roman" w:hAnsi="Verdana" w:cs="Times New Roman"/>
                      <w:color w:val="000000"/>
                      <w:sz w:val="18"/>
                      <w:szCs w:val="18"/>
                      <w:lang w:eastAsia="bg-BG"/>
                    </w:rPr>
                    <w:t>хил. лв.</w:t>
                  </w:r>
                </w:p>
              </w:tc>
              <w:tc>
                <w:tcPr>
                  <w:tcW w:w="15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jc w:val="center"/>
                    <w:rPr>
                      <w:rFonts w:ascii="Verdana" w:eastAsia="Times New Roman" w:hAnsi="Verdana" w:cs="Times New Roman"/>
                      <w:color w:val="000000"/>
                      <w:sz w:val="18"/>
                      <w:szCs w:val="18"/>
                      <w:lang w:eastAsia="bg-BG"/>
                    </w:rPr>
                  </w:pPr>
                </w:p>
              </w:tc>
              <w:tc>
                <w:tcPr>
                  <w:tcW w:w="14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rPr>
                      <w:rFonts w:ascii="Times New Roman" w:eastAsia="Times New Roman" w:hAnsi="Times New Roman" w:cs="Times New Roman"/>
                      <w:sz w:val="20"/>
                      <w:szCs w:val="20"/>
                      <w:lang w:eastAsia="bg-BG"/>
                    </w:rPr>
                  </w:pPr>
                </w:p>
              </w:tc>
              <w:tc>
                <w:tcPr>
                  <w:tcW w:w="18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rPr>
                      <w:rFonts w:ascii="Times New Roman" w:eastAsia="Times New Roman" w:hAnsi="Times New Roman" w:cs="Times New Roman"/>
                      <w:sz w:val="20"/>
                      <w:szCs w:val="20"/>
                      <w:lang w:eastAsia="bg-BG"/>
                    </w:rPr>
                  </w:pPr>
                </w:p>
              </w:tc>
              <w:tc>
                <w:tcPr>
                  <w:tcW w:w="14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rPr>
                      <w:rFonts w:ascii="Times New Roman" w:eastAsia="Times New Roman" w:hAnsi="Times New Roman" w:cs="Times New Roman"/>
                      <w:sz w:val="20"/>
                      <w:szCs w:val="20"/>
                      <w:lang w:eastAsia="bg-BG"/>
                    </w:rPr>
                  </w:pPr>
                </w:p>
              </w:tc>
            </w:tr>
            <w:tr w:rsidR="002D0C60" w:rsidRPr="002D0C60" w:rsidTr="00552D67">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rPr>
                      <w:rFonts w:ascii="Times New Roman" w:eastAsia="Times New Roman" w:hAnsi="Times New Roman" w:cs="Times New Roman"/>
                      <w:sz w:val="20"/>
                      <w:szCs w:val="20"/>
                      <w:lang w:eastAsia="bg-BG"/>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jc w:val="both"/>
                    <w:rPr>
                      <w:rFonts w:ascii="Verdana" w:eastAsia="Times New Roman" w:hAnsi="Verdana" w:cs="Times New Roman"/>
                      <w:color w:val="000000"/>
                      <w:sz w:val="18"/>
                      <w:szCs w:val="18"/>
                      <w:lang w:eastAsia="bg-BG"/>
                    </w:rPr>
                  </w:pPr>
                  <w:r w:rsidRPr="002D0C60">
                    <w:rPr>
                      <w:rFonts w:ascii="Verdana" w:eastAsia="Times New Roman" w:hAnsi="Verdana" w:cs="Times New Roman"/>
                      <w:color w:val="000000"/>
                      <w:sz w:val="18"/>
                      <w:szCs w:val="18"/>
                      <w:lang w:eastAsia="bg-BG"/>
                    </w:rPr>
                    <w:t>– разходи за наем (лизинг) на ВС</w:t>
                  </w:r>
                </w:p>
              </w:tc>
              <w:tc>
                <w:tcPr>
                  <w:tcW w:w="12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jc w:val="center"/>
                    <w:rPr>
                      <w:rFonts w:ascii="Verdana" w:eastAsia="Times New Roman" w:hAnsi="Verdana" w:cs="Times New Roman"/>
                      <w:color w:val="000000"/>
                      <w:sz w:val="18"/>
                      <w:szCs w:val="18"/>
                      <w:lang w:eastAsia="bg-BG"/>
                    </w:rPr>
                  </w:pPr>
                  <w:r w:rsidRPr="002D0C60">
                    <w:rPr>
                      <w:rFonts w:ascii="Verdana" w:eastAsia="Times New Roman" w:hAnsi="Verdana" w:cs="Times New Roman"/>
                      <w:color w:val="000000"/>
                      <w:sz w:val="18"/>
                      <w:szCs w:val="18"/>
                      <w:lang w:eastAsia="bg-BG"/>
                    </w:rPr>
                    <w:t>хил. лв.</w:t>
                  </w:r>
                </w:p>
              </w:tc>
              <w:tc>
                <w:tcPr>
                  <w:tcW w:w="15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jc w:val="center"/>
                    <w:rPr>
                      <w:rFonts w:ascii="Verdana" w:eastAsia="Times New Roman" w:hAnsi="Verdana" w:cs="Times New Roman"/>
                      <w:color w:val="000000"/>
                      <w:sz w:val="18"/>
                      <w:szCs w:val="18"/>
                      <w:lang w:eastAsia="bg-BG"/>
                    </w:rPr>
                  </w:pPr>
                </w:p>
              </w:tc>
              <w:tc>
                <w:tcPr>
                  <w:tcW w:w="14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rPr>
                      <w:rFonts w:ascii="Times New Roman" w:eastAsia="Times New Roman" w:hAnsi="Times New Roman" w:cs="Times New Roman"/>
                      <w:sz w:val="20"/>
                      <w:szCs w:val="20"/>
                      <w:lang w:eastAsia="bg-BG"/>
                    </w:rPr>
                  </w:pPr>
                </w:p>
              </w:tc>
              <w:tc>
                <w:tcPr>
                  <w:tcW w:w="18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rPr>
                      <w:rFonts w:ascii="Times New Roman" w:eastAsia="Times New Roman" w:hAnsi="Times New Roman" w:cs="Times New Roman"/>
                      <w:sz w:val="20"/>
                      <w:szCs w:val="20"/>
                      <w:lang w:eastAsia="bg-BG"/>
                    </w:rPr>
                  </w:pPr>
                </w:p>
              </w:tc>
              <w:tc>
                <w:tcPr>
                  <w:tcW w:w="14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rPr>
                      <w:rFonts w:ascii="Times New Roman" w:eastAsia="Times New Roman" w:hAnsi="Times New Roman" w:cs="Times New Roman"/>
                      <w:sz w:val="20"/>
                      <w:szCs w:val="20"/>
                      <w:lang w:eastAsia="bg-BG"/>
                    </w:rPr>
                  </w:pPr>
                </w:p>
              </w:tc>
            </w:tr>
            <w:tr w:rsidR="002D0C60" w:rsidRPr="002D0C60" w:rsidTr="00552D67">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rPr>
                      <w:rFonts w:ascii="Times New Roman" w:eastAsia="Times New Roman" w:hAnsi="Times New Roman" w:cs="Times New Roman"/>
                      <w:sz w:val="20"/>
                      <w:szCs w:val="20"/>
                      <w:lang w:eastAsia="bg-BG"/>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jc w:val="both"/>
                    <w:rPr>
                      <w:rFonts w:ascii="Verdana" w:eastAsia="Times New Roman" w:hAnsi="Verdana" w:cs="Times New Roman"/>
                      <w:color w:val="000000"/>
                      <w:sz w:val="18"/>
                      <w:szCs w:val="18"/>
                      <w:lang w:eastAsia="bg-BG"/>
                    </w:rPr>
                  </w:pPr>
                  <w:r w:rsidRPr="002D0C60">
                    <w:rPr>
                      <w:rFonts w:ascii="Verdana" w:eastAsia="Times New Roman" w:hAnsi="Verdana" w:cs="Times New Roman"/>
                      <w:color w:val="000000"/>
                      <w:sz w:val="18"/>
                      <w:szCs w:val="18"/>
                      <w:lang w:eastAsia="bg-BG"/>
                    </w:rPr>
                    <w:t>– разходи за застраховки</w:t>
                  </w:r>
                </w:p>
              </w:tc>
              <w:tc>
                <w:tcPr>
                  <w:tcW w:w="12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jc w:val="center"/>
                    <w:rPr>
                      <w:rFonts w:ascii="Verdana" w:eastAsia="Times New Roman" w:hAnsi="Verdana" w:cs="Times New Roman"/>
                      <w:color w:val="000000"/>
                      <w:sz w:val="18"/>
                      <w:szCs w:val="18"/>
                      <w:lang w:eastAsia="bg-BG"/>
                    </w:rPr>
                  </w:pPr>
                  <w:r w:rsidRPr="002D0C60">
                    <w:rPr>
                      <w:rFonts w:ascii="Verdana" w:eastAsia="Times New Roman" w:hAnsi="Verdana" w:cs="Times New Roman"/>
                      <w:color w:val="000000"/>
                      <w:sz w:val="18"/>
                      <w:szCs w:val="18"/>
                      <w:lang w:eastAsia="bg-BG"/>
                    </w:rPr>
                    <w:t>хил. лв.</w:t>
                  </w:r>
                </w:p>
              </w:tc>
              <w:tc>
                <w:tcPr>
                  <w:tcW w:w="15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jc w:val="center"/>
                    <w:rPr>
                      <w:rFonts w:ascii="Verdana" w:eastAsia="Times New Roman" w:hAnsi="Verdana" w:cs="Times New Roman"/>
                      <w:color w:val="000000"/>
                      <w:sz w:val="18"/>
                      <w:szCs w:val="18"/>
                      <w:lang w:eastAsia="bg-BG"/>
                    </w:rPr>
                  </w:pPr>
                </w:p>
              </w:tc>
              <w:tc>
                <w:tcPr>
                  <w:tcW w:w="14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rPr>
                      <w:rFonts w:ascii="Times New Roman" w:eastAsia="Times New Roman" w:hAnsi="Times New Roman" w:cs="Times New Roman"/>
                      <w:sz w:val="20"/>
                      <w:szCs w:val="20"/>
                      <w:lang w:eastAsia="bg-BG"/>
                    </w:rPr>
                  </w:pPr>
                </w:p>
              </w:tc>
              <w:tc>
                <w:tcPr>
                  <w:tcW w:w="18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rPr>
                      <w:rFonts w:ascii="Times New Roman" w:eastAsia="Times New Roman" w:hAnsi="Times New Roman" w:cs="Times New Roman"/>
                      <w:sz w:val="20"/>
                      <w:szCs w:val="20"/>
                      <w:lang w:eastAsia="bg-BG"/>
                    </w:rPr>
                  </w:pPr>
                </w:p>
              </w:tc>
              <w:tc>
                <w:tcPr>
                  <w:tcW w:w="14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rPr>
                      <w:rFonts w:ascii="Times New Roman" w:eastAsia="Times New Roman" w:hAnsi="Times New Roman" w:cs="Times New Roman"/>
                      <w:sz w:val="20"/>
                      <w:szCs w:val="20"/>
                      <w:lang w:eastAsia="bg-BG"/>
                    </w:rPr>
                  </w:pPr>
                </w:p>
              </w:tc>
            </w:tr>
            <w:tr w:rsidR="002D0C60" w:rsidRPr="002D0C60" w:rsidTr="00552D67">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rPr>
                      <w:rFonts w:ascii="Times New Roman" w:eastAsia="Times New Roman" w:hAnsi="Times New Roman" w:cs="Times New Roman"/>
                      <w:sz w:val="20"/>
                      <w:szCs w:val="20"/>
                      <w:lang w:eastAsia="bg-BG"/>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jc w:val="both"/>
                    <w:rPr>
                      <w:rFonts w:ascii="Verdana" w:eastAsia="Times New Roman" w:hAnsi="Verdana" w:cs="Times New Roman"/>
                      <w:color w:val="000000"/>
                      <w:sz w:val="18"/>
                      <w:szCs w:val="18"/>
                      <w:lang w:eastAsia="bg-BG"/>
                    </w:rPr>
                  </w:pPr>
                  <w:r w:rsidRPr="002D0C60">
                    <w:rPr>
                      <w:rFonts w:ascii="Verdana" w:eastAsia="Times New Roman" w:hAnsi="Verdana" w:cs="Times New Roman"/>
                      <w:color w:val="000000"/>
                      <w:sz w:val="18"/>
                      <w:szCs w:val="18"/>
                      <w:lang w:eastAsia="bg-BG"/>
                    </w:rPr>
                    <w:t>– разходи за обучение</w:t>
                  </w:r>
                </w:p>
              </w:tc>
              <w:tc>
                <w:tcPr>
                  <w:tcW w:w="12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jc w:val="center"/>
                    <w:rPr>
                      <w:rFonts w:ascii="Verdana" w:eastAsia="Times New Roman" w:hAnsi="Verdana" w:cs="Times New Roman"/>
                      <w:color w:val="000000"/>
                      <w:sz w:val="18"/>
                      <w:szCs w:val="18"/>
                      <w:lang w:eastAsia="bg-BG"/>
                    </w:rPr>
                  </w:pPr>
                  <w:r w:rsidRPr="002D0C60">
                    <w:rPr>
                      <w:rFonts w:ascii="Verdana" w:eastAsia="Times New Roman" w:hAnsi="Verdana" w:cs="Times New Roman"/>
                      <w:color w:val="000000"/>
                      <w:sz w:val="18"/>
                      <w:szCs w:val="18"/>
                      <w:lang w:eastAsia="bg-BG"/>
                    </w:rPr>
                    <w:t>хил. лв.</w:t>
                  </w:r>
                </w:p>
              </w:tc>
              <w:tc>
                <w:tcPr>
                  <w:tcW w:w="15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jc w:val="center"/>
                    <w:rPr>
                      <w:rFonts w:ascii="Verdana" w:eastAsia="Times New Roman" w:hAnsi="Verdana" w:cs="Times New Roman"/>
                      <w:color w:val="000000"/>
                      <w:sz w:val="18"/>
                      <w:szCs w:val="18"/>
                      <w:lang w:eastAsia="bg-BG"/>
                    </w:rPr>
                  </w:pPr>
                </w:p>
              </w:tc>
              <w:tc>
                <w:tcPr>
                  <w:tcW w:w="14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rPr>
                      <w:rFonts w:ascii="Times New Roman" w:eastAsia="Times New Roman" w:hAnsi="Times New Roman" w:cs="Times New Roman"/>
                      <w:sz w:val="20"/>
                      <w:szCs w:val="20"/>
                      <w:lang w:eastAsia="bg-BG"/>
                    </w:rPr>
                  </w:pPr>
                </w:p>
              </w:tc>
              <w:tc>
                <w:tcPr>
                  <w:tcW w:w="18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rPr>
                      <w:rFonts w:ascii="Times New Roman" w:eastAsia="Times New Roman" w:hAnsi="Times New Roman" w:cs="Times New Roman"/>
                      <w:sz w:val="20"/>
                      <w:szCs w:val="20"/>
                      <w:lang w:eastAsia="bg-BG"/>
                    </w:rPr>
                  </w:pPr>
                </w:p>
              </w:tc>
              <w:tc>
                <w:tcPr>
                  <w:tcW w:w="14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rPr>
                      <w:rFonts w:ascii="Times New Roman" w:eastAsia="Times New Roman" w:hAnsi="Times New Roman" w:cs="Times New Roman"/>
                      <w:sz w:val="20"/>
                      <w:szCs w:val="20"/>
                      <w:lang w:eastAsia="bg-BG"/>
                    </w:rPr>
                  </w:pPr>
                </w:p>
              </w:tc>
            </w:tr>
            <w:tr w:rsidR="002D0C60" w:rsidRPr="002D0C60" w:rsidTr="00552D67">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rPr>
                      <w:rFonts w:ascii="Times New Roman" w:eastAsia="Times New Roman" w:hAnsi="Times New Roman" w:cs="Times New Roman"/>
                      <w:sz w:val="20"/>
                      <w:szCs w:val="20"/>
                      <w:lang w:eastAsia="bg-BG"/>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jc w:val="both"/>
                    <w:rPr>
                      <w:rFonts w:ascii="Verdana" w:eastAsia="Times New Roman" w:hAnsi="Verdana" w:cs="Times New Roman"/>
                      <w:color w:val="000000"/>
                      <w:sz w:val="18"/>
                      <w:szCs w:val="18"/>
                      <w:lang w:eastAsia="bg-BG"/>
                    </w:rPr>
                  </w:pPr>
                  <w:r w:rsidRPr="002D0C60">
                    <w:rPr>
                      <w:rFonts w:ascii="Verdana" w:eastAsia="Times New Roman" w:hAnsi="Verdana" w:cs="Times New Roman"/>
                      <w:color w:val="000000"/>
                      <w:sz w:val="18"/>
                      <w:szCs w:val="18"/>
                      <w:lang w:eastAsia="bg-BG"/>
                    </w:rPr>
                    <w:t>– разходи за техническо обслужване</w:t>
                  </w:r>
                </w:p>
              </w:tc>
              <w:tc>
                <w:tcPr>
                  <w:tcW w:w="12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jc w:val="center"/>
                    <w:rPr>
                      <w:rFonts w:ascii="Verdana" w:eastAsia="Times New Roman" w:hAnsi="Verdana" w:cs="Times New Roman"/>
                      <w:color w:val="000000"/>
                      <w:sz w:val="18"/>
                      <w:szCs w:val="18"/>
                      <w:lang w:eastAsia="bg-BG"/>
                    </w:rPr>
                  </w:pPr>
                  <w:r w:rsidRPr="002D0C60">
                    <w:rPr>
                      <w:rFonts w:ascii="Verdana" w:eastAsia="Times New Roman" w:hAnsi="Verdana" w:cs="Times New Roman"/>
                      <w:color w:val="000000"/>
                      <w:sz w:val="18"/>
                      <w:szCs w:val="18"/>
                      <w:lang w:eastAsia="bg-BG"/>
                    </w:rPr>
                    <w:t>хил. лв.</w:t>
                  </w:r>
                </w:p>
              </w:tc>
              <w:tc>
                <w:tcPr>
                  <w:tcW w:w="15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jc w:val="center"/>
                    <w:rPr>
                      <w:rFonts w:ascii="Verdana" w:eastAsia="Times New Roman" w:hAnsi="Verdana" w:cs="Times New Roman"/>
                      <w:color w:val="000000"/>
                      <w:sz w:val="18"/>
                      <w:szCs w:val="18"/>
                      <w:lang w:eastAsia="bg-BG"/>
                    </w:rPr>
                  </w:pPr>
                </w:p>
              </w:tc>
              <w:tc>
                <w:tcPr>
                  <w:tcW w:w="14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rPr>
                      <w:rFonts w:ascii="Times New Roman" w:eastAsia="Times New Roman" w:hAnsi="Times New Roman" w:cs="Times New Roman"/>
                      <w:sz w:val="20"/>
                      <w:szCs w:val="20"/>
                      <w:lang w:eastAsia="bg-BG"/>
                    </w:rPr>
                  </w:pPr>
                </w:p>
              </w:tc>
              <w:tc>
                <w:tcPr>
                  <w:tcW w:w="18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rPr>
                      <w:rFonts w:ascii="Times New Roman" w:eastAsia="Times New Roman" w:hAnsi="Times New Roman" w:cs="Times New Roman"/>
                      <w:sz w:val="20"/>
                      <w:szCs w:val="20"/>
                      <w:lang w:eastAsia="bg-BG"/>
                    </w:rPr>
                  </w:pPr>
                </w:p>
              </w:tc>
              <w:tc>
                <w:tcPr>
                  <w:tcW w:w="14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rPr>
                      <w:rFonts w:ascii="Times New Roman" w:eastAsia="Times New Roman" w:hAnsi="Times New Roman" w:cs="Times New Roman"/>
                      <w:sz w:val="20"/>
                      <w:szCs w:val="20"/>
                      <w:lang w:eastAsia="bg-BG"/>
                    </w:rPr>
                  </w:pPr>
                </w:p>
              </w:tc>
            </w:tr>
            <w:tr w:rsidR="002D0C60" w:rsidRPr="002D0C60" w:rsidTr="00552D67">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rPr>
                      <w:rFonts w:ascii="Times New Roman" w:eastAsia="Times New Roman" w:hAnsi="Times New Roman" w:cs="Times New Roman"/>
                      <w:sz w:val="20"/>
                      <w:szCs w:val="20"/>
                      <w:lang w:eastAsia="bg-BG"/>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jc w:val="both"/>
                    <w:rPr>
                      <w:rFonts w:ascii="Verdana" w:eastAsia="Times New Roman" w:hAnsi="Verdana" w:cs="Times New Roman"/>
                      <w:color w:val="000000"/>
                      <w:sz w:val="18"/>
                      <w:szCs w:val="18"/>
                      <w:lang w:eastAsia="bg-BG"/>
                    </w:rPr>
                  </w:pPr>
                  <w:r w:rsidRPr="002D0C60">
                    <w:rPr>
                      <w:rFonts w:ascii="Verdana" w:eastAsia="Times New Roman" w:hAnsi="Verdana" w:cs="Times New Roman"/>
                      <w:color w:val="000000"/>
                      <w:sz w:val="18"/>
                      <w:szCs w:val="18"/>
                      <w:lang w:eastAsia="bg-BG"/>
                    </w:rPr>
                    <w:t xml:space="preserve">– разходи за летищни и </w:t>
                  </w:r>
                  <w:proofErr w:type="spellStart"/>
                  <w:r w:rsidRPr="002D0C60">
                    <w:rPr>
                      <w:rFonts w:ascii="Verdana" w:eastAsia="Times New Roman" w:hAnsi="Verdana" w:cs="Times New Roman"/>
                      <w:color w:val="000000"/>
                      <w:sz w:val="18"/>
                      <w:szCs w:val="18"/>
                      <w:lang w:eastAsia="bg-BG"/>
                    </w:rPr>
                    <w:t>аеронавигационни</w:t>
                  </w:r>
                  <w:proofErr w:type="spellEnd"/>
                  <w:r w:rsidRPr="002D0C60">
                    <w:rPr>
                      <w:rFonts w:ascii="Verdana" w:eastAsia="Times New Roman" w:hAnsi="Verdana" w:cs="Times New Roman"/>
                      <w:color w:val="000000"/>
                      <w:sz w:val="18"/>
                      <w:szCs w:val="18"/>
                      <w:lang w:eastAsia="bg-BG"/>
                    </w:rPr>
                    <w:t xml:space="preserve"> такси</w:t>
                  </w:r>
                </w:p>
              </w:tc>
              <w:tc>
                <w:tcPr>
                  <w:tcW w:w="12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jc w:val="center"/>
                    <w:rPr>
                      <w:rFonts w:ascii="Verdana" w:eastAsia="Times New Roman" w:hAnsi="Verdana" w:cs="Times New Roman"/>
                      <w:color w:val="000000"/>
                      <w:sz w:val="18"/>
                      <w:szCs w:val="18"/>
                      <w:lang w:eastAsia="bg-BG"/>
                    </w:rPr>
                  </w:pPr>
                  <w:r w:rsidRPr="002D0C60">
                    <w:rPr>
                      <w:rFonts w:ascii="Verdana" w:eastAsia="Times New Roman" w:hAnsi="Verdana" w:cs="Times New Roman"/>
                      <w:color w:val="000000"/>
                      <w:sz w:val="18"/>
                      <w:szCs w:val="18"/>
                      <w:lang w:eastAsia="bg-BG"/>
                    </w:rPr>
                    <w:t>хил. лв.</w:t>
                  </w:r>
                </w:p>
              </w:tc>
              <w:tc>
                <w:tcPr>
                  <w:tcW w:w="15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jc w:val="center"/>
                    <w:rPr>
                      <w:rFonts w:ascii="Verdana" w:eastAsia="Times New Roman" w:hAnsi="Verdana" w:cs="Times New Roman"/>
                      <w:color w:val="000000"/>
                      <w:sz w:val="18"/>
                      <w:szCs w:val="18"/>
                      <w:lang w:eastAsia="bg-BG"/>
                    </w:rPr>
                  </w:pPr>
                </w:p>
              </w:tc>
              <w:tc>
                <w:tcPr>
                  <w:tcW w:w="14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rPr>
                      <w:rFonts w:ascii="Times New Roman" w:eastAsia="Times New Roman" w:hAnsi="Times New Roman" w:cs="Times New Roman"/>
                      <w:sz w:val="20"/>
                      <w:szCs w:val="20"/>
                      <w:lang w:eastAsia="bg-BG"/>
                    </w:rPr>
                  </w:pPr>
                </w:p>
              </w:tc>
              <w:tc>
                <w:tcPr>
                  <w:tcW w:w="18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rPr>
                      <w:rFonts w:ascii="Times New Roman" w:eastAsia="Times New Roman" w:hAnsi="Times New Roman" w:cs="Times New Roman"/>
                      <w:sz w:val="20"/>
                      <w:szCs w:val="20"/>
                      <w:lang w:eastAsia="bg-BG"/>
                    </w:rPr>
                  </w:pPr>
                </w:p>
              </w:tc>
              <w:tc>
                <w:tcPr>
                  <w:tcW w:w="14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rPr>
                      <w:rFonts w:ascii="Times New Roman" w:eastAsia="Times New Roman" w:hAnsi="Times New Roman" w:cs="Times New Roman"/>
                      <w:sz w:val="20"/>
                      <w:szCs w:val="20"/>
                      <w:lang w:eastAsia="bg-BG"/>
                    </w:rPr>
                  </w:pPr>
                </w:p>
              </w:tc>
            </w:tr>
            <w:tr w:rsidR="002D0C60" w:rsidRPr="002D0C60" w:rsidTr="00552D67">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rPr>
                      <w:rFonts w:ascii="Times New Roman" w:eastAsia="Times New Roman" w:hAnsi="Times New Roman" w:cs="Times New Roman"/>
                      <w:sz w:val="20"/>
                      <w:szCs w:val="20"/>
                      <w:lang w:eastAsia="bg-BG"/>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jc w:val="both"/>
                    <w:rPr>
                      <w:rFonts w:ascii="Verdana" w:eastAsia="Times New Roman" w:hAnsi="Verdana" w:cs="Times New Roman"/>
                      <w:color w:val="000000"/>
                      <w:sz w:val="18"/>
                      <w:szCs w:val="18"/>
                      <w:lang w:eastAsia="bg-BG"/>
                    </w:rPr>
                  </w:pPr>
                  <w:r w:rsidRPr="002D0C60">
                    <w:rPr>
                      <w:rFonts w:ascii="Verdana" w:eastAsia="Times New Roman" w:hAnsi="Verdana" w:cs="Times New Roman"/>
                      <w:color w:val="000000"/>
                      <w:sz w:val="18"/>
                      <w:szCs w:val="18"/>
                      <w:lang w:eastAsia="bg-BG"/>
                    </w:rPr>
                    <w:t>– разходи за наземно обслужване</w:t>
                  </w:r>
                </w:p>
              </w:tc>
              <w:tc>
                <w:tcPr>
                  <w:tcW w:w="12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jc w:val="center"/>
                    <w:rPr>
                      <w:rFonts w:ascii="Verdana" w:eastAsia="Times New Roman" w:hAnsi="Verdana" w:cs="Times New Roman"/>
                      <w:color w:val="000000"/>
                      <w:sz w:val="18"/>
                      <w:szCs w:val="18"/>
                      <w:lang w:eastAsia="bg-BG"/>
                    </w:rPr>
                  </w:pPr>
                  <w:r w:rsidRPr="002D0C60">
                    <w:rPr>
                      <w:rFonts w:ascii="Verdana" w:eastAsia="Times New Roman" w:hAnsi="Verdana" w:cs="Times New Roman"/>
                      <w:color w:val="000000"/>
                      <w:sz w:val="18"/>
                      <w:szCs w:val="18"/>
                      <w:lang w:eastAsia="bg-BG"/>
                    </w:rPr>
                    <w:t>хил. лв.</w:t>
                  </w:r>
                </w:p>
              </w:tc>
              <w:tc>
                <w:tcPr>
                  <w:tcW w:w="15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jc w:val="center"/>
                    <w:rPr>
                      <w:rFonts w:ascii="Verdana" w:eastAsia="Times New Roman" w:hAnsi="Verdana" w:cs="Times New Roman"/>
                      <w:color w:val="000000"/>
                      <w:sz w:val="18"/>
                      <w:szCs w:val="18"/>
                      <w:lang w:eastAsia="bg-BG"/>
                    </w:rPr>
                  </w:pPr>
                </w:p>
              </w:tc>
              <w:tc>
                <w:tcPr>
                  <w:tcW w:w="14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rPr>
                      <w:rFonts w:ascii="Times New Roman" w:eastAsia="Times New Roman" w:hAnsi="Times New Roman" w:cs="Times New Roman"/>
                      <w:sz w:val="20"/>
                      <w:szCs w:val="20"/>
                      <w:lang w:eastAsia="bg-BG"/>
                    </w:rPr>
                  </w:pPr>
                </w:p>
              </w:tc>
              <w:tc>
                <w:tcPr>
                  <w:tcW w:w="18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rPr>
                      <w:rFonts w:ascii="Times New Roman" w:eastAsia="Times New Roman" w:hAnsi="Times New Roman" w:cs="Times New Roman"/>
                      <w:sz w:val="20"/>
                      <w:szCs w:val="20"/>
                      <w:lang w:eastAsia="bg-BG"/>
                    </w:rPr>
                  </w:pPr>
                </w:p>
              </w:tc>
              <w:tc>
                <w:tcPr>
                  <w:tcW w:w="14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rPr>
                      <w:rFonts w:ascii="Times New Roman" w:eastAsia="Times New Roman" w:hAnsi="Times New Roman" w:cs="Times New Roman"/>
                      <w:sz w:val="20"/>
                      <w:szCs w:val="20"/>
                      <w:lang w:eastAsia="bg-BG"/>
                    </w:rPr>
                  </w:pPr>
                </w:p>
              </w:tc>
            </w:tr>
            <w:tr w:rsidR="002D0C60" w:rsidRPr="002D0C60" w:rsidTr="00552D67">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rPr>
                      <w:rFonts w:ascii="Times New Roman" w:eastAsia="Times New Roman" w:hAnsi="Times New Roman" w:cs="Times New Roman"/>
                      <w:sz w:val="20"/>
                      <w:szCs w:val="20"/>
                      <w:lang w:eastAsia="bg-BG"/>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jc w:val="both"/>
                    <w:rPr>
                      <w:rFonts w:ascii="Verdana" w:eastAsia="Times New Roman" w:hAnsi="Verdana" w:cs="Times New Roman"/>
                      <w:color w:val="000000"/>
                      <w:sz w:val="18"/>
                      <w:szCs w:val="18"/>
                      <w:lang w:eastAsia="bg-BG"/>
                    </w:rPr>
                  </w:pPr>
                  <w:r w:rsidRPr="002D0C60">
                    <w:rPr>
                      <w:rFonts w:ascii="Verdana" w:eastAsia="Times New Roman" w:hAnsi="Verdana" w:cs="Times New Roman"/>
                      <w:color w:val="000000"/>
                      <w:sz w:val="18"/>
                      <w:szCs w:val="18"/>
                      <w:lang w:eastAsia="bg-BG"/>
                    </w:rPr>
                    <w:t>1.2. Разходи за амортизация и обезценка, в т.ч.:</w:t>
                  </w:r>
                </w:p>
              </w:tc>
              <w:tc>
                <w:tcPr>
                  <w:tcW w:w="12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jc w:val="center"/>
                    <w:rPr>
                      <w:rFonts w:ascii="Verdana" w:eastAsia="Times New Roman" w:hAnsi="Verdana" w:cs="Times New Roman"/>
                      <w:color w:val="000000"/>
                      <w:sz w:val="18"/>
                      <w:szCs w:val="18"/>
                      <w:lang w:eastAsia="bg-BG"/>
                    </w:rPr>
                  </w:pPr>
                  <w:r w:rsidRPr="002D0C60">
                    <w:rPr>
                      <w:rFonts w:ascii="Verdana" w:eastAsia="Times New Roman" w:hAnsi="Verdana" w:cs="Times New Roman"/>
                      <w:color w:val="000000"/>
                      <w:sz w:val="18"/>
                      <w:szCs w:val="18"/>
                      <w:lang w:eastAsia="bg-BG"/>
                    </w:rPr>
                    <w:t>хил. лв.</w:t>
                  </w:r>
                </w:p>
              </w:tc>
              <w:tc>
                <w:tcPr>
                  <w:tcW w:w="15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jc w:val="center"/>
                    <w:rPr>
                      <w:rFonts w:ascii="Verdana" w:eastAsia="Times New Roman" w:hAnsi="Verdana" w:cs="Times New Roman"/>
                      <w:color w:val="000000"/>
                      <w:sz w:val="18"/>
                      <w:szCs w:val="18"/>
                      <w:lang w:eastAsia="bg-BG"/>
                    </w:rPr>
                  </w:pPr>
                </w:p>
              </w:tc>
              <w:tc>
                <w:tcPr>
                  <w:tcW w:w="14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rPr>
                      <w:rFonts w:ascii="Times New Roman" w:eastAsia="Times New Roman" w:hAnsi="Times New Roman" w:cs="Times New Roman"/>
                      <w:sz w:val="20"/>
                      <w:szCs w:val="20"/>
                      <w:lang w:eastAsia="bg-BG"/>
                    </w:rPr>
                  </w:pPr>
                </w:p>
              </w:tc>
              <w:tc>
                <w:tcPr>
                  <w:tcW w:w="18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rPr>
                      <w:rFonts w:ascii="Times New Roman" w:eastAsia="Times New Roman" w:hAnsi="Times New Roman" w:cs="Times New Roman"/>
                      <w:sz w:val="20"/>
                      <w:szCs w:val="20"/>
                      <w:lang w:eastAsia="bg-BG"/>
                    </w:rPr>
                  </w:pPr>
                </w:p>
              </w:tc>
              <w:tc>
                <w:tcPr>
                  <w:tcW w:w="14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rPr>
                      <w:rFonts w:ascii="Times New Roman" w:eastAsia="Times New Roman" w:hAnsi="Times New Roman" w:cs="Times New Roman"/>
                      <w:sz w:val="20"/>
                      <w:szCs w:val="20"/>
                      <w:lang w:eastAsia="bg-BG"/>
                    </w:rPr>
                  </w:pPr>
                </w:p>
              </w:tc>
            </w:tr>
            <w:tr w:rsidR="002D0C60" w:rsidRPr="002D0C60" w:rsidTr="00552D67">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rPr>
                      <w:rFonts w:ascii="Times New Roman" w:eastAsia="Times New Roman" w:hAnsi="Times New Roman" w:cs="Times New Roman"/>
                      <w:sz w:val="20"/>
                      <w:szCs w:val="20"/>
                      <w:lang w:eastAsia="bg-BG"/>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jc w:val="both"/>
                    <w:rPr>
                      <w:rFonts w:ascii="Verdana" w:eastAsia="Times New Roman" w:hAnsi="Verdana" w:cs="Times New Roman"/>
                      <w:color w:val="000000"/>
                      <w:sz w:val="18"/>
                      <w:szCs w:val="18"/>
                      <w:lang w:eastAsia="bg-BG"/>
                    </w:rPr>
                  </w:pPr>
                  <w:r w:rsidRPr="002D0C60">
                    <w:rPr>
                      <w:rFonts w:ascii="Verdana" w:eastAsia="Times New Roman" w:hAnsi="Verdana" w:cs="Times New Roman"/>
                      <w:color w:val="000000"/>
                      <w:sz w:val="18"/>
                      <w:szCs w:val="18"/>
                      <w:lang w:eastAsia="bg-BG"/>
                    </w:rPr>
                    <w:t>а) разходи за амортизация</w:t>
                  </w:r>
                </w:p>
              </w:tc>
              <w:tc>
                <w:tcPr>
                  <w:tcW w:w="12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jc w:val="center"/>
                    <w:rPr>
                      <w:rFonts w:ascii="Verdana" w:eastAsia="Times New Roman" w:hAnsi="Verdana" w:cs="Times New Roman"/>
                      <w:color w:val="000000"/>
                      <w:sz w:val="18"/>
                      <w:szCs w:val="18"/>
                      <w:lang w:eastAsia="bg-BG"/>
                    </w:rPr>
                  </w:pPr>
                  <w:r w:rsidRPr="002D0C60">
                    <w:rPr>
                      <w:rFonts w:ascii="Verdana" w:eastAsia="Times New Roman" w:hAnsi="Verdana" w:cs="Times New Roman"/>
                      <w:color w:val="000000"/>
                      <w:sz w:val="18"/>
                      <w:szCs w:val="18"/>
                      <w:lang w:eastAsia="bg-BG"/>
                    </w:rPr>
                    <w:t>хил. лв.</w:t>
                  </w:r>
                </w:p>
              </w:tc>
              <w:tc>
                <w:tcPr>
                  <w:tcW w:w="15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jc w:val="center"/>
                    <w:rPr>
                      <w:rFonts w:ascii="Verdana" w:eastAsia="Times New Roman" w:hAnsi="Verdana" w:cs="Times New Roman"/>
                      <w:color w:val="000000"/>
                      <w:sz w:val="18"/>
                      <w:szCs w:val="18"/>
                      <w:lang w:eastAsia="bg-BG"/>
                    </w:rPr>
                  </w:pPr>
                </w:p>
              </w:tc>
              <w:tc>
                <w:tcPr>
                  <w:tcW w:w="14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rPr>
                      <w:rFonts w:ascii="Times New Roman" w:eastAsia="Times New Roman" w:hAnsi="Times New Roman" w:cs="Times New Roman"/>
                      <w:sz w:val="20"/>
                      <w:szCs w:val="20"/>
                      <w:lang w:eastAsia="bg-BG"/>
                    </w:rPr>
                  </w:pPr>
                </w:p>
              </w:tc>
              <w:tc>
                <w:tcPr>
                  <w:tcW w:w="18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rPr>
                      <w:rFonts w:ascii="Times New Roman" w:eastAsia="Times New Roman" w:hAnsi="Times New Roman" w:cs="Times New Roman"/>
                      <w:sz w:val="20"/>
                      <w:szCs w:val="20"/>
                      <w:lang w:eastAsia="bg-BG"/>
                    </w:rPr>
                  </w:pPr>
                </w:p>
              </w:tc>
              <w:tc>
                <w:tcPr>
                  <w:tcW w:w="14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rPr>
                      <w:rFonts w:ascii="Times New Roman" w:eastAsia="Times New Roman" w:hAnsi="Times New Roman" w:cs="Times New Roman"/>
                      <w:sz w:val="20"/>
                      <w:szCs w:val="20"/>
                      <w:lang w:eastAsia="bg-BG"/>
                    </w:rPr>
                  </w:pPr>
                </w:p>
              </w:tc>
            </w:tr>
            <w:tr w:rsidR="002D0C60" w:rsidRPr="002D0C60" w:rsidTr="00552D67">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rPr>
                      <w:rFonts w:ascii="Times New Roman" w:eastAsia="Times New Roman" w:hAnsi="Times New Roman" w:cs="Times New Roman"/>
                      <w:sz w:val="20"/>
                      <w:szCs w:val="20"/>
                      <w:lang w:eastAsia="bg-BG"/>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jc w:val="both"/>
                    <w:rPr>
                      <w:rFonts w:ascii="Verdana" w:eastAsia="Times New Roman" w:hAnsi="Verdana" w:cs="Times New Roman"/>
                      <w:color w:val="000000"/>
                      <w:sz w:val="18"/>
                      <w:szCs w:val="18"/>
                      <w:lang w:eastAsia="bg-BG"/>
                    </w:rPr>
                  </w:pPr>
                  <w:r w:rsidRPr="002D0C60">
                    <w:rPr>
                      <w:rFonts w:ascii="Verdana" w:eastAsia="Times New Roman" w:hAnsi="Verdana" w:cs="Times New Roman"/>
                      <w:color w:val="000000"/>
                      <w:sz w:val="18"/>
                      <w:szCs w:val="18"/>
                      <w:lang w:eastAsia="bg-BG"/>
                    </w:rPr>
                    <w:t>б) разходи от обезценка</w:t>
                  </w:r>
                </w:p>
              </w:tc>
              <w:tc>
                <w:tcPr>
                  <w:tcW w:w="12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jc w:val="center"/>
                    <w:rPr>
                      <w:rFonts w:ascii="Verdana" w:eastAsia="Times New Roman" w:hAnsi="Verdana" w:cs="Times New Roman"/>
                      <w:color w:val="000000"/>
                      <w:sz w:val="18"/>
                      <w:szCs w:val="18"/>
                      <w:lang w:eastAsia="bg-BG"/>
                    </w:rPr>
                  </w:pPr>
                  <w:r w:rsidRPr="002D0C60">
                    <w:rPr>
                      <w:rFonts w:ascii="Verdana" w:eastAsia="Times New Roman" w:hAnsi="Verdana" w:cs="Times New Roman"/>
                      <w:color w:val="000000"/>
                      <w:sz w:val="18"/>
                      <w:szCs w:val="18"/>
                      <w:lang w:eastAsia="bg-BG"/>
                    </w:rPr>
                    <w:t>хил. лв.</w:t>
                  </w:r>
                </w:p>
              </w:tc>
              <w:tc>
                <w:tcPr>
                  <w:tcW w:w="15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jc w:val="center"/>
                    <w:rPr>
                      <w:rFonts w:ascii="Verdana" w:eastAsia="Times New Roman" w:hAnsi="Verdana" w:cs="Times New Roman"/>
                      <w:color w:val="000000"/>
                      <w:sz w:val="18"/>
                      <w:szCs w:val="18"/>
                      <w:lang w:eastAsia="bg-BG"/>
                    </w:rPr>
                  </w:pPr>
                </w:p>
              </w:tc>
              <w:tc>
                <w:tcPr>
                  <w:tcW w:w="14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rPr>
                      <w:rFonts w:ascii="Times New Roman" w:eastAsia="Times New Roman" w:hAnsi="Times New Roman" w:cs="Times New Roman"/>
                      <w:sz w:val="20"/>
                      <w:szCs w:val="20"/>
                      <w:lang w:eastAsia="bg-BG"/>
                    </w:rPr>
                  </w:pPr>
                </w:p>
              </w:tc>
              <w:tc>
                <w:tcPr>
                  <w:tcW w:w="18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rPr>
                      <w:rFonts w:ascii="Times New Roman" w:eastAsia="Times New Roman" w:hAnsi="Times New Roman" w:cs="Times New Roman"/>
                      <w:sz w:val="20"/>
                      <w:szCs w:val="20"/>
                      <w:lang w:eastAsia="bg-BG"/>
                    </w:rPr>
                  </w:pPr>
                </w:p>
              </w:tc>
              <w:tc>
                <w:tcPr>
                  <w:tcW w:w="14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rPr>
                      <w:rFonts w:ascii="Times New Roman" w:eastAsia="Times New Roman" w:hAnsi="Times New Roman" w:cs="Times New Roman"/>
                      <w:sz w:val="20"/>
                      <w:szCs w:val="20"/>
                      <w:lang w:eastAsia="bg-BG"/>
                    </w:rPr>
                  </w:pPr>
                </w:p>
              </w:tc>
            </w:tr>
            <w:tr w:rsidR="002D0C60" w:rsidRPr="002D0C60" w:rsidTr="00552D67">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rPr>
                      <w:rFonts w:ascii="Times New Roman" w:eastAsia="Times New Roman" w:hAnsi="Times New Roman" w:cs="Times New Roman"/>
                      <w:sz w:val="20"/>
                      <w:szCs w:val="20"/>
                      <w:lang w:eastAsia="bg-BG"/>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jc w:val="both"/>
                    <w:rPr>
                      <w:rFonts w:ascii="Verdana" w:eastAsia="Times New Roman" w:hAnsi="Verdana" w:cs="Times New Roman"/>
                      <w:color w:val="000000"/>
                      <w:sz w:val="18"/>
                      <w:szCs w:val="18"/>
                      <w:lang w:eastAsia="bg-BG"/>
                    </w:rPr>
                  </w:pPr>
                  <w:r w:rsidRPr="002D0C60">
                    <w:rPr>
                      <w:rFonts w:ascii="Verdana" w:eastAsia="Times New Roman" w:hAnsi="Verdana" w:cs="Times New Roman"/>
                      <w:color w:val="000000"/>
                      <w:sz w:val="18"/>
                      <w:szCs w:val="18"/>
                      <w:lang w:eastAsia="bg-BG"/>
                    </w:rPr>
                    <w:t>1.3. Разходи за персонала, в т.ч.:</w:t>
                  </w:r>
                </w:p>
              </w:tc>
              <w:tc>
                <w:tcPr>
                  <w:tcW w:w="12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jc w:val="center"/>
                    <w:rPr>
                      <w:rFonts w:ascii="Verdana" w:eastAsia="Times New Roman" w:hAnsi="Verdana" w:cs="Times New Roman"/>
                      <w:color w:val="000000"/>
                      <w:sz w:val="18"/>
                      <w:szCs w:val="18"/>
                      <w:lang w:eastAsia="bg-BG"/>
                    </w:rPr>
                  </w:pPr>
                  <w:r w:rsidRPr="002D0C60">
                    <w:rPr>
                      <w:rFonts w:ascii="Verdana" w:eastAsia="Times New Roman" w:hAnsi="Verdana" w:cs="Times New Roman"/>
                      <w:color w:val="000000"/>
                      <w:sz w:val="18"/>
                      <w:szCs w:val="18"/>
                      <w:lang w:eastAsia="bg-BG"/>
                    </w:rPr>
                    <w:t>хил. лв.</w:t>
                  </w:r>
                </w:p>
              </w:tc>
              <w:tc>
                <w:tcPr>
                  <w:tcW w:w="15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jc w:val="center"/>
                    <w:rPr>
                      <w:rFonts w:ascii="Verdana" w:eastAsia="Times New Roman" w:hAnsi="Verdana" w:cs="Times New Roman"/>
                      <w:color w:val="000000"/>
                      <w:sz w:val="18"/>
                      <w:szCs w:val="18"/>
                      <w:lang w:eastAsia="bg-BG"/>
                    </w:rPr>
                  </w:pPr>
                </w:p>
              </w:tc>
              <w:tc>
                <w:tcPr>
                  <w:tcW w:w="14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rPr>
                      <w:rFonts w:ascii="Times New Roman" w:eastAsia="Times New Roman" w:hAnsi="Times New Roman" w:cs="Times New Roman"/>
                      <w:sz w:val="20"/>
                      <w:szCs w:val="20"/>
                      <w:lang w:eastAsia="bg-BG"/>
                    </w:rPr>
                  </w:pPr>
                </w:p>
              </w:tc>
              <w:tc>
                <w:tcPr>
                  <w:tcW w:w="18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rPr>
                      <w:rFonts w:ascii="Times New Roman" w:eastAsia="Times New Roman" w:hAnsi="Times New Roman" w:cs="Times New Roman"/>
                      <w:sz w:val="20"/>
                      <w:szCs w:val="20"/>
                      <w:lang w:eastAsia="bg-BG"/>
                    </w:rPr>
                  </w:pPr>
                </w:p>
              </w:tc>
              <w:tc>
                <w:tcPr>
                  <w:tcW w:w="14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rPr>
                      <w:rFonts w:ascii="Times New Roman" w:eastAsia="Times New Roman" w:hAnsi="Times New Roman" w:cs="Times New Roman"/>
                      <w:sz w:val="20"/>
                      <w:szCs w:val="20"/>
                      <w:lang w:eastAsia="bg-BG"/>
                    </w:rPr>
                  </w:pPr>
                </w:p>
              </w:tc>
            </w:tr>
            <w:tr w:rsidR="002D0C60" w:rsidRPr="002D0C60" w:rsidTr="00552D67">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rPr>
                      <w:rFonts w:ascii="Times New Roman" w:eastAsia="Times New Roman" w:hAnsi="Times New Roman" w:cs="Times New Roman"/>
                      <w:sz w:val="20"/>
                      <w:szCs w:val="20"/>
                      <w:lang w:eastAsia="bg-BG"/>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jc w:val="both"/>
                    <w:rPr>
                      <w:rFonts w:ascii="Verdana" w:eastAsia="Times New Roman" w:hAnsi="Verdana" w:cs="Times New Roman"/>
                      <w:color w:val="000000"/>
                      <w:sz w:val="18"/>
                      <w:szCs w:val="18"/>
                      <w:lang w:eastAsia="bg-BG"/>
                    </w:rPr>
                  </w:pPr>
                  <w:r w:rsidRPr="002D0C60">
                    <w:rPr>
                      <w:rFonts w:ascii="Verdana" w:eastAsia="Times New Roman" w:hAnsi="Verdana" w:cs="Times New Roman"/>
                      <w:color w:val="000000"/>
                      <w:sz w:val="18"/>
                      <w:szCs w:val="18"/>
                      <w:lang w:eastAsia="bg-BG"/>
                    </w:rPr>
                    <w:t>а) разходи за възнаграждения</w:t>
                  </w:r>
                </w:p>
              </w:tc>
              <w:tc>
                <w:tcPr>
                  <w:tcW w:w="12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jc w:val="center"/>
                    <w:rPr>
                      <w:rFonts w:ascii="Verdana" w:eastAsia="Times New Roman" w:hAnsi="Verdana" w:cs="Times New Roman"/>
                      <w:color w:val="000000"/>
                      <w:sz w:val="18"/>
                      <w:szCs w:val="18"/>
                      <w:lang w:eastAsia="bg-BG"/>
                    </w:rPr>
                  </w:pPr>
                  <w:r w:rsidRPr="002D0C60">
                    <w:rPr>
                      <w:rFonts w:ascii="Verdana" w:eastAsia="Times New Roman" w:hAnsi="Verdana" w:cs="Times New Roman"/>
                      <w:color w:val="000000"/>
                      <w:sz w:val="18"/>
                      <w:szCs w:val="18"/>
                      <w:lang w:eastAsia="bg-BG"/>
                    </w:rPr>
                    <w:t>хил. лв.</w:t>
                  </w:r>
                </w:p>
              </w:tc>
              <w:tc>
                <w:tcPr>
                  <w:tcW w:w="15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jc w:val="center"/>
                    <w:rPr>
                      <w:rFonts w:ascii="Verdana" w:eastAsia="Times New Roman" w:hAnsi="Verdana" w:cs="Times New Roman"/>
                      <w:color w:val="000000"/>
                      <w:sz w:val="18"/>
                      <w:szCs w:val="18"/>
                      <w:lang w:eastAsia="bg-BG"/>
                    </w:rPr>
                  </w:pPr>
                </w:p>
              </w:tc>
              <w:tc>
                <w:tcPr>
                  <w:tcW w:w="14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rPr>
                      <w:rFonts w:ascii="Times New Roman" w:eastAsia="Times New Roman" w:hAnsi="Times New Roman" w:cs="Times New Roman"/>
                      <w:sz w:val="20"/>
                      <w:szCs w:val="20"/>
                      <w:lang w:eastAsia="bg-BG"/>
                    </w:rPr>
                  </w:pPr>
                </w:p>
              </w:tc>
              <w:tc>
                <w:tcPr>
                  <w:tcW w:w="18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rPr>
                      <w:rFonts w:ascii="Times New Roman" w:eastAsia="Times New Roman" w:hAnsi="Times New Roman" w:cs="Times New Roman"/>
                      <w:sz w:val="20"/>
                      <w:szCs w:val="20"/>
                      <w:lang w:eastAsia="bg-BG"/>
                    </w:rPr>
                  </w:pPr>
                </w:p>
              </w:tc>
              <w:tc>
                <w:tcPr>
                  <w:tcW w:w="14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rPr>
                      <w:rFonts w:ascii="Times New Roman" w:eastAsia="Times New Roman" w:hAnsi="Times New Roman" w:cs="Times New Roman"/>
                      <w:sz w:val="20"/>
                      <w:szCs w:val="20"/>
                      <w:lang w:eastAsia="bg-BG"/>
                    </w:rPr>
                  </w:pPr>
                </w:p>
              </w:tc>
            </w:tr>
            <w:tr w:rsidR="002D0C60" w:rsidRPr="002D0C60" w:rsidTr="00552D67">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rPr>
                      <w:rFonts w:ascii="Times New Roman" w:eastAsia="Times New Roman" w:hAnsi="Times New Roman" w:cs="Times New Roman"/>
                      <w:sz w:val="20"/>
                      <w:szCs w:val="20"/>
                      <w:lang w:eastAsia="bg-BG"/>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jc w:val="both"/>
                    <w:rPr>
                      <w:rFonts w:ascii="Verdana" w:eastAsia="Times New Roman" w:hAnsi="Verdana" w:cs="Times New Roman"/>
                      <w:color w:val="000000"/>
                      <w:sz w:val="18"/>
                      <w:szCs w:val="18"/>
                      <w:lang w:eastAsia="bg-BG"/>
                    </w:rPr>
                  </w:pPr>
                  <w:r w:rsidRPr="002D0C60">
                    <w:rPr>
                      <w:rFonts w:ascii="Verdana" w:eastAsia="Times New Roman" w:hAnsi="Verdana" w:cs="Times New Roman"/>
                      <w:color w:val="000000"/>
                      <w:sz w:val="18"/>
                      <w:szCs w:val="18"/>
                      <w:lang w:eastAsia="bg-BG"/>
                    </w:rPr>
                    <w:t>б) разходи за осигуровки</w:t>
                  </w:r>
                </w:p>
              </w:tc>
              <w:tc>
                <w:tcPr>
                  <w:tcW w:w="12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jc w:val="center"/>
                    <w:rPr>
                      <w:rFonts w:ascii="Verdana" w:eastAsia="Times New Roman" w:hAnsi="Verdana" w:cs="Times New Roman"/>
                      <w:color w:val="000000"/>
                      <w:sz w:val="18"/>
                      <w:szCs w:val="18"/>
                      <w:lang w:eastAsia="bg-BG"/>
                    </w:rPr>
                  </w:pPr>
                  <w:r w:rsidRPr="002D0C60">
                    <w:rPr>
                      <w:rFonts w:ascii="Verdana" w:eastAsia="Times New Roman" w:hAnsi="Verdana" w:cs="Times New Roman"/>
                      <w:color w:val="000000"/>
                      <w:sz w:val="18"/>
                      <w:szCs w:val="18"/>
                      <w:lang w:eastAsia="bg-BG"/>
                    </w:rPr>
                    <w:t>хил. лв.</w:t>
                  </w:r>
                </w:p>
              </w:tc>
              <w:tc>
                <w:tcPr>
                  <w:tcW w:w="15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jc w:val="center"/>
                    <w:rPr>
                      <w:rFonts w:ascii="Verdana" w:eastAsia="Times New Roman" w:hAnsi="Verdana" w:cs="Times New Roman"/>
                      <w:color w:val="000000"/>
                      <w:sz w:val="18"/>
                      <w:szCs w:val="18"/>
                      <w:lang w:eastAsia="bg-BG"/>
                    </w:rPr>
                  </w:pPr>
                </w:p>
              </w:tc>
              <w:tc>
                <w:tcPr>
                  <w:tcW w:w="14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rPr>
                      <w:rFonts w:ascii="Times New Roman" w:eastAsia="Times New Roman" w:hAnsi="Times New Roman" w:cs="Times New Roman"/>
                      <w:sz w:val="20"/>
                      <w:szCs w:val="20"/>
                      <w:lang w:eastAsia="bg-BG"/>
                    </w:rPr>
                  </w:pPr>
                </w:p>
              </w:tc>
              <w:tc>
                <w:tcPr>
                  <w:tcW w:w="18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rPr>
                      <w:rFonts w:ascii="Times New Roman" w:eastAsia="Times New Roman" w:hAnsi="Times New Roman" w:cs="Times New Roman"/>
                      <w:sz w:val="20"/>
                      <w:szCs w:val="20"/>
                      <w:lang w:eastAsia="bg-BG"/>
                    </w:rPr>
                  </w:pPr>
                </w:p>
              </w:tc>
              <w:tc>
                <w:tcPr>
                  <w:tcW w:w="14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rPr>
                      <w:rFonts w:ascii="Times New Roman" w:eastAsia="Times New Roman" w:hAnsi="Times New Roman" w:cs="Times New Roman"/>
                      <w:sz w:val="20"/>
                      <w:szCs w:val="20"/>
                      <w:lang w:eastAsia="bg-BG"/>
                    </w:rPr>
                  </w:pPr>
                </w:p>
              </w:tc>
            </w:tr>
            <w:tr w:rsidR="002D0C60" w:rsidRPr="002D0C60" w:rsidTr="00552D67">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rPr>
                      <w:rFonts w:ascii="Times New Roman" w:eastAsia="Times New Roman" w:hAnsi="Times New Roman" w:cs="Times New Roman"/>
                      <w:sz w:val="20"/>
                      <w:szCs w:val="20"/>
                      <w:lang w:eastAsia="bg-BG"/>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jc w:val="both"/>
                    <w:rPr>
                      <w:rFonts w:ascii="Verdana" w:eastAsia="Times New Roman" w:hAnsi="Verdana" w:cs="Times New Roman"/>
                      <w:color w:val="000000"/>
                      <w:sz w:val="18"/>
                      <w:szCs w:val="18"/>
                      <w:lang w:eastAsia="bg-BG"/>
                    </w:rPr>
                  </w:pPr>
                  <w:r w:rsidRPr="002D0C60">
                    <w:rPr>
                      <w:rFonts w:ascii="Verdana" w:eastAsia="Times New Roman" w:hAnsi="Verdana" w:cs="Times New Roman"/>
                      <w:color w:val="000000"/>
                      <w:sz w:val="18"/>
                      <w:szCs w:val="18"/>
                      <w:lang w:eastAsia="bg-BG"/>
                    </w:rPr>
                    <w:t xml:space="preserve">1.4. Други разходи </w:t>
                  </w:r>
                </w:p>
              </w:tc>
              <w:tc>
                <w:tcPr>
                  <w:tcW w:w="12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jc w:val="center"/>
                    <w:rPr>
                      <w:rFonts w:ascii="Verdana" w:eastAsia="Times New Roman" w:hAnsi="Verdana" w:cs="Times New Roman"/>
                      <w:color w:val="000000"/>
                      <w:sz w:val="18"/>
                      <w:szCs w:val="18"/>
                      <w:lang w:eastAsia="bg-BG"/>
                    </w:rPr>
                  </w:pPr>
                  <w:r w:rsidRPr="002D0C60">
                    <w:rPr>
                      <w:rFonts w:ascii="Verdana" w:eastAsia="Times New Roman" w:hAnsi="Verdana" w:cs="Times New Roman"/>
                      <w:color w:val="000000"/>
                      <w:sz w:val="18"/>
                      <w:szCs w:val="18"/>
                      <w:lang w:eastAsia="bg-BG"/>
                    </w:rPr>
                    <w:t>хил. лв.</w:t>
                  </w:r>
                </w:p>
              </w:tc>
              <w:tc>
                <w:tcPr>
                  <w:tcW w:w="15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jc w:val="center"/>
                    <w:rPr>
                      <w:rFonts w:ascii="Verdana" w:eastAsia="Times New Roman" w:hAnsi="Verdana" w:cs="Times New Roman"/>
                      <w:color w:val="000000"/>
                      <w:sz w:val="18"/>
                      <w:szCs w:val="18"/>
                      <w:lang w:eastAsia="bg-BG"/>
                    </w:rPr>
                  </w:pPr>
                </w:p>
              </w:tc>
              <w:tc>
                <w:tcPr>
                  <w:tcW w:w="14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rPr>
                      <w:rFonts w:ascii="Times New Roman" w:eastAsia="Times New Roman" w:hAnsi="Times New Roman" w:cs="Times New Roman"/>
                      <w:sz w:val="20"/>
                      <w:szCs w:val="20"/>
                      <w:lang w:eastAsia="bg-BG"/>
                    </w:rPr>
                  </w:pPr>
                </w:p>
              </w:tc>
              <w:tc>
                <w:tcPr>
                  <w:tcW w:w="18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rPr>
                      <w:rFonts w:ascii="Times New Roman" w:eastAsia="Times New Roman" w:hAnsi="Times New Roman" w:cs="Times New Roman"/>
                      <w:sz w:val="20"/>
                      <w:szCs w:val="20"/>
                      <w:lang w:eastAsia="bg-BG"/>
                    </w:rPr>
                  </w:pPr>
                </w:p>
              </w:tc>
              <w:tc>
                <w:tcPr>
                  <w:tcW w:w="14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rPr>
                      <w:rFonts w:ascii="Times New Roman" w:eastAsia="Times New Roman" w:hAnsi="Times New Roman" w:cs="Times New Roman"/>
                      <w:sz w:val="20"/>
                      <w:szCs w:val="20"/>
                      <w:lang w:eastAsia="bg-BG"/>
                    </w:rPr>
                  </w:pPr>
                </w:p>
              </w:tc>
            </w:tr>
            <w:tr w:rsidR="002D0C60" w:rsidRPr="002D0C60" w:rsidTr="00552D67">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jc w:val="both"/>
                    <w:rPr>
                      <w:rFonts w:ascii="Verdana" w:eastAsia="Times New Roman" w:hAnsi="Verdana" w:cs="Times New Roman"/>
                      <w:color w:val="000000"/>
                      <w:sz w:val="18"/>
                      <w:szCs w:val="18"/>
                      <w:lang w:eastAsia="bg-BG"/>
                    </w:rPr>
                  </w:pPr>
                  <w:r w:rsidRPr="002D0C60">
                    <w:rPr>
                      <w:rFonts w:ascii="Verdana" w:eastAsia="Times New Roman" w:hAnsi="Verdana" w:cs="Times New Roman"/>
                      <w:color w:val="000000"/>
                      <w:sz w:val="18"/>
                      <w:szCs w:val="18"/>
                      <w:lang w:eastAsia="bg-BG"/>
                    </w:rPr>
                    <w:t>2.</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jc w:val="both"/>
                    <w:rPr>
                      <w:rFonts w:ascii="Verdana" w:eastAsia="Times New Roman" w:hAnsi="Verdana" w:cs="Times New Roman"/>
                      <w:color w:val="000000"/>
                      <w:sz w:val="18"/>
                      <w:szCs w:val="18"/>
                      <w:lang w:eastAsia="bg-BG"/>
                    </w:rPr>
                  </w:pPr>
                  <w:r w:rsidRPr="002D0C60">
                    <w:rPr>
                      <w:rFonts w:ascii="Verdana" w:eastAsia="Times New Roman" w:hAnsi="Verdana" w:cs="Times New Roman"/>
                      <w:color w:val="000000"/>
                      <w:sz w:val="18"/>
                      <w:szCs w:val="18"/>
                      <w:lang w:eastAsia="bg-BG"/>
                    </w:rPr>
                    <w:t>Приходи от оперативна дейност, в т.ч.:</w:t>
                  </w:r>
                </w:p>
              </w:tc>
              <w:tc>
                <w:tcPr>
                  <w:tcW w:w="12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jc w:val="center"/>
                    <w:rPr>
                      <w:rFonts w:ascii="Verdana" w:eastAsia="Times New Roman" w:hAnsi="Verdana" w:cs="Times New Roman"/>
                      <w:color w:val="000000"/>
                      <w:sz w:val="18"/>
                      <w:szCs w:val="18"/>
                      <w:lang w:eastAsia="bg-BG"/>
                    </w:rPr>
                  </w:pPr>
                  <w:r w:rsidRPr="002D0C60">
                    <w:rPr>
                      <w:rFonts w:ascii="Verdana" w:eastAsia="Times New Roman" w:hAnsi="Verdana" w:cs="Times New Roman"/>
                      <w:color w:val="000000"/>
                      <w:sz w:val="18"/>
                      <w:szCs w:val="18"/>
                      <w:lang w:eastAsia="bg-BG"/>
                    </w:rPr>
                    <w:t>хил. лв.</w:t>
                  </w:r>
                </w:p>
              </w:tc>
              <w:tc>
                <w:tcPr>
                  <w:tcW w:w="15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jc w:val="center"/>
                    <w:rPr>
                      <w:rFonts w:ascii="Verdana" w:eastAsia="Times New Roman" w:hAnsi="Verdana" w:cs="Times New Roman"/>
                      <w:color w:val="000000"/>
                      <w:sz w:val="18"/>
                      <w:szCs w:val="18"/>
                      <w:lang w:eastAsia="bg-BG"/>
                    </w:rPr>
                  </w:pPr>
                </w:p>
              </w:tc>
              <w:tc>
                <w:tcPr>
                  <w:tcW w:w="14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rPr>
                      <w:rFonts w:ascii="Times New Roman" w:eastAsia="Times New Roman" w:hAnsi="Times New Roman" w:cs="Times New Roman"/>
                      <w:sz w:val="20"/>
                      <w:szCs w:val="20"/>
                      <w:lang w:eastAsia="bg-BG"/>
                    </w:rPr>
                  </w:pPr>
                </w:p>
              </w:tc>
              <w:tc>
                <w:tcPr>
                  <w:tcW w:w="18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rPr>
                      <w:rFonts w:ascii="Times New Roman" w:eastAsia="Times New Roman" w:hAnsi="Times New Roman" w:cs="Times New Roman"/>
                      <w:sz w:val="20"/>
                      <w:szCs w:val="20"/>
                      <w:lang w:eastAsia="bg-BG"/>
                    </w:rPr>
                  </w:pPr>
                </w:p>
              </w:tc>
              <w:tc>
                <w:tcPr>
                  <w:tcW w:w="14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rPr>
                      <w:rFonts w:ascii="Times New Roman" w:eastAsia="Times New Roman" w:hAnsi="Times New Roman" w:cs="Times New Roman"/>
                      <w:sz w:val="20"/>
                      <w:szCs w:val="20"/>
                      <w:lang w:eastAsia="bg-BG"/>
                    </w:rPr>
                  </w:pPr>
                </w:p>
              </w:tc>
            </w:tr>
            <w:tr w:rsidR="002D0C60" w:rsidRPr="002D0C60" w:rsidTr="00552D67">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rPr>
                      <w:rFonts w:ascii="Times New Roman" w:eastAsia="Times New Roman" w:hAnsi="Times New Roman" w:cs="Times New Roman"/>
                      <w:sz w:val="20"/>
                      <w:szCs w:val="20"/>
                      <w:lang w:eastAsia="bg-BG"/>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jc w:val="both"/>
                    <w:rPr>
                      <w:rFonts w:ascii="Verdana" w:eastAsia="Times New Roman" w:hAnsi="Verdana" w:cs="Times New Roman"/>
                      <w:color w:val="000000"/>
                      <w:sz w:val="18"/>
                      <w:szCs w:val="18"/>
                      <w:lang w:eastAsia="bg-BG"/>
                    </w:rPr>
                  </w:pPr>
                  <w:r w:rsidRPr="002D0C60">
                    <w:rPr>
                      <w:rFonts w:ascii="Verdana" w:eastAsia="Times New Roman" w:hAnsi="Verdana" w:cs="Times New Roman"/>
                      <w:color w:val="000000"/>
                      <w:sz w:val="18"/>
                      <w:szCs w:val="18"/>
                      <w:lang w:eastAsia="bg-BG"/>
                    </w:rPr>
                    <w:t>– приходи от услуги</w:t>
                  </w:r>
                </w:p>
              </w:tc>
              <w:tc>
                <w:tcPr>
                  <w:tcW w:w="12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jc w:val="center"/>
                    <w:rPr>
                      <w:rFonts w:ascii="Verdana" w:eastAsia="Times New Roman" w:hAnsi="Verdana" w:cs="Times New Roman"/>
                      <w:color w:val="000000"/>
                      <w:sz w:val="18"/>
                      <w:szCs w:val="18"/>
                      <w:lang w:eastAsia="bg-BG"/>
                    </w:rPr>
                  </w:pPr>
                  <w:r w:rsidRPr="002D0C60">
                    <w:rPr>
                      <w:rFonts w:ascii="Verdana" w:eastAsia="Times New Roman" w:hAnsi="Verdana" w:cs="Times New Roman"/>
                      <w:color w:val="000000"/>
                      <w:sz w:val="18"/>
                      <w:szCs w:val="18"/>
                      <w:lang w:eastAsia="bg-BG"/>
                    </w:rPr>
                    <w:t>хил. лв.</w:t>
                  </w:r>
                </w:p>
              </w:tc>
              <w:tc>
                <w:tcPr>
                  <w:tcW w:w="15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jc w:val="center"/>
                    <w:rPr>
                      <w:rFonts w:ascii="Verdana" w:eastAsia="Times New Roman" w:hAnsi="Verdana" w:cs="Times New Roman"/>
                      <w:color w:val="000000"/>
                      <w:sz w:val="18"/>
                      <w:szCs w:val="18"/>
                      <w:lang w:eastAsia="bg-BG"/>
                    </w:rPr>
                  </w:pPr>
                </w:p>
              </w:tc>
              <w:tc>
                <w:tcPr>
                  <w:tcW w:w="14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rPr>
                      <w:rFonts w:ascii="Times New Roman" w:eastAsia="Times New Roman" w:hAnsi="Times New Roman" w:cs="Times New Roman"/>
                      <w:sz w:val="20"/>
                      <w:szCs w:val="20"/>
                      <w:lang w:eastAsia="bg-BG"/>
                    </w:rPr>
                  </w:pPr>
                </w:p>
              </w:tc>
              <w:tc>
                <w:tcPr>
                  <w:tcW w:w="18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rPr>
                      <w:rFonts w:ascii="Times New Roman" w:eastAsia="Times New Roman" w:hAnsi="Times New Roman" w:cs="Times New Roman"/>
                      <w:sz w:val="20"/>
                      <w:szCs w:val="20"/>
                      <w:lang w:eastAsia="bg-BG"/>
                    </w:rPr>
                  </w:pPr>
                </w:p>
              </w:tc>
              <w:tc>
                <w:tcPr>
                  <w:tcW w:w="14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rPr>
                      <w:rFonts w:ascii="Times New Roman" w:eastAsia="Times New Roman" w:hAnsi="Times New Roman" w:cs="Times New Roman"/>
                      <w:sz w:val="20"/>
                      <w:szCs w:val="20"/>
                      <w:lang w:eastAsia="bg-BG"/>
                    </w:rPr>
                  </w:pPr>
                </w:p>
              </w:tc>
            </w:tr>
            <w:tr w:rsidR="002D0C60" w:rsidRPr="002D0C60" w:rsidTr="00552D67">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jc w:val="both"/>
                    <w:rPr>
                      <w:rFonts w:ascii="Verdana" w:eastAsia="Times New Roman" w:hAnsi="Verdana" w:cs="Times New Roman"/>
                      <w:color w:val="000000"/>
                      <w:sz w:val="18"/>
                      <w:szCs w:val="18"/>
                      <w:lang w:eastAsia="bg-BG"/>
                    </w:rPr>
                  </w:pPr>
                  <w:r w:rsidRPr="002D0C60">
                    <w:rPr>
                      <w:rFonts w:ascii="Verdana" w:eastAsia="Times New Roman" w:hAnsi="Verdana" w:cs="Times New Roman"/>
                      <w:color w:val="000000"/>
                      <w:sz w:val="18"/>
                      <w:szCs w:val="18"/>
                      <w:lang w:eastAsia="bg-BG"/>
                    </w:rPr>
                    <w:t>3.</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jc w:val="both"/>
                    <w:rPr>
                      <w:rFonts w:ascii="Verdana" w:eastAsia="Times New Roman" w:hAnsi="Verdana" w:cs="Times New Roman"/>
                      <w:color w:val="000000"/>
                      <w:sz w:val="18"/>
                      <w:szCs w:val="18"/>
                      <w:lang w:eastAsia="bg-BG"/>
                    </w:rPr>
                  </w:pPr>
                  <w:r w:rsidRPr="002D0C60">
                    <w:rPr>
                      <w:rFonts w:ascii="Verdana" w:eastAsia="Times New Roman" w:hAnsi="Verdana" w:cs="Times New Roman"/>
                      <w:color w:val="000000"/>
                      <w:sz w:val="18"/>
                      <w:szCs w:val="18"/>
                      <w:lang w:eastAsia="bg-BG"/>
                    </w:rPr>
                    <w:t xml:space="preserve">Печалба (2-1) </w:t>
                  </w:r>
                </w:p>
              </w:tc>
              <w:tc>
                <w:tcPr>
                  <w:tcW w:w="12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jc w:val="center"/>
                    <w:rPr>
                      <w:rFonts w:ascii="Verdana" w:eastAsia="Times New Roman" w:hAnsi="Verdana" w:cs="Times New Roman"/>
                      <w:color w:val="000000"/>
                      <w:sz w:val="18"/>
                      <w:szCs w:val="18"/>
                      <w:lang w:eastAsia="bg-BG"/>
                    </w:rPr>
                  </w:pPr>
                  <w:r w:rsidRPr="002D0C60">
                    <w:rPr>
                      <w:rFonts w:ascii="Verdana" w:eastAsia="Times New Roman" w:hAnsi="Verdana" w:cs="Times New Roman"/>
                      <w:color w:val="000000"/>
                      <w:sz w:val="18"/>
                      <w:szCs w:val="18"/>
                      <w:lang w:eastAsia="bg-BG"/>
                    </w:rPr>
                    <w:t>хил. лв.</w:t>
                  </w:r>
                </w:p>
              </w:tc>
              <w:tc>
                <w:tcPr>
                  <w:tcW w:w="15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jc w:val="center"/>
                    <w:rPr>
                      <w:rFonts w:ascii="Verdana" w:eastAsia="Times New Roman" w:hAnsi="Verdana" w:cs="Times New Roman"/>
                      <w:color w:val="000000"/>
                      <w:sz w:val="18"/>
                      <w:szCs w:val="18"/>
                      <w:lang w:eastAsia="bg-BG"/>
                    </w:rPr>
                  </w:pPr>
                </w:p>
              </w:tc>
              <w:tc>
                <w:tcPr>
                  <w:tcW w:w="14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rPr>
                      <w:rFonts w:ascii="Times New Roman" w:eastAsia="Times New Roman" w:hAnsi="Times New Roman" w:cs="Times New Roman"/>
                      <w:sz w:val="20"/>
                      <w:szCs w:val="20"/>
                      <w:lang w:eastAsia="bg-BG"/>
                    </w:rPr>
                  </w:pPr>
                </w:p>
              </w:tc>
              <w:tc>
                <w:tcPr>
                  <w:tcW w:w="18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rPr>
                      <w:rFonts w:ascii="Times New Roman" w:eastAsia="Times New Roman" w:hAnsi="Times New Roman" w:cs="Times New Roman"/>
                      <w:sz w:val="20"/>
                      <w:szCs w:val="20"/>
                      <w:lang w:eastAsia="bg-BG"/>
                    </w:rPr>
                  </w:pPr>
                </w:p>
              </w:tc>
              <w:tc>
                <w:tcPr>
                  <w:tcW w:w="14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rPr>
                      <w:rFonts w:ascii="Times New Roman" w:eastAsia="Times New Roman" w:hAnsi="Times New Roman" w:cs="Times New Roman"/>
                      <w:sz w:val="20"/>
                      <w:szCs w:val="20"/>
                      <w:lang w:eastAsia="bg-BG"/>
                    </w:rPr>
                  </w:pPr>
                </w:p>
              </w:tc>
            </w:tr>
            <w:tr w:rsidR="002D0C60" w:rsidRPr="002D0C60" w:rsidTr="00552D67">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jc w:val="both"/>
                    <w:rPr>
                      <w:rFonts w:ascii="Verdana" w:eastAsia="Times New Roman" w:hAnsi="Verdana" w:cs="Times New Roman"/>
                      <w:color w:val="000000"/>
                      <w:sz w:val="18"/>
                      <w:szCs w:val="18"/>
                      <w:lang w:eastAsia="bg-BG"/>
                    </w:rPr>
                  </w:pPr>
                  <w:r w:rsidRPr="002D0C60">
                    <w:rPr>
                      <w:rFonts w:ascii="Verdana" w:eastAsia="Times New Roman" w:hAnsi="Verdana" w:cs="Times New Roman"/>
                      <w:color w:val="000000"/>
                      <w:sz w:val="18"/>
                      <w:szCs w:val="18"/>
                      <w:lang w:eastAsia="bg-BG"/>
                    </w:rPr>
                    <w:t>4.</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jc w:val="both"/>
                    <w:rPr>
                      <w:rFonts w:ascii="Verdana" w:eastAsia="Times New Roman" w:hAnsi="Verdana" w:cs="Times New Roman"/>
                      <w:color w:val="000000"/>
                      <w:sz w:val="18"/>
                      <w:szCs w:val="18"/>
                      <w:lang w:eastAsia="bg-BG"/>
                    </w:rPr>
                  </w:pPr>
                  <w:r w:rsidRPr="002D0C60">
                    <w:rPr>
                      <w:rFonts w:ascii="Verdana" w:eastAsia="Times New Roman" w:hAnsi="Verdana" w:cs="Times New Roman"/>
                      <w:color w:val="000000"/>
                      <w:sz w:val="18"/>
                      <w:szCs w:val="18"/>
                      <w:lang w:eastAsia="bg-BG"/>
                    </w:rPr>
                    <w:t>Просрочени задължения:</w:t>
                  </w:r>
                </w:p>
              </w:tc>
              <w:tc>
                <w:tcPr>
                  <w:tcW w:w="12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jc w:val="center"/>
                    <w:rPr>
                      <w:rFonts w:ascii="Verdana" w:eastAsia="Times New Roman" w:hAnsi="Verdana" w:cs="Times New Roman"/>
                      <w:color w:val="000000"/>
                      <w:sz w:val="18"/>
                      <w:szCs w:val="18"/>
                      <w:lang w:eastAsia="bg-BG"/>
                    </w:rPr>
                  </w:pPr>
                  <w:r w:rsidRPr="002D0C60">
                    <w:rPr>
                      <w:rFonts w:ascii="Verdana" w:eastAsia="Times New Roman" w:hAnsi="Verdana" w:cs="Times New Roman"/>
                      <w:color w:val="000000"/>
                      <w:sz w:val="18"/>
                      <w:szCs w:val="18"/>
                      <w:lang w:eastAsia="bg-BG"/>
                    </w:rPr>
                    <w:t>хил. лв.</w:t>
                  </w:r>
                </w:p>
              </w:tc>
              <w:tc>
                <w:tcPr>
                  <w:tcW w:w="15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jc w:val="center"/>
                    <w:rPr>
                      <w:rFonts w:ascii="Verdana" w:eastAsia="Times New Roman" w:hAnsi="Verdana" w:cs="Times New Roman"/>
                      <w:color w:val="000000"/>
                      <w:sz w:val="18"/>
                      <w:szCs w:val="18"/>
                      <w:lang w:eastAsia="bg-BG"/>
                    </w:rPr>
                  </w:pPr>
                </w:p>
              </w:tc>
              <w:tc>
                <w:tcPr>
                  <w:tcW w:w="14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jc w:val="center"/>
                    <w:rPr>
                      <w:rFonts w:ascii="Verdana" w:eastAsia="Times New Roman" w:hAnsi="Verdana" w:cs="Times New Roman"/>
                      <w:color w:val="000000"/>
                      <w:sz w:val="18"/>
                      <w:szCs w:val="18"/>
                      <w:lang w:eastAsia="bg-BG"/>
                    </w:rPr>
                  </w:pPr>
                  <w:r w:rsidRPr="002D0C60">
                    <w:rPr>
                      <w:rFonts w:ascii="Verdana" w:eastAsia="Times New Roman" w:hAnsi="Verdana" w:cs="Times New Roman"/>
                      <w:color w:val="000000"/>
                      <w:sz w:val="18"/>
                      <w:szCs w:val="18"/>
                      <w:lang w:eastAsia="bg-BG"/>
                    </w:rPr>
                    <w:t>Х</w:t>
                  </w:r>
                </w:p>
              </w:tc>
              <w:tc>
                <w:tcPr>
                  <w:tcW w:w="18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jc w:val="center"/>
                    <w:rPr>
                      <w:rFonts w:ascii="Verdana" w:eastAsia="Times New Roman" w:hAnsi="Verdana" w:cs="Times New Roman"/>
                      <w:color w:val="000000"/>
                      <w:sz w:val="18"/>
                      <w:szCs w:val="18"/>
                      <w:lang w:eastAsia="bg-BG"/>
                    </w:rPr>
                  </w:pPr>
                </w:p>
              </w:tc>
              <w:tc>
                <w:tcPr>
                  <w:tcW w:w="14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jc w:val="center"/>
                    <w:rPr>
                      <w:rFonts w:ascii="Verdana" w:eastAsia="Times New Roman" w:hAnsi="Verdana" w:cs="Times New Roman"/>
                      <w:color w:val="000000"/>
                      <w:sz w:val="18"/>
                      <w:szCs w:val="18"/>
                      <w:lang w:eastAsia="bg-BG"/>
                    </w:rPr>
                  </w:pPr>
                  <w:r w:rsidRPr="002D0C60">
                    <w:rPr>
                      <w:rFonts w:ascii="Verdana" w:eastAsia="Times New Roman" w:hAnsi="Verdana" w:cs="Times New Roman"/>
                      <w:color w:val="000000"/>
                      <w:sz w:val="18"/>
                      <w:szCs w:val="18"/>
                      <w:lang w:eastAsia="bg-BG"/>
                    </w:rPr>
                    <w:t>Х</w:t>
                  </w:r>
                </w:p>
              </w:tc>
            </w:tr>
            <w:tr w:rsidR="002D0C60" w:rsidRPr="002D0C60" w:rsidTr="00552D67">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jc w:val="center"/>
                    <w:rPr>
                      <w:rFonts w:ascii="Verdana" w:eastAsia="Times New Roman" w:hAnsi="Verdana" w:cs="Times New Roman"/>
                      <w:color w:val="000000"/>
                      <w:sz w:val="18"/>
                      <w:szCs w:val="18"/>
                      <w:lang w:eastAsia="bg-BG"/>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jc w:val="both"/>
                    <w:rPr>
                      <w:rFonts w:ascii="Verdana" w:eastAsia="Times New Roman" w:hAnsi="Verdana" w:cs="Times New Roman"/>
                      <w:color w:val="000000"/>
                      <w:sz w:val="18"/>
                      <w:szCs w:val="18"/>
                      <w:lang w:eastAsia="bg-BG"/>
                    </w:rPr>
                  </w:pPr>
                  <w:r w:rsidRPr="002D0C60">
                    <w:rPr>
                      <w:rFonts w:ascii="Verdana" w:eastAsia="Times New Roman" w:hAnsi="Verdana" w:cs="Times New Roman"/>
                      <w:color w:val="000000"/>
                      <w:sz w:val="18"/>
                      <w:szCs w:val="18"/>
                      <w:lang w:eastAsia="bg-BG"/>
                    </w:rPr>
                    <w:t>а) към персонала</w:t>
                  </w:r>
                </w:p>
              </w:tc>
              <w:tc>
                <w:tcPr>
                  <w:tcW w:w="12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jc w:val="center"/>
                    <w:rPr>
                      <w:rFonts w:ascii="Verdana" w:eastAsia="Times New Roman" w:hAnsi="Verdana" w:cs="Times New Roman"/>
                      <w:color w:val="000000"/>
                      <w:sz w:val="18"/>
                      <w:szCs w:val="18"/>
                      <w:lang w:eastAsia="bg-BG"/>
                    </w:rPr>
                  </w:pPr>
                  <w:r w:rsidRPr="002D0C60">
                    <w:rPr>
                      <w:rFonts w:ascii="Verdana" w:eastAsia="Times New Roman" w:hAnsi="Verdana" w:cs="Times New Roman"/>
                      <w:color w:val="000000"/>
                      <w:sz w:val="18"/>
                      <w:szCs w:val="18"/>
                      <w:lang w:eastAsia="bg-BG"/>
                    </w:rPr>
                    <w:t>хил. лв.</w:t>
                  </w:r>
                </w:p>
              </w:tc>
              <w:tc>
                <w:tcPr>
                  <w:tcW w:w="15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jc w:val="center"/>
                    <w:rPr>
                      <w:rFonts w:ascii="Verdana" w:eastAsia="Times New Roman" w:hAnsi="Verdana" w:cs="Times New Roman"/>
                      <w:color w:val="000000"/>
                      <w:sz w:val="18"/>
                      <w:szCs w:val="18"/>
                      <w:lang w:eastAsia="bg-BG"/>
                    </w:rPr>
                  </w:pPr>
                </w:p>
              </w:tc>
              <w:tc>
                <w:tcPr>
                  <w:tcW w:w="14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jc w:val="center"/>
                    <w:rPr>
                      <w:rFonts w:ascii="Verdana" w:eastAsia="Times New Roman" w:hAnsi="Verdana" w:cs="Times New Roman"/>
                      <w:color w:val="000000"/>
                      <w:sz w:val="18"/>
                      <w:szCs w:val="18"/>
                      <w:lang w:eastAsia="bg-BG"/>
                    </w:rPr>
                  </w:pPr>
                  <w:r w:rsidRPr="002D0C60">
                    <w:rPr>
                      <w:rFonts w:ascii="Verdana" w:eastAsia="Times New Roman" w:hAnsi="Verdana" w:cs="Times New Roman"/>
                      <w:color w:val="000000"/>
                      <w:sz w:val="18"/>
                      <w:szCs w:val="18"/>
                      <w:lang w:eastAsia="bg-BG"/>
                    </w:rPr>
                    <w:t>Х</w:t>
                  </w:r>
                </w:p>
              </w:tc>
              <w:tc>
                <w:tcPr>
                  <w:tcW w:w="18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jc w:val="center"/>
                    <w:rPr>
                      <w:rFonts w:ascii="Verdana" w:eastAsia="Times New Roman" w:hAnsi="Verdana" w:cs="Times New Roman"/>
                      <w:color w:val="000000"/>
                      <w:sz w:val="18"/>
                      <w:szCs w:val="18"/>
                      <w:lang w:eastAsia="bg-BG"/>
                    </w:rPr>
                  </w:pPr>
                </w:p>
              </w:tc>
              <w:tc>
                <w:tcPr>
                  <w:tcW w:w="14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jc w:val="center"/>
                    <w:rPr>
                      <w:rFonts w:ascii="Verdana" w:eastAsia="Times New Roman" w:hAnsi="Verdana" w:cs="Times New Roman"/>
                      <w:color w:val="000000"/>
                      <w:sz w:val="18"/>
                      <w:szCs w:val="18"/>
                      <w:lang w:eastAsia="bg-BG"/>
                    </w:rPr>
                  </w:pPr>
                  <w:r w:rsidRPr="002D0C60">
                    <w:rPr>
                      <w:rFonts w:ascii="Verdana" w:eastAsia="Times New Roman" w:hAnsi="Verdana" w:cs="Times New Roman"/>
                      <w:color w:val="000000"/>
                      <w:sz w:val="18"/>
                      <w:szCs w:val="18"/>
                      <w:lang w:eastAsia="bg-BG"/>
                    </w:rPr>
                    <w:t>Х</w:t>
                  </w:r>
                </w:p>
              </w:tc>
            </w:tr>
            <w:tr w:rsidR="002D0C60" w:rsidRPr="002D0C60" w:rsidTr="00552D67">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jc w:val="center"/>
                    <w:rPr>
                      <w:rFonts w:ascii="Verdana" w:eastAsia="Times New Roman" w:hAnsi="Verdana" w:cs="Times New Roman"/>
                      <w:color w:val="000000"/>
                      <w:sz w:val="18"/>
                      <w:szCs w:val="18"/>
                      <w:lang w:eastAsia="bg-BG"/>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jc w:val="both"/>
                    <w:rPr>
                      <w:rFonts w:ascii="Verdana" w:eastAsia="Times New Roman" w:hAnsi="Verdana" w:cs="Times New Roman"/>
                      <w:color w:val="000000"/>
                      <w:sz w:val="18"/>
                      <w:szCs w:val="18"/>
                      <w:lang w:eastAsia="bg-BG"/>
                    </w:rPr>
                  </w:pPr>
                  <w:r w:rsidRPr="002D0C60">
                    <w:rPr>
                      <w:rFonts w:ascii="Verdana" w:eastAsia="Times New Roman" w:hAnsi="Verdana" w:cs="Times New Roman"/>
                      <w:color w:val="000000"/>
                      <w:sz w:val="18"/>
                      <w:szCs w:val="18"/>
                      <w:lang w:eastAsia="bg-BG"/>
                    </w:rPr>
                    <w:t xml:space="preserve">б) за осигуровки </w:t>
                  </w:r>
                </w:p>
              </w:tc>
              <w:tc>
                <w:tcPr>
                  <w:tcW w:w="12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jc w:val="center"/>
                    <w:rPr>
                      <w:rFonts w:ascii="Verdana" w:eastAsia="Times New Roman" w:hAnsi="Verdana" w:cs="Times New Roman"/>
                      <w:color w:val="000000"/>
                      <w:sz w:val="18"/>
                      <w:szCs w:val="18"/>
                      <w:lang w:eastAsia="bg-BG"/>
                    </w:rPr>
                  </w:pPr>
                  <w:r w:rsidRPr="002D0C60">
                    <w:rPr>
                      <w:rFonts w:ascii="Verdana" w:eastAsia="Times New Roman" w:hAnsi="Verdana" w:cs="Times New Roman"/>
                      <w:color w:val="000000"/>
                      <w:sz w:val="18"/>
                      <w:szCs w:val="18"/>
                      <w:lang w:eastAsia="bg-BG"/>
                    </w:rPr>
                    <w:t>хил. лв.</w:t>
                  </w:r>
                </w:p>
              </w:tc>
              <w:tc>
                <w:tcPr>
                  <w:tcW w:w="15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jc w:val="center"/>
                    <w:rPr>
                      <w:rFonts w:ascii="Verdana" w:eastAsia="Times New Roman" w:hAnsi="Verdana" w:cs="Times New Roman"/>
                      <w:color w:val="000000"/>
                      <w:sz w:val="18"/>
                      <w:szCs w:val="18"/>
                      <w:lang w:eastAsia="bg-BG"/>
                    </w:rPr>
                  </w:pPr>
                </w:p>
              </w:tc>
              <w:tc>
                <w:tcPr>
                  <w:tcW w:w="14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jc w:val="center"/>
                    <w:rPr>
                      <w:rFonts w:ascii="Verdana" w:eastAsia="Times New Roman" w:hAnsi="Verdana" w:cs="Times New Roman"/>
                      <w:color w:val="000000"/>
                      <w:sz w:val="18"/>
                      <w:szCs w:val="18"/>
                      <w:lang w:eastAsia="bg-BG"/>
                    </w:rPr>
                  </w:pPr>
                  <w:r w:rsidRPr="002D0C60">
                    <w:rPr>
                      <w:rFonts w:ascii="Verdana" w:eastAsia="Times New Roman" w:hAnsi="Verdana" w:cs="Times New Roman"/>
                      <w:color w:val="000000"/>
                      <w:sz w:val="18"/>
                      <w:szCs w:val="18"/>
                      <w:lang w:eastAsia="bg-BG"/>
                    </w:rPr>
                    <w:t>Х</w:t>
                  </w:r>
                </w:p>
              </w:tc>
              <w:tc>
                <w:tcPr>
                  <w:tcW w:w="18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jc w:val="center"/>
                    <w:rPr>
                      <w:rFonts w:ascii="Verdana" w:eastAsia="Times New Roman" w:hAnsi="Verdana" w:cs="Times New Roman"/>
                      <w:color w:val="000000"/>
                      <w:sz w:val="18"/>
                      <w:szCs w:val="18"/>
                      <w:lang w:eastAsia="bg-BG"/>
                    </w:rPr>
                  </w:pPr>
                </w:p>
              </w:tc>
              <w:tc>
                <w:tcPr>
                  <w:tcW w:w="14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jc w:val="center"/>
                    <w:rPr>
                      <w:rFonts w:ascii="Verdana" w:eastAsia="Times New Roman" w:hAnsi="Verdana" w:cs="Times New Roman"/>
                      <w:color w:val="000000"/>
                      <w:sz w:val="18"/>
                      <w:szCs w:val="18"/>
                      <w:lang w:eastAsia="bg-BG"/>
                    </w:rPr>
                  </w:pPr>
                  <w:r w:rsidRPr="002D0C60">
                    <w:rPr>
                      <w:rFonts w:ascii="Verdana" w:eastAsia="Times New Roman" w:hAnsi="Verdana" w:cs="Times New Roman"/>
                      <w:color w:val="000000"/>
                      <w:sz w:val="18"/>
                      <w:szCs w:val="18"/>
                      <w:lang w:eastAsia="bg-BG"/>
                    </w:rPr>
                    <w:t>Х</w:t>
                  </w:r>
                </w:p>
              </w:tc>
            </w:tr>
            <w:tr w:rsidR="002D0C60" w:rsidRPr="002D0C60" w:rsidTr="00552D67">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jc w:val="center"/>
                    <w:rPr>
                      <w:rFonts w:ascii="Verdana" w:eastAsia="Times New Roman" w:hAnsi="Verdana" w:cs="Times New Roman"/>
                      <w:color w:val="000000"/>
                      <w:sz w:val="18"/>
                      <w:szCs w:val="18"/>
                      <w:lang w:eastAsia="bg-BG"/>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jc w:val="both"/>
                    <w:rPr>
                      <w:rFonts w:ascii="Verdana" w:eastAsia="Times New Roman" w:hAnsi="Verdana" w:cs="Times New Roman"/>
                      <w:color w:val="000000"/>
                      <w:sz w:val="18"/>
                      <w:szCs w:val="18"/>
                      <w:lang w:eastAsia="bg-BG"/>
                    </w:rPr>
                  </w:pPr>
                  <w:r w:rsidRPr="002D0C60">
                    <w:rPr>
                      <w:rFonts w:ascii="Verdana" w:eastAsia="Times New Roman" w:hAnsi="Verdana" w:cs="Times New Roman"/>
                      <w:color w:val="000000"/>
                      <w:sz w:val="18"/>
                      <w:szCs w:val="18"/>
                      <w:lang w:eastAsia="bg-BG"/>
                    </w:rPr>
                    <w:t>г) към бюджета</w:t>
                  </w:r>
                </w:p>
              </w:tc>
              <w:tc>
                <w:tcPr>
                  <w:tcW w:w="12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jc w:val="center"/>
                    <w:rPr>
                      <w:rFonts w:ascii="Verdana" w:eastAsia="Times New Roman" w:hAnsi="Verdana" w:cs="Times New Roman"/>
                      <w:color w:val="000000"/>
                      <w:sz w:val="18"/>
                      <w:szCs w:val="18"/>
                      <w:lang w:eastAsia="bg-BG"/>
                    </w:rPr>
                  </w:pPr>
                  <w:r w:rsidRPr="002D0C60">
                    <w:rPr>
                      <w:rFonts w:ascii="Verdana" w:eastAsia="Times New Roman" w:hAnsi="Verdana" w:cs="Times New Roman"/>
                      <w:color w:val="000000"/>
                      <w:sz w:val="18"/>
                      <w:szCs w:val="18"/>
                      <w:lang w:eastAsia="bg-BG"/>
                    </w:rPr>
                    <w:t>хил. лв.</w:t>
                  </w:r>
                </w:p>
              </w:tc>
              <w:tc>
                <w:tcPr>
                  <w:tcW w:w="15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jc w:val="center"/>
                    <w:rPr>
                      <w:rFonts w:ascii="Verdana" w:eastAsia="Times New Roman" w:hAnsi="Verdana" w:cs="Times New Roman"/>
                      <w:color w:val="000000"/>
                      <w:sz w:val="18"/>
                      <w:szCs w:val="18"/>
                      <w:lang w:eastAsia="bg-BG"/>
                    </w:rPr>
                  </w:pPr>
                </w:p>
              </w:tc>
              <w:tc>
                <w:tcPr>
                  <w:tcW w:w="14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jc w:val="center"/>
                    <w:rPr>
                      <w:rFonts w:ascii="Verdana" w:eastAsia="Times New Roman" w:hAnsi="Verdana" w:cs="Times New Roman"/>
                      <w:color w:val="000000"/>
                      <w:sz w:val="18"/>
                      <w:szCs w:val="18"/>
                      <w:lang w:eastAsia="bg-BG"/>
                    </w:rPr>
                  </w:pPr>
                  <w:r w:rsidRPr="002D0C60">
                    <w:rPr>
                      <w:rFonts w:ascii="Verdana" w:eastAsia="Times New Roman" w:hAnsi="Verdana" w:cs="Times New Roman"/>
                      <w:color w:val="000000"/>
                      <w:sz w:val="18"/>
                      <w:szCs w:val="18"/>
                      <w:lang w:eastAsia="bg-BG"/>
                    </w:rPr>
                    <w:t>Х</w:t>
                  </w:r>
                </w:p>
              </w:tc>
              <w:tc>
                <w:tcPr>
                  <w:tcW w:w="18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jc w:val="center"/>
                    <w:rPr>
                      <w:rFonts w:ascii="Verdana" w:eastAsia="Times New Roman" w:hAnsi="Verdana" w:cs="Times New Roman"/>
                      <w:color w:val="000000"/>
                      <w:sz w:val="18"/>
                      <w:szCs w:val="18"/>
                      <w:lang w:eastAsia="bg-BG"/>
                    </w:rPr>
                  </w:pPr>
                </w:p>
              </w:tc>
              <w:tc>
                <w:tcPr>
                  <w:tcW w:w="14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0C60" w:rsidRPr="002D0C60" w:rsidRDefault="002D0C60" w:rsidP="002D0C60">
                  <w:pPr>
                    <w:spacing w:after="0" w:line="240" w:lineRule="auto"/>
                    <w:jc w:val="center"/>
                    <w:rPr>
                      <w:rFonts w:ascii="Verdana" w:eastAsia="Times New Roman" w:hAnsi="Verdana" w:cs="Times New Roman"/>
                      <w:color w:val="000000"/>
                      <w:sz w:val="18"/>
                      <w:szCs w:val="18"/>
                      <w:lang w:eastAsia="bg-BG"/>
                    </w:rPr>
                  </w:pPr>
                  <w:r w:rsidRPr="002D0C60">
                    <w:rPr>
                      <w:rFonts w:ascii="Verdana" w:eastAsia="Times New Roman" w:hAnsi="Verdana" w:cs="Times New Roman"/>
                      <w:color w:val="000000"/>
                      <w:sz w:val="18"/>
                      <w:szCs w:val="18"/>
                      <w:lang w:eastAsia="bg-BG"/>
                    </w:rPr>
                    <w:t>Х</w:t>
                  </w:r>
                </w:p>
              </w:tc>
            </w:tr>
          </w:tbl>
          <w:p w:rsidR="002D0C60" w:rsidRPr="002D0C60" w:rsidRDefault="002D0C60" w:rsidP="002D0C60">
            <w:pPr>
              <w:spacing w:after="0" w:line="240" w:lineRule="auto"/>
              <w:jc w:val="both"/>
              <w:rPr>
                <w:rFonts w:ascii="Verdana" w:eastAsia="Times New Roman" w:hAnsi="Verdana" w:cs="Times New Roman"/>
                <w:color w:val="000000"/>
                <w:sz w:val="18"/>
                <w:szCs w:val="18"/>
                <w:lang w:eastAsia="bg-BG"/>
              </w:rPr>
            </w:pPr>
            <w:r w:rsidRPr="002D0C60">
              <w:rPr>
                <w:rFonts w:ascii="Verdana" w:eastAsia="Times New Roman" w:hAnsi="Verdana" w:cs="Times New Roman"/>
                <w:color w:val="000000"/>
                <w:sz w:val="18"/>
                <w:szCs w:val="18"/>
                <w:lang w:eastAsia="bg-BG"/>
              </w:rPr>
              <w:t> </w:t>
            </w:r>
          </w:p>
        </w:tc>
      </w:tr>
    </w:tbl>
    <w:p w:rsidR="002D0C60" w:rsidRPr="002D0C60" w:rsidRDefault="002D0C60" w:rsidP="002D0C60">
      <w:pPr>
        <w:spacing w:after="0" w:line="240" w:lineRule="auto"/>
        <w:rPr>
          <w:rFonts w:ascii="Verdana" w:eastAsia="Times New Roman" w:hAnsi="Verdana" w:cs="Times New Roman"/>
          <w:vanish/>
          <w:sz w:val="24"/>
          <w:szCs w:val="24"/>
          <w:lang w:eastAsia="bg-BG"/>
        </w:rPr>
      </w:pP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2D0C60" w:rsidRPr="002D0C60" w:rsidTr="00552D67">
        <w:trPr>
          <w:trHeight w:val="165"/>
          <w:hidden/>
        </w:trPr>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r>
    </w:tbl>
    <w:p w:rsidR="002D0C60" w:rsidRPr="002D0C60" w:rsidRDefault="002D0C60" w:rsidP="002D0C60">
      <w:pPr>
        <w:spacing w:after="0" w:line="240" w:lineRule="auto"/>
        <w:rPr>
          <w:rFonts w:ascii="Verdana" w:eastAsia="Times New Roman" w:hAnsi="Verdana" w:cs="Times New Roman"/>
          <w:vanish/>
          <w:sz w:val="24"/>
          <w:szCs w:val="24"/>
          <w:lang w:eastAsia="bg-BG"/>
        </w:rPr>
      </w:pPr>
    </w:p>
    <w:tbl>
      <w:tblPr>
        <w:tblW w:w="0" w:type="auto"/>
        <w:tblCellSpacing w:w="15" w:type="dxa"/>
        <w:tblCellMar>
          <w:left w:w="0" w:type="dxa"/>
          <w:right w:w="0" w:type="dxa"/>
        </w:tblCellMar>
        <w:tblLook w:val="04A0" w:firstRow="1" w:lastRow="0" w:firstColumn="1" w:lastColumn="0" w:noHBand="0" w:noVBand="1"/>
      </w:tblPr>
      <w:tblGrid>
        <w:gridCol w:w="2235"/>
        <w:gridCol w:w="2220"/>
        <w:gridCol w:w="2220"/>
        <w:gridCol w:w="2220"/>
        <w:gridCol w:w="45"/>
      </w:tblGrid>
      <w:tr w:rsidR="002D0C60" w:rsidRPr="002D0C60" w:rsidTr="00552D67">
        <w:trPr>
          <w:tblCellSpacing w:w="15" w:type="dxa"/>
        </w:trPr>
        <w:tc>
          <w:tcPr>
            <w:tcW w:w="0" w:type="auto"/>
            <w:gridSpan w:val="5"/>
            <w:vAlign w:val="center"/>
            <w:hideMark/>
          </w:tcPr>
          <w:p w:rsidR="002D0C60" w:rsidRPr="002D0C60" w:rsidRDefault="002D0C60" w:rsidP="002D0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rPr>
                <w:rFonts w:ascii="Courier" w:eastAsia="Times New Roman" w:hAnsi="Courier" w:cs="Courier New"/>
                <w:color w:val="000000"/>
                <w:sz w:val="20"/>
                <w:szCs w:val="20"/>
                <w:lang w:eastAsia="bg-BG"/>
              </w:rPr>
            </w:pPr>
            <w:bookmarkStart w:id="122" w:name="to_paragraph_id38455381"/>
            <w:bookmarkEnd w:id="122"/>
            <w:r w:rsidRPr="002D0C60">
              <w:rPr>
                <w:rFonts w:ascii="Courier" w:eastAsia="Times New Roman" w:hAnsi="Courier" w:cs="Courier New"/>
                <w:color w:val="000000"/>
                <w:sz w:val="20"/>
                <w:szCs w:val="20"/>
                <w:lang w:eastAsia="bg-BG"/>
              </w:rPr>
              <w:t>Изготвил:                                 Подпис на управителя,</w:t>
            </w:r>
          </w:p>
          <w:p w:rsidR="002D0C60" w:rsidRPr="002D0C60" w:rsidRDefault="002D0C60" w:rsidP="002D0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rPr>
                <w:rFonts w:ascii="Courier" w:eastAsia="Times New Roman" w:hAnsi="Courier" w:cs="Courier New"/>
                <w:color w:val="000000"/>
                <w:sz w:val="20"/>
                <w:szCs w:val="20"/>
                <w:lang w:eastAsia="bg-BG"/>
              </w:rPr>
            </w:pPr>
            <w:r w:rsidRPr="002D0C60">
              <w:rPr>
                <w:rFonts w:ascii="Courier" w:eastAsia="Times New Roman" w:hAnsi="Courier" w:cs="Courier New"/>
                <w:color w:val="000000"/>
                <w:sz w:val="20"/>
                <w:szCs w:val="20"/>
                <w:lang w:eastAsia="bg-BG"/>
              </w:rPr>
              <w:t xml:space="preserve">(име, фамилия, длъжност)                  изпълнителния директор: </w:t>
            </w:r>
          </w:p>
          <w:p w:rsidR="002D0C60" w:rsidRPr="002D0C60" w:rsidRDefault="002D0C60" w:rsidP="002D0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rPr>
                <w:rFonts w:ascii="Courier" w:eastAsia="Times New Roman" w:hAnsi="Courier" w:cs="Courier New"/>
                <w:color w:val="000000"/>
                <w:sz w:val="20"/>
                <w:szCs w:val="20"/>
                <w:lang w:eastAsia="bg-BG"/>
              </w:rPr>
            </w:pPr>
            <w:r w:rsidRPr="002D0C60">
              <w:rPr>
                <w:rFonts w:ascii="Courier" w:eastAsia="Times New Roman" w:hAnsi="Courier" w:cs="Courier New"/>
                <w:color w:val="000000"/>
                <w:sz w:val="20"/>
                <w:szCs w:val="20"/>
                <w:lang w:eastAsia="bg-BG"/>
              </w:rPr>
              <w:t>Подпис:                                                     (име, фамилия)</w:t>
            </w:r>
          </w:p>
          <w:p w:rsidR="002D0C60" w:rsidRPr="002D0C60" w:rsidRDefault="002D0C60" w:rsidP="002D0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rPr>
                <w:rFonts w:ascii="Courier" w:eastAsia="Times New Roman" w:hAnsi="Courier" w:cs="Courier New"/>
                <w:color w:val="000000"/>
                <w:sz w:val="20"/>
                <w:szCs w:val="20"/>
                <w:lang w:eastAsia="bg-BG"/>
              </w:rPr>
            </w:pPr>
            <w:r w:rsidRPr="002D0C60">
              <w:rPr>
                <w:rFonts w:ascii="Courier" w:eastAsia="Times New Roman" w:hAnsi="Courier" w:cs="Courier New"/>
                <w:color w:val="000000"/>
                <w:sz w:val="20"/>
                <w:szCs w:val="20"/>
                <w:lang w:eastAsia="bg-BG"/>
              </w:rPr>
              <w:t>Тел. за контакти:                         Печат:</w:t>
            </w:r>
          </w:p>
          <w:p w:rsidR="002D0C60" w:rsidRPr="002D0C60" w:rsidRDefault="002D0C60" w:rsidP="002D0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rPr>
                <w:rFonts w:ascii="Courier" w:eastAsia="Times New Roman" w:hAnsi="Courier" w:cs="Courier New"/>
                <w:color w:val="000000"/>
                <w:sz w:val="20"/>
                <w:szCs w:val="20"/>
                <w:lang w:eastAsia="bg-BG"/>
              </w:rPr>
            </w:pPr>
            <w:r w:rsidRPr="002D0C60">
              <w:rPr>
                <w:rFonts w:ascii="Courier" w:eastAsia="Times New Roman" w:hAnsi="Courier" w:cs="Courier New"/>
                <w:color w:val="000000"/>
                <w:sz w:val="20"/>
                <w:szCs w:val="20"/>
                <w:lang w:eastAsia="bg-BG"/>
              </w:rPr>
              <w:t>Дата:</w:t>
            </w:r>
          </w:p>
        </w:tc>
      </w:tr>
      <w:tr w:rsidR="002D0C60" w:rsidRPr="002D0C60" w:rsidTr="00552D67">
        <w:tblPrEx>
          <w:tblCellSpacing w:w="0" w:type="nil"/>
        </w:tblPrEx>
        <w:trPr>
          <w:gridAfter w:val="1"/>
          <w:trHeight w:val="165"/>
          <w:hidden/>
        </w:trPr>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r>
    </w:tbl>
    <w:p w:rsidR="002D0C60" w:rsidRPr="002D0C60" w:rsidRDefault="002D0C60" w:rsidP="002D0C60">
      <w:pPr>
        <w:spacing w:after="0" w:line="240" w:lineRule="auto"/>
        <w:rPr>
          <w:rFonts w:ascii="Verdana" w:eastAsia="Times New Roman" w:hAnsi="Verdana" w:cs="Times New Roman"/>
          <w:vanish/>
          <w:sz w:val="24"/>
          <w:szCs w:val="24"/>
          <w:lang w:eastAsia="bg-BG"/>
        </w:rPr>
      </w:pPr>
    </w:p>
    <w:tbl>
      <w:tblPr>
        <w:tblW w:w="0" w:type="auto"/>
        <w:tblCellSpacing w:w="15" w:type="dxa"/>
        <w:tblCellMar>
          <w:left w:w="0" w:type="dxa"/>
          <w:right w:w="0" w:type="dxa"/>
        </w:tblCellMar>
        <w:tblLook w:val="04A0" w:firstRow="1" w:lastRow="0" w:firstColumn="1" w:lastColumn="0" w:noHBand="0" w:noVBand="1"/>
      </w:tblPr>
      <w:tblGrid>
        <w:gridCol w:w="3660"/>
      </w:tblGrid>
      <w:tr w:rsidR="002D0C60" w:rsidRPr="002D0C60" w:rsidTr="00552D67">
        <w:trPr>
          <w:tblCellSpacing w:w="15" w:type="dxa"/>
        </w:trPr>
        <w:tc>
          <w:tcPr>
            <w:tcW w:w="0" w:type="auto"/>
            <w:vAlign w:val="center"/>
            <w:hideMark/>
          </w:tcPr>
          <w:p w:rsidR="002D0C60" w:rsidRPr="002D0C60" w:rsidRDefault="002D0C60" w:rsidP="002D0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rPr>
                <w:rFonts w:ascii="Courier" w:eastAsia="Times New Roman" w:hAnsi="Courier" w:cs="Courier New"/>
                <w:color w:val="000000"/>
                <w:sz w:val="20"/>
                <w:szCs w:val="20"/>
                <w:lang w:eastAsia="bg-BG"/>
              </w:rPr>
            </w:pPr>
            <w:bookmarkStart w:id="123" w:name="to_paragraph_id45954864"/>
            <w:bookmarkEnd w:id="123"/>
            <w:r w:rsidRPr="002D0C60">
              <w:rPr>
                <w:rFonts w:ascii="Courier" w:eastAsia="Times New Roman" w:hAnsi="Courier" w:cs="Courier New"/>
                <w:b/>
                <w:bCs/>
                <w:color w:val="000000"/>
                <w:sz w:val="20"/>
                <w:szCs w:val="20"/>
                <w:lang w:eastAsia="bg-BG"/>
              </w:rPr>
              <w:t xml:space="preserve">Приложение № 3 </w:t>
            </w:r>
          </w:p>
          <w:p w:rsidR="002D0C60" w:rsidRPr="002D0C60" w:rsidRDefault="002D0C60" w:rsidP="002D0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rPr>
                <w:rFonts w:ascii="Courier" w:eastAsia="Times New Roman" w:hAnsi="Courier" w:cs="Courier New"/>
                <w:color w:val="000000"/>
                <w:sz w:val="20"/>
                <w:szCs w:val="20"/>
                <w:lang w:eastAsia="bg-BG"/>
              </w:rPr>
            </w:pPr>
            <w:r w:rsidRPr="002D0C60">
              <w:rPr>
                <w:rFonts w:ascii="Courier" w:eastAsia="Times New Roman" w:hAnsi="Courier" w:cs="Courier New"/>
                <w:color w:val="000000"/>
                <w:sz w:val="20"/>
                <w:szCs w:val="20"/>
                <w:lang w:eastAsia="bg-BG"/>
              </w:rPr>
              <w:t xml:space="preserve">към </w:t>
            </w:r>
            <w:hyperlink r:id="rId217" w:history="1">
              <w:r w:rsidRPr="002D0C60">
                <w:rPr>
                  <w:rFonts w:ascii="Courier" w:eastAsia="Times New Roman" w:hAnsi="Courier" w:cs="Courier New"/>
                  <w:color w:val="000000"/>
                  <w:sz w:val="20"/>
                  <w:szCs w:val="20"/>
                  <w:lang w:eastAsia="bg-BG"/>
                </w:rPr>
                <w:t>чл. 37, ал. 3</w:t>
              </w:r>
            </w:hyperlink>
          </w:p>
          <w:p w:rsidR="002D0C60" w:rsidRPr="002D0C60" w:rsidRDefault="002D0C60" w:rsidP="002D0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rPr>
                <w:rFonts w:ascii="Courier" w:eastAsia="Times New Roman" w:hAnsi="Courier" w:cs="Courier New"/>
                <w:color w:val="000000"/>
                <w:sz w:val="20"/>
                <w:szCs w:val="20"/>
                <w:lang w:eastAsia="bg-BG"/>
              </w:rPr>
            </w:pPr>
            <w:r w:rsidRPr="002D0C60">
              <w:rPr>
                <w:rFonts w:ascii="Courier" w:eastAsia="Times New Roman" w:hAnsi="Courier" w:cs="Courier New"/>
                <w:color w:val="000000"/>
                <w:sz w:val="20"/>
                <w:szCs w:val="20"/>
                <w:lang w:eastAsia="bg-BG"/>
              </w:rPr>
              <w:t>(Ново – ДВ, бр. 12 от 2022 г.)</w:t>
            </w:r>
          </w:p>
        </w:tc>
      </w:tr>
    </w:tbl>
    <w:p w:rsidR="002D0C60" w:rsidRPr="002D0C60" w:rsidRDefault="002D0C60" w:rsidP="002D0C60">
      <w:pPr>
        <w:spacing w:after="0" w:line="240" w:lineRule="auto"/>
        <w:rPr>
          <w:rFonts w:ascii="Verdana" w:eastAsia="Times New Roman" w:hAnsi="Verdana" w:cs="Times New Roman"/>
          <w:vanish/>
          <w:sz w:val="24"/>
          <w:szCs w:val="24"/>
          <w:lang w:eastAsia="bg-BG"/>
        </w:rPr>
      </w:pP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2D0C60" w:rsidRPr="002D0C60" w:rsidTr="00552D67">
        <w:trPr>
          <w:trHeight w:val="165"/>
          <w:hidden/>
        </w:trPr>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r>
    </w:tbl>
    <w:p w:rsidR="002D0C60" w:rsidRPr="002D0C60" w:rsidRDefault="002D0C60" w:rsidP="002D0C60">
      <w:pPr>
        <w:spacing w:after="0" w:line="240" w:lineRule="auto"/>
        <w:rPr>
          <w:rFonts w:ascii="Verdana" w:eastAsia="Times New Roman" w:hAnsi="Verdana" w:cs="Times New Roman"/>
          <w:vanish/>
          <w:sz w:val="24"/>
          <w:szCs w:val="24"/>
          <w:lang w:eastAsia="bg-BG"/>
        </w:rPr>
      </w:pPr>
    </w:p>
    <w:tbl>
      <w:tblPr>
        <w:tblW w:w="0" w:type="auto"/>
        <w:tblCellSpacing w:w="15" w:type="dxa"/>
        <w:tblCellMar>
          <w:left w:w="0" w:type="dxa"/>
          <w:right w:w="0" w:type="dxa"/>
        </w:tblCellMar>
        <w:tblLook w:val="04A0" w:firstRow="1" w:lastRow="0" w:firstColumn="1" w:lastColumn="0" w:noHBand="0" w:noVBand="1"/>
      </w:tblPr>
      <w:tblGrid>
        <w:gridCol w:w="225"/>
        <w:gridCol w:w="210"/>
        <w:gridCol w:w="210"/>
        <w:gridCol w:w="225"/>
      </w:tblGrid>
      <w:tr w:rsidR="002D0C60" w:rsidRPr="002D0C60" w:rsidTr="00552D67">
        <w:trPr>
          <w:gridAfter w:val="1"/>
          <w:wAfter w:w="135" w:type="dxa"/>
          <w:tblCellSpacing w:w="15" w:type="dxa"/>
        </w:trPr>
        <w:tc>
          <w:tcPr>
            <w:tcW w:w="0" w:type="auto"/>
            <w:gridSpan w:val="3"/>
            <w:vAlign w:val="center"/>
            <w:hideMark/>
          </w:tcPr>
          <w:p w:rsidR="002D0C60" w:rsidRPr="002D0C60" w:rsidRDefault="002D0C60" w:rsidP="002D0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rPr>
                <w:rFonts w:ascii="Courier" w:eastAsia="Times New Roman" w:hAnsi="Courier" w:cs="Courier New"/>
                <w:color w:val="000000"/>
                <w:sz w:val="20"/>
                <w:szCs w:val="20"/>
                <w:lang w:eastAsia="bg-BG"/>
              </w:rPr>
            </w:pPr>
            <w:bookmarkStart w:id="124" w:name="to_paragraph_id45954865"/>
            <w:bookmarkEnd w:id="124"/>
            <w:r w:rsidRPr="002D0C60">
              <w:rPr>
                <w:rFonts w:ascii="Courier" w:eastAsia="Times New Roman" w:hAnsi="Courier" w:cs="Courier New"/>
                <w:noProof/>
                <w:color w:val="000000"/>
                <w:sz w:val="20"/>
                <w:szCs w:val="20"/>
                <w:lang w:eastAsia="bg-BG"/>
              </w:rPr>
              <mc:AlternateContent>
                <mc:Choice Requires="wps">
                  <w:drawing>
                    <wp:inline distT="0" distB="0" distL="0" distR="0" wp14:anchorId="29690ED9" wp14:editId="3E6B5580">
                      <wp:extent cx="304800" cy="304800"/>
                      <wp:effectExtent l="0" t="0" r="0" b="0"/>
                      <wp:docPr id="51" name="AutoShape 78" descr="apis://desktop/icons/docimgs/84083-br12-2022_1_1.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BA96423" id="AutoShape 78" o:spid="_x0000_s1026" alt="apis://desktop/icons/docimgs/84083-br12-2022_1_1.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" filled="f" stroked="f">
                      <o:lock v:ext="edit" aspectratio="t"/>
                      <w10:anchorlock/>
                    </v:rect>
                  </w:pict>
                </mc:Fallback>
              </mc:AlternateContent>
            </w:r>
          </w:p>
          <w:p w:rsidR="002D0C60" w:rsidRPr="002D0C60" w:rsidRDefault="002D0C60" w:rsidP="002D0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rPr>
                <w:rFonts w:ascii="Courier" w:eastAsia="Times New Roman" w:hAnsi="Courier" w:cs="Courier New"/>
                <w:color w:val="000000"/>
                <w:sz w:val="20"/>
                <w:szCs w:val="20"/>
                <w:lang w:eastAsia="bg-BG"/>
              </w:rPr>
            </w:pPr>
            <w:r w:rsidRPr="002D0C60">
              <w:rPr>
                <w:rFonts w:ascii="Courier" w:eastAsia="Times New Roman" w:hAnsi="Courier" w:cs="Courier New"/>
                <w:noProof/>
                <w:color w:val="000000"/>
                <w:sz w:val="20"/>
                <w:szCs w:val="20"/>
                <w:lang w:eastAsia="bg-BG"/>
              </w:rPr>
              <mc:AlternateContent>
                <mc:Choice Requires="wps">
                  <w:drawing>
                    <wp:inline distT="0" distB="0" distL="0" distR="0" wp14:anchorId="36BBF1F5" wp14:editId="633E1167">
                      <wp:extent cx="304800" cy="304800"/>
                      <wp:effectExtent l="0" t="0" r="0" b="0"/>
                      <wp:docPr id="50" name="AutoShape 79" descr="apis://desktop/icons/docimgs/84083-br12-2022_1_2.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551913C" id="AutoShape 79" o:spid="_x0000_s1026" alt="apis://desktop/icons/docimgs/84083-br12-2022_1_2.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" filled="f" stroked="f">
                      <o:lock v:ext="edit" aspectratio="t"/>
                      <w10:anchorlock/>
                    </v:rect>
                  </w:pict>
                </mc:Fallback>
              </mc:AlternateContent>
            </w:r>
          </w:p>
          <w:p w:rsidR="002D0C60" w:rsidRPr="002D0C60" w:rsidRDefault="002D0C60" w:rsidP="002D0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rPr>
                <w:rFonts w:ascii="Courier" w:eastAsia="Times New Roman" w:hAnsi="Courier" w:cs="Courier New"/>
                <w:color w:val="000000"/>
                <w:sz w:val="20"/>
                <w:szCs w:val="20"/>
                <w:lang w:eastAsia="bg-BG"/>
              </w:rPr>
            </w:pPr>
            <w:r w:rsidRPr="002D0C60">
              <w:rPr>
                <w:rFonts w:ascii="Courier" w:eastAsia="Times New Roman" w:hAnsi="Courier" w:cs="Courier New"/>
                <w:noProof/>
                <w:color w:val="000000"/>
                <w:sz w:val="20"/>
                <w:szCs w:val="20"/>
                <w:lang w:eastAsia="bg-BG"/>
              </w:rPr>
              <w:lastRenderedPageBreak/>
              <mc:AlternateContent>
                <mc:Choice Requires="wps">
                  <w:drawing>
                    <wp:inline distT="0" distB="0" distL="0" distR="0" wp14:anchorId="5F2E8E9B" wp14:editId="1821C99F">
                      <wp:extent cx="304800" cy="304800"/>
                      <wp:effectExtent l="0" t="0" r="0" b="0"/>
                      <wp:docPr id="49" name="AutoShape 80" descr="apis://desktop/icons/docimgs/84083-br12-2022_1_3.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9BFE956" id="AutoShape 80" o:spid="_x0000_s1026" alt="apis://desktop/icons/docimgs/84083-br12-2022_1_3.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" filled="f" stroked="f">
                      <o:lock v:ext="edit" aspectratio="t"/>
                      <w10:anchorlock/>
                    </v:rect>
                  </w:pict>
                </mc:Fallback>
              </mc:AlternateContent>
            </w:r>
          </w:p>
        </w:tc>
      </w:tr>
      <w:tr w:rsidR="002D0C60" w:rsidRPr="002D0C60" w:rsidTr="00552D67">
        <w:tblPrEx>
          <w:tblCellSpacing w:w="0" w:type="nil"/>
        </w:tblPrEx>
        <w:trPr>
          <w:trHeight w:val="165"/>
          <w:hidden/>
        </w:trPr>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lastRenderedPageBreak/>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r>
    </w:tbl>
    <w:p w:rsidR="002D0C60" w:rsidRPr="002D0C60" w:rsidRDefault="002D0C60" w:rsidP="002D0C60">
      <w:pPr>
        <w:spacing w:after="0" w:line="240" w:lineRule="auto"/>
        <w:rPr>
          <w:rFonts w:ascii="Verdana" w:eastAsia="Times New Roman" w:hAnsi="Verdana" w:cs="Times New Roman"/>
          <w:vanish/>
          <w:sz w:val="24"/>
          <w:szCs w:val="24"/>
          <w:lang w:eastAsia="bg-BG"/>
        </w:rPr>
      </w:pPr>
    </w:p>
    <w:tbl>
      <w:tblPr>
        <w:tblW w:w="0" w:type="auto"/>
        <w:tblCellSpacing w:w="15" w:type="dxa"/>
        <w:tblCellMar>
          <w:left w:w="0" w:type="dxa"/>
          <w:right w:w="0" w:type="dxa"/>
        </w:tblCellMar>
        <w:tblLook w:val="04A0" w:firstRow="1" w:lastRow="0" w:firstColumn="1" w:lastColumn="0" w:noHBand="0" w:noVBand="1"/>
      </w:tblPr>
      <w:tblGrid>
        <w:gridCol w:w="3660"/>
      </w:tblGrid>
      <w:tr w:rsidR="002D0C60" w:rsidRPr="002D0C60" w:rsidTr="00552D67">
        <w:trPr>
          <w:tblCellSpacing w:w="15" w:type="dxa"/>
        </w:trPr>
        <w:tc>
          <w:tcPr>
            <w:tcW w:w="0" w:type="auto"/>
            <w:vAlign w:val="center"/>
            <w:hideMark/>
          </w:tcPr>
          <w:p w:rsidR="002D0C60" w:rsidRPr="002D0C60" w:rsidRDefault="002D0C60" w:rsidP="002D0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rPr>
                <w:rFonts w:ascii="Courier" w:eastAsia="Times New Roman" w:hAnsi="Courier" w:cs="Courier New"/>
                <w:color w:val="000000"/>
                <w:sz w:val="20"/>
                <w:szCs w:val="20"/>
                <w:lang w:eastAsia="bg-BG"/>
              </w:rPr>
            </w:pPr>
            <w:bookmarkStart w:id="125" w:name="to_paragraph_id45954866"/>
            <w:bookmarkEnd w:id="125"/>
            <w:r w:rsidRPr="002D0C60">
              <w:rPr>
                <w:rFonts w:ascii="Courier" w:eastAsia="Times New Roman" w:hAnsi="Courier" w:cs="Courier New"/>
                <w:b/>
                <w:bCs/>
                <w:color w:val="000000"/>
                <w:sz w:val="20"/>
                <w:szCs w:val="20"/>
                <w:lang w:eastAsia="bg-BG"/>
              </w:rPr>
              <w:t>Приложение № 4</w:t>
            </w:r>
            <w:r w:rsidRPr="002D0C60">
              <w:rPr>
                <w:rFonts w:ascii="Courier" w:eastAsia="Times New Roman" w:hAnsi="Courier" w:cs="Courier New"/>
                <w:color w:val="000000"/>
                <w:sz w:val="20"/>
                <w:szCs w:val="20"/>
                <w:lang w:eastAsia="bg-BG"/>
              </w:rPr>
              <w:t xml:space="preserve"> </w:t>
            </w:r>
          </w:p>
          <w:p w:rsidR="002D0C60" w:rsidRPr="002D0C60" w:rsidRDefault="002D0C60" w:rsidP="002D0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rPr>
                <w:rFonts w:ascii="Courier" w:eastAsia="Times New Roman" w:hAnsi="Courier" w:cs="Courier New"/>
                <w:color w:val="000000"/>
                <w:sz w:val="20"/>
                <w:szCs w:val="20"/>
                <w:lang w:eastAsia="bg-BG"/>
              </w:rPr>
            </w:pPr>
            <w:r w:rsidRPr="002D0C60">
              <w:rPr>
                <w:rFonts w:ascii="Courier" w:eastAsia="Times New Roman" w:hAnsi="Courier" w:cs="Courier New"/>
                <w:color w:val="000000"/>
                <w:sz w:val="20"/>
                <w:szCs w:val="20"/>
                <w:lang w:eastAsia="bg-BG"/>
              </w:rPr>
              <w:t xml:space="preserve">към </w:t>
            </w:r>
            <w:hyperlink r:id="rId218" w:history="1">
              <w:r w:rsidRPr="002D0C60">
                <w:rPr>
                  <w:rFonts w:ascii="Courier" w:eastAsia="Times New Roman" w:hAnsi="Courier" w:cs="Courier New"/>
                  <w:color w:val="000000"/>
                  <w:sz w:val="20"/>
                  <w:szCs w:val="20"/>
                  <w:lang w:eastAsia="bg-BG"/>
                </w:rPr>
                <w:t>чл. 37, ал. 4</w:t>
              </w:r>
            </w:hyperlink>
            <w:r w:rsidRPr="002D0C60">
              <w:rPr>
                <w:rFonts w:ascii="Courier" w:eastAsia="Times New Roman" w:hAnsi="Courier" w:cs="Courier New"/>
                <w:color w:val="000000"/>
                <w:sz w:val="20"/>
                <w:szCs w:val="20"/>
                <w:lang w:eastAsia="bg-BG"/>
              </w:rPr>
              <w:t xml:space="preserve"> </w:t>
            </w:r>
          </w:p>
          <w:p w:rsidR="002D0C60" w:rsidRPr="002D0C60" w:rsidRDefault="002D0C60" w:rsidP="002D0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rPr>
                <w:rFonts w:ascii="Courier" w:eastAsia="Times New Roman" w:hAnsi="Courier" w:cs="Courier New"/>
                <w:color w:val="000000"/>
                <w:sz w:val="20"/>
                <w:szCs w:val="20"/>
                <w:lang w:eastAsia="bg-BG"/>
              </w:rPr>
            </w:pPr>
            <w:r w:rsidRPr="002D0C60">
              <w:rPr>
                <w:rFonts w:ascii="Courier" w:eastAsia="Times New Roman" w:hAnsi="Courier" w:cs="Courier New"/>
                <w:color w:val="000000"/>
                <w:sz w:val="20"/>
                <w:szCs w:val="20"/>
                <w:lang w:eastAsia="bg-BG"/>
              </w:rPr>
              <w:t>(Ново – ДВ, бр. 12 от 2022 г.)</w:t>
            </w:r>
          </w:p>
        </w:tc>
      </w:tr>
    </w:tbl>
    <w:p w:rsidR="002D0C60" w:rsidRPr="002D0C60" w:rsidRDefault="002D0C60" w:rsidP="002D0C60">
      <w:pPr>
        <w:spacing w:after="0" w:line="240" w:lineRule="auto"/>
        <w:rPr>
          <w:rFonts w:ascii="Verdana" w:eastAsia="Times New Roman" w:hAnsi="Verdana" w:cs="Times New Roman"/>
          <w:vanish/>
          <w:sz w:val="24"/>
          <w:szCs w:val="24"/>
          <w:lang w:eastAsia="bg-BG"/>
        </w:rPr>
      </w:pP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2D0C60" w:rsidRPr="002D0C60" w:rsidTr="00552D67">
        <w:trPr>
          <w:trHeight w:val="165"/>
          <w:hidden/>
        </w:trPr>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2D0C60" w:rsidRPr="002D0C60" w:rsidRDefault="002D0C60" w:rsidP="002D0C60">
            <w:pPr>
              <w:spacing w:after="0" w:line="75" w:lineRule="atLeast"/>
              <w:rPr>
                <w:rFonts w:ascii="Verdana" w:eastAsia="Times New Roman" w:hAnsi="Verdana" w:cs="Times New Roman"/>
                <w:vanish/>
                <w:color w:val="000000"/>
                <w:sz w:val="18"/>
                <w:szCs w:val="18"/>
                <w:lang w:eastAsia="bg-BG"/>
              </w:rPr>
            </w:pPr>
            <w:r w:rsidRPr="002D0C60">
              <w:rPr>
                <w:rFonts w:ascii="Verdana" w:eastAsia="Times New Roman" w:hAnsi="Verdana" w:cs="Times New Roman"/>
                <w:vanish/>
                <w:color w:val="000000"/>
                <w:sz w:val="18"/>
                <w:szCs w:val="18"/>
                <w:lang w:eastAsia="bg-BG"/>
              </w:rPr>
              <w:t> </w:t>
            </w:r>
          </w:p>
        </w:tc>
      </w:tr>
    </w:tbl>
    <w:p w:rsidR="002D0C60" w:rsidRPr="002D0C60" w:rsidRDefault="002D0C60" w:rsidP="002D0C60">
      <w:pPr>
        <w:spacing w:after="0" w:line="240" w:lineRule="auto"/>
        <w:rPr>
          <w:rFonts w:ascii="Verdana" w:eastAsia="Times New Roman" w:hAnsi="Verdana" w:cs="Times New Roman"/>
          <w:vanish/>
          <w:sz w:val="24"/>
          <w:szCs w:val="24"/>
          <w:lang w:eastAsia="bg-BG"/>
        </w:rPr>
      </w:pPr>
    </w:p>
    <w:tbl>
      <w:tblPr>
        <w:tblW w:w="0" w:type="auto"/>
        <w:tblCellSpacing w:w="15" w:type="dxa"/>
        <w:tblCellMar>
          <w:left w:w="0" w:type="dxa"/>
          <w:right w:w="0" w:type="dxa"/>
        </w:tblCellMar>
        <w:tblLook w:val="04A0" w:firstRow="1" w:lastRow="0" w:firstColumn="1" w:lastColumn="0" w:noHBand="0" w:noVBand="1"/>
      </w:tblPr>
      <w:tblGrid>
        <w:gridCol w:w="540"/>
      </w:tblGrid>
      <w:tr w:rsidR="002D0C60" w:rsidRPr="002D0C60" w:rsidTr="00552D67">
        <w:trPr>
          <w:tblCellSpacing w:w="15" w:type="dxa"/>
        </w:trPr>
        <w:tc>
          <w:tcPr>
            <w:tcW w:w="0" w:type="auto"/>
            <w:vAlign w:val="center"/>
            <w:hideMark/>
          </w:tcPr>
          <w:p w:rsidR="002D0C60" w:rsidRPr="002D0C60" w:rsidRDefault="002D0C60" w:rsidP="002D0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rPr>
                <w:rFonts w:ascii="Courier" w:eastAsia="Times New Roman" w:hAnsi="Courier" w:cs="Courier New"/>
                <w:color w:val="000000"/>
                <w:sz w:val="20"/>
                <w:szCs w:val="20"/>
                <w:lang w:eastAsia="bg-BG"/>
              </w:rPr>
            </w:pPr>
            <w:bookmarkStart w:id="126" w:name="to_paragraph_id45954867"/>
            <w:bookmarkEnd w:id="126"/>
            <w:r w:rsidRPr="002D0C60">
              <w:rPr>
                <w:rFonts w:ascii="Courier" w:eastAsia="Times New Roman" w:hAnsi="Courier" w:cs="Courier New"/>
                <w:noProof/>
                <w:color w:val="000000"/>
                <w:sz w:val="20"/>
                <w:szCs w:val="20"/>
                <w:lang w:eastAsia="bg-BG"/>
              </w:rPr>
              <mc:AlternateContent>
                <mc:Choice Requires="wps">
                  <w:drawing>
                    <wp:inline distT="0" distB="0" distL="0" distR="0" wp14:anchorId="63408F28" wp14:editId="3EC0ECCA">
                      <wp:extent cx="304800" cy="304800"/>
                      <wp:effectExtent l="0" t="0" r="0" b="0"/>
                      <wp:docPr id="48" name="AutoShape 81" descr="apis://desktop/icons/docimgs/84083-br12-2022_1_4.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372A1C5" id="AutoShape 81" o:spid="_x0000_s1026" alt="apis://desktop/icons/docimgs/84083-br12-2022_1_4.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" filled="f" stroked="f">
                      <o:lock v:ext="edit" aspectratio="t"/>
                      <w10:anchorlock/>
                    </v:rect>
                  </w:pict>
                </mc:Fallback>
              </mc:AlternateContent>
            </w:r>
          </w:p>
          <w:p w:rsidR="002D0C60" w:rsidRPr="002D0C60" w:rsidRDefault="002D0C60" w:rsidP="002D0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rPr>
                <w:rFonts w:ascii="Courier" w:eastAsia="Times New Roman" w:hAnsi="Courier" w:cs="Courier New"/>
                <w:color w:val="000000"/>
                <w:sz w:val="20"/>
                <w:szCs w:val="20"/>
                <w:lang w:eastAsia="bg-BG"/>
              </w:rPr>
            </w:pPr>
            <w:r w:rsidRPr="002D0C60">
              <w:rPr>
                <w:rFonts w:ascii="Courier" w:eastAsia="Times New Roman" w:hAnsi="Courier" w:cs="Courier New"/>
                <w:noProof/>
                <w:color w:val="000000"/>
                <w:sz w:val="20"/>
                <w:szCs w:val="20"/>
                <w:lang w:eastAsia="bg-BG"/>
              </w:rPr>
              <mc:AlternateContent>
                <mc:Choice Requires="wps">
                  <w:drawing>
                    <wp:inline distT="0" distB="0" distL="0" distR="0" wp14:anchorId="0A48D382" wp14:editId="26E6D8B4">
                      <wp:extent cx="304800" cy="304800"/>
                      <wp:effectExtent l="0" t="0" r="0" b="0"/>
                      <wp:docPr id="47" name="AutoShape 82" descr="apis://desktop/icons/docimgs/84083-br12-2022_1_5.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A6E53B0" id="AutoShape 82" o:spid="_x0000_s1026" alt="apis://desktop/icons/docimgs/84083-br12-2022_1_5.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" filled="f" stroked="f">
                      <o:lock v:ext="edit" aspectratio="t"/>
                      <w10:anchorlock/>
                    </v:rect>
                  </w:pict>
                </mc:Fallback>
              </mc:AlternateContent>
            </w:r>
          </w:p>
          <w:p w:rsidR="002D0C60" w:rsidRPr="002D0C60" w:rsidRDefault="002D0C60" w:rsidP="002D0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rPr>
                <w:rFonts w:ascii="Courier" w:eastAsia="Times New Roman" w:hAnsi="Courier" w:cs="Courier New"/>
                <w:color w:val="000000"/>
                <w:sz w:val="20"/>
                <w:szCs w:val="20"/>
                <w:lang w:eastAsia="bg-BG"/>
              </w:rPr>
            </w:pPr>
            <w:r w:rsidRPr="002D0C60">
              <w:rPr>
                <w:rFonts w:ascii="Courier" w:eastAsia="Times New Roman" w:hAnsi="Courier" w:cs="Courier New"/>
                <w:noProof/>
                <w:color w:val="000000"/>
                <w:sz w:val="20"/>
                <w:szCs w:val="20"/>
                <w:lang w:eastAsia="bg-BG"/>
              </w:rPr>
              <mc:AlternateContent>
                <mc:Choice Requires="wps">
                  <w:drawing>
                    <wp:inline distT="0" distB="0" distL="0" distR="0" wp14:anchorId="011426E5" wp14:editId="7D24C6D3">
                      <wp:extent cx="304800" cy="304800"/>
                      <wp:effectExtent l="0" t="0" r="0" b="0"/>
                      <wp:docPr id="46" name="AutoShape 83" descr="apis://desktop/icons/docimgs/84083-br12-2022_1_6.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07E52FE" id="AutoShape 83" o:spid="_x0000_s1026" alt="apis://desktop/icons/docimgs/84083-br12-2022_1_6.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" filled="f" stroked="f">
                      <o:lock v:ext="edit" aspectratio="t"/>
                      <w10:anchorlock/>
                    </v:rect>
                  </w:pict>
                </mc:Fallback>
              </mc:AlternateContent>
            </w:r>
          </w:p>
          <w:p w:rsidR="002D0C60" w:rsidRPr="002D0C60" w:rsidRDefault="002D0C60" w:rsidP="002D0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rPr>
                <w:rFonts w:ascii="Courier" w:eastAsia="Times New Roman" w:hAnsi="Courier" w:cs="Courier New"/>
                <w:color w:val="000000"/>
                <w:sz w:val="20"/>
                <w:szCs w:val="20"/>
                <w:lang w:eastAsia="bg-BG"/>
              </w:rPr>
            </w:pPr>
            <w:r w:rsidRPr="002D0C60">
              <w:rPr>
                <w:rFonts w:ascii="Courier" w:eastAsia="Times New Roman" w:hAnsi="Courier" w:cs="Courier New"/>
                <w:noProof/>
                <w:color w:val="000000"/>
                <w:sz w:val="20"/>
                <w:szCs w:val="20"/>
                <w:lang w:eastAsia="bg-BG"/>
              </w:rPr>
              <mc:AlternateContent>
                <mc:Choice Requires="wps">
                  <w:drawing>
                    <wp:inline distT="0" distB="0" distL="0" distR="0" wp14:anchorId="06EC903B" wp14:editId="3C65E4F3">
                      <wp:extent cx="304800" cy="304800"/>
                      <wp:effectExtent l="0" t="0" r="0" b="0"/>
                      <wp:docPr id="45" name="AutoShape 84" descr="apis://desktop/icons/docimgs/84083-br12-2022_1_7.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4C04FA6" id="AutoShape 84" o:spid="_x0000_s1026" alt="apis://desktop/icons/docimgs/84083-br12-2022_1_7.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" filled="f" stroked="f">
                      <o:lock v:ext="edit" aspectratio="t"/>
                      <w10:anchorlock/>
                    </v:rect>
                  </w:pict>
                </mc:Fallback>
              </mc:AlternateContent>
            </w:r>
          </w:p>
        </w:tc>
      </w:tr>
    </w:tbl>
    <w:p w:rsidR="00DA0EB9" w:rsidRDefault="002D0C60">
      <w:bookmarkStart w:id="127" w:name="_GoBack"/>
      <w:bookmarkEnd w:id="127"/>
    </w:p>
    <w:sectPr w:rsidR="00DA0EB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w:panose1 w:val="020703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E1D"/>
    <w:rsid w:val="000C0E1D"/>
    <w:rsid w:val="002D0C60"/>
    <w:rsid w:val="008C214F"/>
    <w:rsid w:val="00A110F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F03D97-A887-4EC4-8441-304AA1BE4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D0C60"/>
    <w:pPr>
      <w:keepNext/>
      <w:spacing w:before="240" w:after="60" w:line="240" w:lineRule="auto"/>
      <w:outlineLvl w:val="0"/>
    </w:pPr>
    <w:rPr>
      <w:rFonts w:ascii="Cambria" w:eastAsia="Times New Roman" w:hAnsi="Cambria" w:cs="Times New Roman"/>
      <w:b/>
      <w:bCs/>
      <w:kern w:val="32"/>
      <w:sz w:val="32"/>
      <w:szCs w:val="32"/>
    </w:rPr>
  </w:style>
  <w:style w:type="paragraph" w:styleId="Heading2">
    <w:name w:val="heading 2"/>
    <w:basedOn w:val="Normal"/>
    <w:link w:val="Heading2Char"/>
    <w:uiPriority w:val="9"/>
    <w:qFormat/>
    <w:rsid w:val="002D0C60"/>
    <w:pPr>
      <w:spacing w:before="450" w:after="100" w:afterAutospacing="1" w:line="240" w:lineRule="auto"/>
      <w:jc w:val="center"/>
      <w:outlineLvl w:val="1"/>
    </w:pPr>
    <w:rPr>
      <w:rFonts w:ascii="Times New Roman" w:eastAsia="Times New Roman" w:hAnsi="Times New Roman" w:cs="Times New Roman"/>
      <w:b/>
      <w:bCs/>
      <w:color w:val="000000"/>
      <w:sz w:val="36"/>
      <w:szCs w:val="36"/>
      <w:lang w:eastAsia="bg-BG"/>
    </w:rPr>
  </w:style>
  <w:style w:type="paragraph" w:styleId="Heading3">
    <w:name w:val="heading 3"/>
    <w:basedOn w:val="Normal"/>
    <w:link w:val="Heading3Char"/>
    <w:uiPriority w:val="9"/>
    <w:qFormat/>
    <w:rsid w:val="002D0C60"/>
    <w:pPr>
      <w:spacing w:before="450" w:after="100" w:afterAutospacing="1" w:line="240" w:lineRule="auto"/>
      <w:jc w:val="center"/>
      <w:outlineLvl w:val="2"/>
    </w:pPr>
    <w:rPr>
      <w:rFonts w:ascii="Times New Roman" w:eastAsia="Times New Roman" w:hAnsi="Times New Roman" w:cs="Times New Roman"/>
      <w:b/>
      <w:bCs/>
      <w:color w:val="000000"/>
      <w:sz w:val="27"/>
      <w:szCs w:val="27"/>
      <w:lang w:eastAsia="bg-BG"/>
    </w:rPr>
  </w:style>
  <w:style w:type="paragraph" w:styleId="Heading4">
    <w:name w:val="heading 4"/>
    <w:basedOn w:val="Normal"/>
    <w:link w:val="Heading4Char"/>
    <w:uiPriority w:val="9"/>
    <w:qFormat/>
    <w:rsid w:val="002D0C60"/>
    <w:pPr>
      <w:spacing w:before="450" w:after="100" w:afterAutospacing="1" w:line="240" w:lineRule="auto"/>
      <w:jc w:val="center"/>
      <w:outlineLvl w:val="3"/>
    </w:pPr>
    <w:rPr>
      <w:rFonts w:ascii="Times New Roman" w:eastAsia="Times New Roman" w:hAnsi="Times New Roman" w:cs="Times New Roman"/>
      <w:b/>
      <w:bCs/>
      <w:color w:val="000000"/>
      <w:sz w:val="24"/>
      <w:szCs w:val="24"/>
      <w:lang w:eastAsia="bg-BG"/>
    </w:rPr>
  </w:style>
  <w:style w:type="paragraph" w:styleId="Heading5">
    <w:name w:val="heading 5"/>
    <w:basedOn w:val="Normal"/>
    <w:link w:val="Heading5Char"/>
    <w:uiPriority w:val="9"/>
    <w:qFormat/>
    <w:rsid w:val="002D0C60"/>
    <w:pPr>
      <w:spacing w:before="450" w:after="100" w:afterAutospacing="1" w:line="240" w:lineRule="auto"/>
      <w:jc w:val="center"/>
      <w:outlineLvl w:val="4"/>
    </w:pPr>
    <w:rPr>
      <w:rFonts w:ascii="Times New Roman" w:eastAsia="Times New Roman" w:hAnsi="Times New Roman" w:cs="Times New Roman"/>
      <w:b/>
      <w:bCs/>
      <w:color w:val="000000"/>
      <w:sz w:val="20"/>
      <w:szCs w:val="20"/>
      <w:lang w:eastAsia="bg-BG"/>
    </w:rPr>
  </w:style>
  <w:style w:type="paragraph" w:styleId="Heading6">
    <w:name w:val="heading 6"/>
    <w:basedOn w:val="Normal"/>
    <w:link w:val="Heading6Char"/>
    <w:uiPriority w:val="9"/>
    <w:qFormat/>
    <w:rsid w:val="002D0C60"/>
    <w:pPr>
      <w:spacing w:before="450" w:after="100" w:afterAutospacing="1" w:line="240" w:lineRule="auto"/>
      <w:jc w:val="center"/>
      <w:outlineLvl w:val="5"/>
    </w:pPr>
    <w:rPr>
      <w:rFonts w:ascii="Times New Roman" w:eastAsia="Times New Roman" w:hAnsi="Times New Roman" w:cs="Times New Roman"/>
      <w:b/>
      <w:bCs/>
      <w:color w:val="000000"/>
      <w:sz w:val="15"/>
      <w:szCs w:val="15"/>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0C60"/>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sid w:val="002D0C60"/>
    <w:rPr>
      <w:rFonts w:ascii="Times New Roman" w:eastAsia="Times New Roman" w:hAnsi="Times New Roman" w:cs="Times New Roman"/>
      <w:b/>
      <w:bCs/>
      <w:color w:val="000000"/>
      <w:sz w:val="36"/>
      <w:szCs w:val="36"/>
      <w:lang w:eastAsia="bg-BG"/>
    </w:rPr>
  </w:style>
  <w:style w:type="character" w:customStyle="1" w:styleId="Heading3Char">
    <w:name w:val="Heading 3 Char"/>
    <w:basedOn w:val="DefaultParagraphFont"/>
    <w:link w:val="Heading3"/>
    <w:uiPriority w:val="9"/>
    <w:rsid w:val="002D0C60"/>
    <w:rPr>
      <w:rFonts w:ascii="Times New Roman" w:eastAsia="Times New Roman" w:hAnsi="Times New Roman" w:cs="Times New Roman"/>
      <w:b/>
      <w:bCs/>
      <w:color w:val="000000"/>
      <w:sz w:val="27"/>
      <w:szCs w:val="27"/>
      <w:lang w:eastAsia="bg-BG"/>
    </w:rPr>
  </w:style>
  <w:style w:type="character" w:customStyle="1" w:styleId="Heading4Char">
    <w:name w:val="Heading 4 Char"/>
    <w:basedOn w:val="DefaultParagraphFont"/>
    <w:link w:val="Heading4"/>
    <w:uiPriority w:val="9"/>
    <w:rsid w:val="002D0C60"/>
    <w:rPr>
      <w:rFonts w:ascii="Times New Roman" w:eastAsia="Times New Roman" w:hAnsi="Times New Roman" w:cs="Times New Roman"/>
      <w:b/>
      <w:bCs/>
      <w:color w:val="000000"/>
      <w:sz w:val="24"/>
      <w:szCs w:val="24"/>
      <w:lang w:eastAsia="bg-BG"/>
    </w:rPr>
  </w:style>
  <w:style w:type="character" w:customStyle="1" w:styleId="Heading5Char">
    <w:name w:val="Heading 5 Char"/>
    <w:basedOn w:val="DefaultParagraphFont"/>
    <w:link w:val="Heading5"/>
    <w:uiPriority w:val="9"/>
    <w:rsid w:val="002D0C60"/>
    <w:rPr>
      <w:rFonts w:ascii="Times New Roman" w:eastAsia="Times New Roman" w:hAnsi="Times New Roman" w:cs="Times New Roman"/>
      <w:b/>
      <w:bCs/>
      <w:color w:val="000000"/>
      <w:sz w:val="20"/>
      <w:szCs w:val="20"/>
      <w:lang w:eastAsia="bg-BG"/>
    </w:rPr>
  </w:style>
  <w:style w:type="character" w:customStyle="1" w:styleId="Heading6Char">
    <w:name w:val="Heading 6 Char"/>
    <w:basedOn w:val="DefaultParagraphFont"/>
    <w:link w:val="Heading6"/>
    <w:uiPriority w:val="9"/>
    <w:rsid w:val="002D0C60"/>
    <w:rPr>
      <w:rFonts w:ascii="Times New Roman" w:eastAsia="Times New Roman" w:hAnsi="Times New Roman" w:cs="Times New Roman"/>
      <w:b/>
      <w:bCs/>
      <w:color w:val="000000"/>
      <w:sz w:val="15"/>
      <w:szCs w:val="15"/>
      <w:lang w:eastAsia="bg-BG"/>
    </w:rPr>
  </w:style>
  <w:style w:type="numbering" w:customStyle="1" w:styleId="NoList1">
    <w:name w:val="No List1"/>
    <w:next w:val="NoList"/>
    <w:uiPriority w:val="99"/>
    <w:semiHidden/>
    <w:unhideWhenUsed/>
    <w:rsid w:val="002D0C60"/>
  </w:style>
  <w:style w:type="character" w:styleId="Hyperlink">
    <w:name w:val="Hyperlink"/>
    <w:basedOn w:val="DefaultParagraphFont"/>
    <w:uiPriority w:val="99"/>
    <w:semiHidden/>
    <w:unhideWhenUsed/>
    <w:rsid w:val="002D0C60"/>
    <w:rPr>
      <w:strike w:val="0"/>
      <w:dstrike w:val="0"/>
      <w:color w:val="000000"/>
      <w:u w:val="none"/>
      <w:effect w:val="none"/>
    </w:rPr>
  </w:style>
  <w:style w:type="character" w:styleId="FollowedHyperlink">
    <w:name w:val="FollowedHyperlink"/>
    <w:basedOn w:val="DefaultParagraphFont"/>
    <w:uiPriority w:val="99"/>
    <w:semiHidden/>
    <w:unhideWhenUsed/>
    <w:rsid w:val="002D0C60"/>
    <w:rPr>
      <w:strike w:val="0"/>
      <w:dstrike w:val="0"/>
      <w:color w:val="000000"/>
      <w:u w:val="none"/>
      <w:effect w:val="none"/>
    </w:rPr>
  </w:style>
  <w:style w:type="paragraph" w:styleId="HTMLPreformatted">
    <w:name w:val="HTML Preformatted"/>
    <w:basedOn w:val="Normal"/>
    <w:link w:val="HTMLPreformattedChar"/>
    <w:uiPriority w:val="99"/>
    <w:semiHidden/>
    <w:unhideWhenUsed/>
    <w:rsid w:val="002D0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pPr>
    <w:rPr>
      <w:rFonts w:ascii="Courier" w:eastAsia="Times New Roman" w:hAnsi="Courier" w:cs="Courier New"/>
      <w:sz w:val="20"/>
      <w:szCs w:val="20"/>
      <w:lang w:eastAsia="bg-BG"/>
    </w:rPr>
  </w:style>
  <w:style w:type="character" w:customStyle="1" w:styleId="HTMLPreformattedChar">
    <w:name w:val="HTML Preformatted Char"/>
    <w:basedOn w:val="DefaultParagraphFont"/>
    <w:link w:val="HTMLPreformatted"/>
    <w:uiPriority w:val="99"/>
    <w:semiHidden/>
    <w:rsid w:val="002D0C60"/>
    <w:rPr>
      <w:rFonts w:ascii="Courier" w:eastAsia="Times New Roman" w:hAnsi="Courier" w:cs="Courier New"/>
      <w:sz w:val="20"/>
      <w:szCs w:val="20"/>
      <w:lang w:eastAsia="bg-BG"/>
    </w:rPr>
  </w:style>
  <w:style w:type="paragraph" w:customStyle="1" w:styleId="msonormal0">
    <w:name w:val="msonormal"/>
    <w:basedOn w:val="Normal"/>
    <w:rsid w:val="002D0C60"/>
    <w:pPr>
      <w:spacing w:after="0" w:line="240" w:lineRule="auto"/>
      <w:ind w:firstLine="990"/>
      <w:jc w:val="both"/>
    </w:pPr>
    <w:rPr>
      <w:rFonts w:ascii="Times New Roman" w:eastAsia="Times New Roman" w:hAnsi="Times New Roman" w:cs="Times New Roman"/>
      <w:color w:val="000000"/>
      <w:sz w:val="24"/>
      <w:szCs w:val="24"/>
      <w:lang w:eastAsia="bg-BG"/>
    </w:rPr>
  </w:style>
  <w:style w:type="paragraph" w:styleId="NormalWeb">
    <w:name w:val="Normal (Web)"/>
    <w:basedOn w:val="Normal"/>
    <w:uiPriority w:val="99"/>
    <w:semiHidden/>
    <w:unhideWhenUsed/>
    <w:rsid w:val="002D0C60"/>
    <w:pPr>
      <w:spacing w:after="0" w:line="240" w:lineRule="auto"/>
      <w:ind w:firstLine="990"/>
      <w:jc w:val="both"/>
    </w:pPr>
    <w:rPr>
      <w:rFonts w:ascii="Times New Roman" w:eastAsia="Times New Roman" w:hAnsi="Times New Roman" w:cs="Times New Roman"/>
      <w:color w:val="000000"/>
      <w:sz w:val="24"/>
      <w:szCs w:val="24"/>
      <w:lang w:eastAsia="bg-BG"/>
    </w:rPr>
  </w:style>
  <w:style w:type="paragraph" w:customStyle="1" w:styleId="p1">
    <w:name w:val="p1"/>
    <w:basedOn w:val="Normal"/>
    <w:rsid w:val="002D0C60"/>
    <w:pPr>
      <w:spacing w:after="0" w:line="240" w:lineRule="auto"/>
      <w:ind w:firstLine="945"/>
      <w:jc w:val="both"/>
    </w:pPr>
    <w:rPr>
      <w:rFonts w:ascii="Times New Roman" w:eastAsia="Times New Roman" w:hAnsi="Times New Roman" w:cs="Times New Roman"/>
      <w:color w:val="000000"/>
      <w:sz w:val="24"/>
      <w:szCs w:val="24"/>
      <w:lang w:eastAsia="bg-BG"/>
    </w:rPr>
  </w:style>
  <w:style w:type="paragraph" w:customStyle="1" w:styleId="m">
    <w:name w:val="m"/>
    <w:basedOn w:val="Normal"/>
    <w:rsid w:val="002D0C60"/>
    <w:pPr>
      <w:spacing w:after="0" w:line="240" w:lineRule="auto"/>
      <w:ind w:firstLine="990"/>
      <w:jc w:val="both"/>
    </w:pPr>
    <w:rPr>
      <w:rFonts w:ascii="Times New Roman" w:eastAsia="Times New Roman" w:hAnsi="Times New Roman" w:cs="Times New Roman"/>
      <w:color w:val="000000"/>
      <w:sz w:val="24"/>
      <w:szCs w:val="24"/>
      <w:lang w:eastAsia="bg-BG"/>
    </w:rPr>
  </w:style>
  <w:style w:type="paragraph" w:customStyle="1" w:styleId="divtitle">
    <w:name w:val="divtitle"/>
    <w:basedOn w:val="Normal"/>
    <w:rsid w:val="002D0C60"/>
    <w:pPr>
      <w:spacing w:after="0" w:line="240" w:lineRule="auto"/>
      <w:ind w:firstLine="990"/>
      <w:jc w:val="right"/>
    </w:pPr>
    <w:rPr>
      <w:rFonts w:ascii="Times New Roman" w:eastAsia="Times New Roman" w:hAnsi="Times New Roman" w:cs="Times New Roman"/>
      <w:color w:val="000000"/>
      <w:sz w:val="24"/>
      <w:szCs w:val="24"/>
      <w:lang w:eastAsia="bg-BG"/>
    </w:rPr>
  </w:style>
  <w:style w:type="paragraph" w:customStyle="1" w:styleId="content">
    <w:name w:val="content"/>
    <w:basedOn w:val="Normal"/>
    <w:rsid w:val="002D0C60"/>
    <w:pPr>
      <w:shd w:val="clear" w:color="auto" w:fill="FFFFFF"/>
      <w:spacing w:after="0" w:line="240" w:lineRule="auto"/>
      <w:ind w:firstLine="990"/>
      <w:jc w:val="both"/>
    </w:pPr>
    <w:rPr>
      <w:rFonts w:ascii="Verdana" w:eastAsia="Times New Roman" w:hAnsi="Verdana" w:cs="Times New Roman"/>
      <w:color w:val="000000"/>
      <w:sz w:val="18"/>
      <w:szCs w:val="18"/>
      <w:lang w:eastAsia="bg-BG"/>
    </w:rPr>
  </w:style>
  <w:style w:type="paragraph" w:customStyle="1" w:styleId="hintsclass1">
    <w:name w:val="hintsclass1"/>
    <w:basedOn w:val="Normal"/>
    <w:rsid w:val="002D0C60"/>
    <w:pPr>
      <w:pBdr>
        <w:top w:val="single" w:sz="6" w:space="0" w:color="808080"/>
        <w:left w:val="single" w:sz="6" w:space="0" w:color="808080"/>
        <w:bottom w:val="single" w:sz="6" w:space="0" w:color="808080"/>
        <w:right w:val="single" w:sz="6" w:space="0" w:color="808080"/>
      </w:pBdr>
      <w:shd w:val="clear" w:color="auto" w:fill="F0F0F0"/>
      <w:spacing w:after="0" w:line="240" w:lineRule="auto"/>
      <w:ind w:firstLine="990"/>
      <w:jc w:val="both"/>
    </w:pPr>
    <w:rPr>
      <w:rFonts w:ascii="Tahoma" w:eastAsia="Times New Roman" w:hAnsi="Tahoma" w:cs="Tahoma"/>
      <w:color w:val="000000"/>
      <w:sz w:val="18"/>
      <w:szCs w:val="18"/>
      <w:lang w:eastAsia="bg-BG"/>
    </w:rPr>
  </w:style>
  <w:style w:type="paragraph" w:customStyle="1" w:styleId="hintsclass2">
    <w:name w:val="hintsclass2"/>
    <w:basedOn w:val="Normal"/>
    <w:rsid w:val="002D0C60"/>
    <w:pPr>
      <w:pBdr>
        <w:top w:val="single" w:sz="6" w:space="4" w:color="808080"/>
        <w:left w:val="single" w:sz="6" w:space="4" w:color="808080"/>
        <w:bottom w:val="single" w:sz="6" w:space="23" w:color="808080"/>
        <w:right w:val="single" w:sz="6" w:space="4" w:color="808080"/>
      </w:pBdr>
      <w:shd w:val="clear" w:color="auto" w:fill="FFFFFF"/>
      <w:spacing w:after="0" w:line="240" w:lineRule="auto"/>
      <w:ind w:firstLine="990"/>
      <w:jc w:val="both"/>
    </w:pPr>
    <w:rPr>
      <w:rFonts w:ascii="Times New Roman" w:eastAsia="Times New Roman" w:hAnsi="Times New Roman" w:cs="Times New Roman"/>
      <w:color w:val="000000"/>
      <w:sz w:val="24"/>
      <w:szCs w:val="24"/>
      <w:lang w:eastAsia="bg-BG"/>
    </w:rPr>
  </w:style>
  <w:style w:type="paragraph" w:customStyle="1" w:styleId="hintsource">
    <w:name w:val="hintsource"/>
    <w:basedOn w:val="Normal"/>
    <w:rsid w:val="002D0C60"/>
    <w:pPr>
      <w:spacing w:after="0" w:line="240" w:lineRule="auto"/>
      <w:ind w:firstLine="990"/>
      <w:jc w:val="both"/>
    </w:pPr>
    <w:rPr>
      <w:rFonts w:ascii="Times New Roman" w:eastAsia="Times New Roman" w:hAnsi="Times New Roman" w:cs="Times New Roman"/>
      <w:color w:val="000000"/>
      <w:sz w:val="24"/>
      <w:szCs w:val="24"/>
      <w:u w:val="single"/>
      <w:lang w:eastAsia="bg-BG"/>
    </w:rPr>
  </w:style>
  <w:style w:type="paragraph" w:customStyle="1" w:styleId="doc1">
    <w:name w:val="doc_1"/>
    <w:basedOn w:val="Normal"/>
    <w:rsid w:val="002D0C60"/>
    <w:pPr>
      <w:pBdr>
        <w:top w:val="single" w:sz="6" w:space="0" w:color="FFFFFF"/>
        <w:left w:val="single" w:sz="6" w:space="0" w:color="FFFFFF"/>
        <w:bottom w:val="single" w:sz="6" w:space="0" w:color="FFFFFF"/>
        <w:right w:val="single" w:sz="6" w:space="0" w:color="FFFFFF"/>
      </w:pBdr>
      <w:spacing w:before="150" w:after="0" w:line="240" w:lineRule="auto"/>
      <w:ind w:firstLine="990"/>
      <w:jc w:val="both"/>
    </w:pPr>
    <w:rPr>
      <w:rFonts w:ascii="Times New Roman" w:eastAsia="Times New Roman" w:hAnsi="Times New Roman" w:cs="Times New Roman"/>
      <w:color w:val="000000"/>
      <w:sz w:val="24"/>
      <w:szCs w:val="24"/>
      <w:lang w:eastAsia="bg-BG"/>
    </w:rPr>
  </w:style>
  <w:style w:type="paragraph" w:customStyle="1" w:styleId="eurnote">
    <w:name w:val="eur_note"/>
    <w:basedOn w:val="Normal"/>
    <w:rsid w:val="002D0C60"/>
    <w:pPr>
      <w:pBdr>
        <w:top w:val="single" w:sz="6" w:space="4" w:color="000000"/>
        <w:left w:val="single" w:sz="6" w:space="4" w:color="000000"/>
        <w:bottom w:val="single" w:sz="6" w:space="4" w:color="000000"/>
        <w:right w:val="single" w:sz="6" w:space="4" w:color="000000"/>
      </w:pBdr>
      <w:spacing w:before="75" w:after="75" w:line="240" w:lineRule="auto"/>
      <w:ind w:left="75" w:right="75" w:firstLine="990"/>
      <w:jc w:val="both"/>
    </w:pPr>
    <w:rPr>
      <w:rFonts w:ascii="Times New Roman" w:eastAsia="Times New Roman" w:hAnsi="Times New Roman" w:cs="Times New Roman"/>
      <w:color w:val="000000"/>
      <w:sz w:val="21"/>
      <w:szCs w:val="21"/>
      <w:lang w:eastAsia="bg-BG"/>
    </w:rPr>
  </w:style>
  <w:style w:type="paragraph" w:customStyle="1" w:styleId="l1">
    <w:name w:val="l1"/>
    <w:basedOn w:val="Normal"/>
    <w:rsid w:val="002D0C60"/>
    <w:pPr>
      <w:spacing w:before="120" w:after="75" w:line="320" w:lineRule="atLeast"/>
      <w:ind w:firstLine="330"/>
      <w:jc w:val="both"/>
    </w:pPr>
    <w:rPr>
      <w:rFonts w:ascii="Times New Roman" w:eastAsia="Times New Roman" w:hAnsi="Times New Roman" w:cs="Times New Roman"/>
      <w:b/>
      <w:bCs/>
      <w:color w:val="000000"/>
      <w:sz w:val="26"/>
      <w:szCs w:val="26"/>
      <w:lang w:eastAsia="bg-BG"/>
    </w:rPr>
  </w:style>
  <w:style w:type="paragraph" w:customStyle="1" w:styleId="l2">
    <w:name w:val="l2"/>
    <w:basedOn w:val="Normal"/>
    <w:rsid w:val="002D0C60"/>
    <w:pPr>
      <w:spacing w:before="120" w:after="75" w:line="320" w:lineRule="atLeast"/>
      <w:ind w:firstLine="660"/>
      <w:jc w:val="both"/>
    </w:pPr>
    <w:rPr>
      <w:rFonts w:ascii="Times New Roman" w:eastAsia="Times New Roman" w:hAnsi="Times New Roman" w:cs="Times New Roman"/>
      <w:color w:val="000000"/>
      <w:sz w:val="32"/>
      <w:szCs w:val="32"/>
      <w:lang w:eastAsia="bg-BG"/>
    </w:rPr>
  </w:style>
  <w:style w:type="paragraph" w:customStyle="1" w:styleId="l3">
    <w:name w:val="l3"/>
    <w:basedOn w:val="Normal"/>
    <w:rsid w:val="002D0C60"/>
    <w:pPr>
      <w:spacing w:after="0" w:line="240" w:lineRule="auto"/>
      <w:ind w:firstLine="990"/>
      <w:jc w:val="both"/>
    </w:pPr>
    <w:rPr>
      <w:rFonts w:ascii="Times New Roman" w:eastAsia="Times New Roman" w:hAnsi="Times New Roman" w:cs="Times New Roman"/>
      <w:color w:val="000000"/>
      <w:sz w:val="24"/>
      <w:szCs w:val="24"/>
      <w:lang w:eastAsia="bg-BG"/>
    </w:rPr>
  </w:style>
  <w:style w:type="paragraph" w:customStyle="1" w:styleId="ec">
    <w:name w:val="ec"/>
    <w:basedOn w:val="Normal"/>
    <w:rsid w:val="002D0C60"/>
    <w:pPr>
      <w:spacing w:after="0" w:line="320" w:lineRule="atLeast"/>
      <w:ind w:firstLine="990"/>
      <w:jc w:val="center"/>
    </w:pPr>
    <w:rPr>
      <w:rFonts w:ascii="Times New Roman" w:eastAsia="Times New Roman" w:hAnsi="Times New Roman" w:cs="Times New Roman"/>
      <w:b/>
      <w:bCs/>
      <w:color w:val="000000"/>
      <w:sz w:val="32"/>
      <w:szCs w:val="32"/>
      <w:lang w:eastAsia="bg-BG"/>
    </w:rPr>
  </w:style>
  <w:style w:type="paragraph" w:customStyle="1" w:styleId="esc">
    <w:name w:val="esc"/>
    <w:basedOn w:val="Normal"/>
    <w:rsid w:val="002D0C60"/>
    <w:pPr>
      <w:spacing w:after="0" w:line="240" w:lineRule="auto"/>
      <w:ind w:left="990" w:firstLine="990"/>
      <w:jc w:val="both"/>
    </w:pPr>
    <w:rPr>
      <w:rFonts w:ascii="Times New Roman" w:eastAsia="Times New Roman" w:hAnsi="Times New Roman" w:cs="Times New Roman"/>
      <w:b/>
      <w:bCs/>
      <w:color w:val="000000"/>
      <w:sz w:val="24"/>
      <w:szCs w:val="24"/>
      <w:lang w:eastAsia="bg-BG"/>
    </w:rPr>
  </w:style>
  <w:style w:type="paragraph" w:customStyle="1" w:styleId="eub">
    <w:name w:val="eub"/>
    <w:basedOn w:val="Normal"/>
    <w:rsid w:val="002D0C60"/>
    <w:pPr>
      <w:spacing w:after="0" w:line="320" w:lineRule="atLeast"/>
      <w:ind w:left="1005" w:firstLine="990"/>
    </w:pPr>
    <w:rPr>
      <w:rFonts w:ascii="Times New Roman" w:eastAsia="Times New Roman" w:hAnsi="Times New Roman" w:cs="Times New Roman"/>
      <w:color w:val="000000"/>
      <w:sz w:val="32"/>
      <w:szCs w:val="32"/>
      <w:lang w:eastAsia="bg-BG"/>
    </w:rPr>
  </w:style>
  <w:style w:type="paragraph" w:customStyle="1" w:styleId="elex">
    <w:name w:val="elex"/>
    <w:basedOn w:val="Normal"/>
    <w:rsid w:val="002D0C60"/>
    <w:pPr>
      <w:spacing w:after="0" w:line="240" w:lineRule="auto"/>
      <w:ind w:firstLine="990"/>
      <w:jc w:val="both"/>
    </w:pPr>
    <w:rPr>
      <w:rFonts w:ascii="Times New Roman" w:eastAsia="Times New Roman" w:hAnsi="Times New Roman" w:cs="Times New Roman"/>
      <w:color w:val="000000"/>
      <w:sz w:val="24"/>
      <w:szCs w:val="24"/>
      <w:lang w:eastAsia="bg-BG"/>
    </w:rPr>
  </w:style>
  <w:style w:type="paragraph" w:customStyle="1" w:styleId="d">
    <w:name w:val="d"/>
    <w:basedOn w:val="Normal"/>
    <w:rsid w:val="002D0C60"/>
    <w:pPr>
      <w:spacing w:after="0" w:line="75" w:lineRule="atLeast"/>
      <w:ind w:firstLine="990"/>
      <w:jc w:val="both"/>
    </w:pPr>
    <w:rPr>
      <w:rFonts w:ascii="Times New Roman" w:eastAsia="Times New Roman" w:hAnsi="Times New Roman" w:cs="Times New Roman"/>
      <w:vanish/>
      <w:color w:val="000000"/>
      <w:sz w:val="24"/>
      <w:szCs w:val="24"/>
      <w:lang w:eastAsia="bg-BG"/>
    </w:rPr>
  </w:style>
  <w:style w:type="paragraph" w:customStyle="1" w:styleId="plinks">
    <w:name w:val="plinks"/>
    <w:basedOn w:val="Normal"/>
    <w:rsid w:val="002D0C60"/>
    <w:pPr>
      <w:spacing w:after="0" w:line="75" w:lineRule="atLeast"/>
      <w:ind w:firstLine="990"/>
      <w:jc w:val="both"/>
    </w:pPr>
    <w:rPr>
      <w:rFonts w:ascii="Times New Roman" w:eastAsia="Times New Roman" w:hAnsi="Times New Roman" w:cs="Times New Roman"/>
      <w:vanish/>
      <w:color w:val="000000"/>
      <w:sz w:val="24"/>
      <w:szCs w:val="24"/>
      <w:lang w:eastAsia="bg-BG"/>
    </w:rPr>
  </w:style>
  <w:style w:type="paragraph" w:customStyle="1" w:styleId="pnote">
    <w:name w:val="pnote"/>
    <w:basedOn w:val="Normal"/>
    <w:rsid w:val="002D0C60"/>
    <w:pPr>
      <w:spacing w:after="0" w:line="75" w:lineRule="atLeast"/>
      <w:ind w:firstLine="990"/>
      <w:jc w:val="both"/>
    </w:pPr>
    <w:rPr>
      <w:rFonts w:ascii="Times New Roman" w:eastAsia="Times New Roman" w:hAnsi="Times New Roman" w:cs="Times New Roman"/>
      <w:vanish/>
      <w:color w:val="000000"/>
      <w:sz w:val="24"/>
      <w:szCs w:val="24"/>
      <w:lang w:eastAsia="bg-BG"/>
    </w:rPr>
  </w:style>
  <w:style w:type="paragraph" w:customStyle="1" w:styleId="ppal">
    <w:name w:val="ppal"/>
    <w:basedOn w:val="Normal"/>
    <w:rsid w:val="002D0C60"/>
    <w:pPr>
      <w:spacing w:after="0" w:line="75" w:lineRule="atLeast"/>
      <w:ind w:firstLine="990"/>
      <w:jc w:val="both"/>
    </w:pPr>
    <w:rPr>
      <w:rFonts w:ascii="Times New Roman" w:eastAsia="Times New Roman" w:hAnsi="Times New Roman" w:cs="Times New Roman"/>
      <w:vanish/>
      <w:color w:val="000000"/>
      <w:sz w:val="24"/>
      <w:szCs w:val="24"/>
      <w:lang w:eastAsia="bg-BG"/>
    </w:rPr>
  </w:style>
  <w:style w:type="paragraph" w:customStyle="1" w:styleId="peup">
    <w:name w:val="peup"/>
    <w:basedOn w:val="Normal"/>
    <w:rsid w:val="002D0C60"/>
    <w:pPr>
      <w:spacing w:after="0" w:line="75" w:lineRule="atLeast"/>
      <w:ind w:firstLine="990"/>
      <w:jc w:val="both"/>
    </w:pPr>
    <w:rPr>
      <w:rFonts w:ascii="Times New Roman" w:eastAsia="Times New Roman" w:hAnsi="Times New Roman" w:cs="Times New Roman"/>
      <w:vanish/>
      <w:color w:val="000000"/>
      <w:sz w:val="24"/>
      <w:szCs w:val="24"/>
      <w:lang w:eastAsia="bg-BG"/>
    </w:rPr>
  </w:style>
  <w:style w:type="paragraph" w:customStyle="1" w:styleId="peue">
    <w:name w:val="peue"/>
    <w:basedOn w:val="Normal"/>
    <w:rsid w:val="002D0C60"/>
    <w:pPr>
      <w:spacing w:after="0" w:line="75" w:lineRule="atLeast"/>
      <w:ind w:firstLine="990"/>
      <w:jc w:val="both"/>
    </w:pPr>
    <w:rPr>
      <w:rFonts w:ascii="Times New Roman" w:eastAsia="Times New Roman" w:hAnsi="Times New Roman" w:cs="Times New Roman"/>
      <w:vanish/>
      <w:color w:val="000000"/>
      <w:sz w:val="24"/>
      <w:szCs w:val="24"/>
      <w:lang w:eastAsia="bg-BG"/>
    </w:rPr>
  </w:style>
  <w:style w:type="paragraph" w:customStyle="1" w:styleId="pempty">
    <w:name w:val="pempty"/>
    <w:basedOn w:val="Normal"/>
    <w:rsid w:val="002D0C60"/>
    <w:pPr>
      <w:shd w:val="clear" w:color="auto" w:fill="FFFFFF"/>
      <w:spacing w:after="0" w:line="75" w:lineRule="atLeast"/>
      <w:ind w:firstLine="990"/>
      <w:jc w:val="both"/>
    </w:pPr>
    <w:rPr>
      <w:rFonts w:ascii="Times New Roman" w:eastAsia="Times New Roman" w:hAnsi="Times New Roman" w:cs="Times New Roman"/>
      <w:vanish/>
      <w:color w:val="000000"/>
      <w:sz w:val="24"/>
      <w:szCs w:val="24"/>
      <w:lang w:eastAsia="bg-BG"/>
    </w:rPr>
  </w:style>
  <w:style w:type="paragraph" w:customStyle="1" w:styleId="pictable">
    <w:name w:val="pictable"/>
    <w:basedOn w:val="Normal"/>
    <w:rsid w:val="002D0C60"/>
    <w:pPr>
      <w:spacing w:before="45" w:after="0" w:line="240" w:lineRule="auto"/>
      <w:ind w:firstLine="990"/>
      <w:jc w:val="both"/>
    </w:pPr>
    <w:rPr>
      <w:rFonts w:ascii="Times New Roman" w:eastAsia="Times New Roman" w:hAnsi="Times New Roman" w:cs="Times New Roman"/>
      <w:color w:val="000000"/>
      <w:sz w:val="24"/>
      <w:szCs w:val="24"/>
      <w:lang w:eastAsia="bg-BG"/>
    </w:rPr>
  </w:style>
  <w:style w:type="paragraph" w:customStyle="1" w:styleId="ldef">
    <w:name w:val="ldef"/>
    <w:basedOn w:val="Normal"/>
    <w:rsid w:val="002D0C60"/>
    <w:pPr>
      <w:spacing w:after="0" w:line="320" w:lineRule="atLeast"/>
      <w:ind w:firstLine="990"/>
      <w:jc w:val="both"/>
    </w:pPr>
    <w:rPr>
      <w:rFonts w:ascii="Times New Roman" w:eastAsia="Times New Roman" w:hAnsi="Times New Roman" w:cs="Times New Roman"/>
      <w:color w:val="000000"/>
      <w:sz w:val="32"/>
      <w:szCs w:val="32"/>
      <w:lang w:eastAsia="bg-BG"/>
    </w:rPr>
  </w:style>
  <w:style w:type="paragraph" w:customStyle="1" w:styleId="ldefsel">
    <w:name w:val="ldef_sel"/>
    <w:basedOn w:val="Normal"/>
    <w:rsid w:val="002D0C60"/>
    <w:pPr>
      <w:shd w:val="clear" w:color="auto" w:fill="FEDEB7"/>
      <w:spacing w:after="0" w:line="320" w:lineRule="atLeast"/>
      <w:ind w:firstLine="990"/>
      <w:jc w:val="both"/>
    </w:pPr>
    <w:rPr>
      <w:rFonts w:ascii="Times New Roman" w:eastAsia="Times New Roman" w:hAnsi="Times New Roman" w:cs="Times New Roman"/>
      <w:color w:val="000000"/>
      <w:sz w:val="32"/>
      <w:szCs w:val="32"/>
      <w:lang w:eastAsia="bg-BG"/>
    </w:rPr>
  </w:style>
  <w:style w:type="paragraph" w:customStyle="1" w:styleId="srchf">
    <w:name w:val="srch_f"/>
    <w:basedOn w:val="Normal"/>
    <w:rsid w:val="002D0C60"/>
    <w:pPr>
      <w:shd w:val="clear" w:color="auto" w:fill="FFFFFF"/>
      <w:spacing w:after="0" w:line="240" w:lineRule="auto"/>
      <w:jc w:val="both"/>
    </w:pPr>
    <w:rPr>
      <w:rFonts w:ascii="Times New Roman" w:eastAsia="Times New Roman" w:hAnsi="Times New Roman" w:cs="Times New Roman"/>
      <w:color w:val="000000"/>
      <w:sz w:val="24"/>
      <w:szCs w:val="24"/>
      <w:lang w:eastAsia="bg-BG"/>
    </w:rPr>
  </w:style>
  <w:style w:type="paragraph" w:customStyle="1" w:styleId="srchf1">
    <w:name w:val="srch_f1"/>
    <w:basedOn w:val="Normal"/>
    <w:rsid w:val="002D0C60"/>
    <w:pPr>
      <w:shd w:val="clear" w:color="auto" w:fill="FFFFFF"/>
      <w:spacing w:after="0" w:line="240" w:lineRule="auto"/>
      <w:jc w:val="both"/>
    </w:pPr>
    <w:rPr>
      <w:rFonts w:ascii="Times New Roman" w:eastAsia="Times New Roman" w:hAnsi="Times New Roman" w:cs="Times New Roman"/>
      <w:color w:val="000000"/>
      <w:sz w:val="24"/>
      <w:szCs w:val="24"/>
      <w:lang w:eastAsia="bg-BG"/>
    </w:rPr>
  </w:style>
  <w:style w:type="paragraph" w:customStyle="1" w:styleId="t">
    <w:name w:val="t"/>
    <w:basedOn w:val="Normal"/>
    <w:rsid w:val="002D0C60"/>
    <w:pPr>
      <w:spacing w:after="0" w:line="240" w:lineRule="auto"/>
      <w:ind w:firstLine="990"/>
      <w:jc w:val="both"/>
    </w:pPr>
    <w:rPr>
      <w:rFonts w:ascii="Times New Roman" w:eastAsia="Times New Roman" w:hAnsi="Times New Roman" w:cs="Times New Roman"/>
      <w:color w:val="000000"/>
      <w:sz w:val="24"/>
      <w:szCs w:val="24"/>
      <w:lang w:eastAsia="bg-BG"/>
    </w:rPr>
  </w:style>
  <w:style w:type="paragraph" w:customStyle="1" w:styleId="w">
    <w:name w:val="w"/>
    <w:basedOn w:val="Normal"/>
    <w:rsid w:val="002D0C60"/>
    <w:pPr>
      <w:spacing w:after="0" w:line="240" w:lineRule="auto"/>
      <w:jc w:val="both"/>
    </w:pPr>
    <w:rPr>
      <w:rFonts w:ascii="Times New Roman" w:eastAsia="Times New Roman" w:hAnsi="Times New Roman" w:cs="Times New Roman"/>
      <w:color w:val="000000"/>
      <w:sz w:val="24"/>
      <w:szCs w:val="24"/>
      <w:lang w:eastAsia="bg-BG"/>
    </w:rPr>
  </w:style>
  <w:style w:type="paragraph" w:customStyle="1" w:styleId="anot">
    <w:name w:val="anot"/>
    <w:basedOn w:val="Normal"/>
    <w:rsid w:val="002D0C60"/>
    <w:pPr>
      <w:spacing w:after="0" w:line="240" w:lineRule="auto"/>
      <w:ind w:left="945" w:right="945" w:firstLine="945"/>
      <w:jc w:val="both"/>
    </w:pPr>
    <w:rPr>
      <w:rFonts w:ascii="Times New Roman" w:eastAsia="Times New Roman" w:hAnsi="Times New Roman" w:cs="Times New Roman"/>
      <w:color w:val="000000"/>
      <w:sz w:val="24"/>
      <w:szCs w:val="24"/>
      <w:lang w:eastAsia="bg-BG"/>
    </w:rPr>
  </w:style>
  <w:style w:type="paragraph" w:customStyle="1" w:styleId="anotcapt">
    <w:name w:val="anotcapt"/>
    <w:basedOn w:val="Normal"/>
    <w:rsid w:val="002D0C60"/>
    <w:pPr>
      <w:spacing w:before="120" w:after="0" w:line="240" w:lineRule="auto"/>
      <w:ind w:left="945" w:right="945"/>
      <w:jc w:val="both"/>
    </w:pPr>
    <w:rPr>
      <w:rFonts w:ascii="Times New Roman" w:eastAsia="Times New Roman" w:hAnsi="Times New Roman" w:cs="Times New Roman"/>
      <w:color w:val="000000"/>
      <w:sz w:val="24"/>
      <w:szCs w:val="24"/>
      <w:lang w:eastAsia="bg-BG"/>
    </w:rPr>
  </w:style>
  <w:style w:type="paragraph" w:customStyle="1" w:styleId="pname">
    <w:name w:val="pname"/>
    <w:basedOn w:val="Normal"/>
    <w:rsid w:val="002D0C60"/>
    <w:pPr>
      <w:spacing w:after="0" w:line="240" w:lineRule="auto"/>
      <w:ind w:firstLine="990"/>
    </w:pPr>
    <w:rPr>
      <w:rFonts w:ascii="Times New Roman" w:eastAsia="Times New Roman" w:hAnsi="Times New Roman" w:cs="Times New Roman"/>
      <w:color w:val="000000"/>
      <w:sz w:val="24"/>
      <w:szCs w:val="24"/>
      <w:lang w:eastAsia="bg-BG"/>
    </w:rPr>
  </w:style>
  <w:style w:type="paragraph" w:customStyle="1" w:styleId="con">
    <w:name w:val="con"/>
    <w:basedOn w:val="Normal"/>
    <w:rsid w:val="002D0C60"/>
    <w:pPr>
      <w:spacing w:after="0" w:line="240" w:lineRule="auto"/>
      <w:ind w:firstLine="990"/>
      <w:jc w:val="both"/>
    </w:pPr>
    <w:rPr>
      <w:rFonts w:ascii="Times New Roman" w:eastAsia="Times New Roman" w:hAnsi="Times New Roman" w:cs="Times New Roman"/>
      <w:color w:val="000000"/>
      <w:sz w:val="24"/>
      <w:szCs w:val="24"/>
      <w:lang w:eastAsia="bg-BG"/>
    </w:rPr>
  </w:style>
  <w:style w:type="paragraph" w:customStyle="1" w:styleId="blue">
    <w:name w:val="blue"/>
    <w:basedOn w:val="Normal"/>
    <w:rsid w:val="002D0C60"/>
    <w:pPr>
      <w:spacing w:after="0" w:line="320" w:lineRule="atLeast"/>
      <w:ind w:firstLine="990"/>
      <w:jc w:val="both"/>
    </w:pPr>
    <w:rPr>
      <w:rFonts w:ascii="Times New Roman" w:eastAsia="Times New Roman" w:hAnsi="Times New Roman" w:cs="Times New Roman"/>
      <w:color w:val="0000FF"/>
      <w:sz w:val="32"/>
      <w:szCs w:val="32"/>
      <w:lang w:eastAsia="bg-BG"/>
    </w:rPr>
  </w:style>
  <w:style w:type="paragraph" w:customStyle="1" w:styleId="red">
    <w:name w:val="red"/>
    <w:basedOn w:val="Normal"/>
    <w:rsid w:val="002D0C60"/>
    <w:pPr>
      <w:spacing w:after="0" w:line="320" w:lineRule="atLeast"/>
      <w:ind w:firstLine="990"/>
      <w:jc w:val="both"/>
    </w:pPr>
    <w:rPr>
      <w:rFonts w:ascii="Times New Roman" w:eastAsia="Times New Roman" w:hAnsi="Times New Roman" w:cs="Times New Roman"/>
      <w:strike/>
      <w:color w:val="FF0000"/>
      <w:sz w:val="32"/>
      <w:szCs w:val="32"/>
      <w:u w:val="single"/>
      <w:lang w:eastAsia="bg-BG"/>
    </w:rPr>
  </w:style>
  <w:style w:type="paragraph" w:customStyle="1" w:styleId="pplus">
    <w:name w:val="pplus"/>
    <w:basedOn w:val="Normal"/>
    <w:rsid w:val="002D0C60"/>
    <w:pPr>
      <w:spacing w:after="0" w:line="240" w:lineRule="auto"/>
      <w:ind w:firstLine="990"/>
      <w:jc w:val="both"/>
    </w:pPr>
    <w:rPr>
      <w:rFonts w:ascii="Times New Roman" w:eastAsia="Times New Roman" w:hAnsi="Times New Roman" w:cs="Times New Roman"/>
      <w:color w:val="000000"/>
      <w:sz w:val="24"/>
      <w:szCs w:val="24"/>
      <w:lang w:eastAsia="bg-BG"/>
    </w:rPr>
  </w:style>
  <w:style w:type="paragraph" w:customStyle="1" w:styleId="pminus">
    <w:name w:val="pminus"/>
    <w:basedOn w:val="Normal"/>
    <w:rsid w:val="002D0C60"/>
    <w:pPr>
      <w:spacing w:after="0" w:line="240" w:lineRule="auto"/>
      <w:ind w:firstLine="990"/>
      <w:jc w:val="both"/>
    </w:pPr>
    <w:rPr>
      <w:rFonts w:ascii="Times New Roman" w:eastAsia="Times New Roman" w:hAnsi="Times New Roman" w:cs="Times New Roman"/>
      <w:color w:val="000000"/>
      <w:sz w:val="24"/>
      <w:szCs w:val="24"/>
      <w:lang w:eastAsia="bg-BG"/>
    </w:rPr>
  </w:style>
  <w:style w:type="paragraph" w:customStyle="1" w:styleId="pgg">
    <w:name w:val="pgg"/>
    <w:basedOn w:val="Normal"/>
    <w:rsid w:val="002D0C60"/>
    <w:pPr>
      <w:spacing w:after="0" w:line="240" w:lineRule="auto"/>
      <w:ind w:firstLine="990"/>
      <w:jc w:val="both"/>
    </w:pPr>
    <w:rPr>
      <w:rFonts w:ascii="Times New Roman" w:eastAsia="Times New Roman" w:hAnsi="Times New Roman" w:cs="Times New Roman"/>
      <w:color w:val="000000"/>
      <w:sz w:val="24"/>
      <w:szCs w:val="24"/>
      <w:lang w:eastAsia="bg-BG"/>
    </w:rPr>
  </w:style>
  <w:style w:type="paragraph" w:customStyle="1" w:styleId="navigationbottom">
    <w:name w:val="navigationbottom"/>
    <w:basedOn w:val="Normal"/>
    <w:rsid w:val="002D0C60"/>
    <w:pPr>
      <w:pBdr>
        <w:top w:val="threeDEngrave" w:sz="6" w:space="8" w:color="CCFFFF"/>
      </w:pBdr>
      <w:spacing w:before="375" w:after="0" w:line="240" w:lineRule="auto"/>
      <w:ind w:firstLine="990"/>
      <w:jc w:val="right"/>
    </w:pPr>
    <w:rPr>
      <w:rFonts w:ascii="Times New Roman" w:eastAsia="Times New Roman" w:hAnsi="Times New Roman" w:cs="Times New Roman"/>
      <w:color w:val="000000"/>
      <w:sz w:val="24"/>
      <w:szCs w:val="24"/>
      <w:lang w:eastAsia="bg-BG"/>
    </w:rPr>
  </w:style>
  <w:style w:type="paragraph" w:customStyle="1" w:styleId="screenshot">
    <w:name w:val="screenshot"/>
    <w:basedOn w:val="Normal"/>
    <w:rsid w:val="002D0C60"/>
    <w:pPr>
      <w:pBdr>
        <w:top w:val="single" w:sz="6" w:space="0" w:color="000000"/>
        <w:left w:val="single" w:sz="6" w:space="0" w:color="000000"/>
        <w:bottom w:val="single" w:sz="6" w:space="0" w:color="000000"/>
        <w:right w:val="single" w:sz="6" w:space="0" w:color="000000"/>
      </w:pBdr>
      <w:spacing w:before="300" w:after="300" w:line="240" w:lineRule="auto"/>
      <w:ind w:firstLine="990"/>
      <w:jc w:val="both"/>
    </w:pPr>
    <w:rPr>
      <w:rFonts w:ascii="Times New Roman" w:eastAsia="Times New Roman" w:hAnsi="Times New Roman" w:cs="Times New Roman"/>
      <w:color w:val="000000"/>
      <w:sz w:val="24"/>
      <w:szCs w:val="24"/>
      <w:lang w:eastAsia="bg-BG"/>
    </w:rPr>
  </w:style>
  <w:style w:type="paragraph" w:customStyle="1" w:styleId="divscreenshot">
    <w:name w:val="divscreenshot"/>
    <w:basedOn w:val="Normal"/>
    <w:rsid w:val="002D0C60"/>
    <w:pPr>
      <w:spacing w:after="0" w:line="240" w:lineRule="auto"/>
      <w:ind w:firstLine="990"/>
      <w:jc w:val="center"/>
    </w:pPr>
    <w:rPr>
      <w:rFonts w:ascii="Times New Roman" w:eastAsia="Times New Roman" w:hAnsi="Times New Roman" w:cs="Times New Roman"/>
      <w:color w:val="000000"/>
      <w:sz w:val="24"/>
      <w:szCs w:val="24"/>
      <w:lang w:eastAsia="bg-BG"/>
    </w:rPr>
  </w:style>
  <w:style w:type="paragraph" w:customStyle="1" w:styleId="head1">
    <w:name w:val="head1"/>
    <w:basedOn w:val="Normal"/>
    <w:rsid w:val="002D0C60"/>
    <w:pPr>
      <w:pBdr>
        <w:bottom w:val="threeDEngrave" w:sz="6" w:space="8" w:color="CCFFFF"/>
      </w:pBdr>
      <w:spacing w:before="75" w:after="75" w:line="270" w:lineRule="atLeast"/>
      <w:ind w:firstLine="300"/>
      <w:jc w:val="both"/>
    </w:pPr>
    <w:rPr>
      <w:rFonts w:ascii="Verdana" w:eastAsia="Times New Roman" w:hAnsi="Verdana" w:cs="Times New Roman"/>
      <w:b/>
      <w:bCs/>
      <w:color w:val="000000"/>
      <w:sz w:val="24"/>
      <w:szCs w:val="24"/>
      <w:lang w:eastAsia="bg-BG"/>
    </w:rPr>
  </w:style>
  <w:style w:type="paragraph" w:customStyle="1" w:styleId="head2">
    <w:name w:val="head2"/>
    <w:basedOn w:val="Normal"/>
    <w:rsid w:val="002D0C60"/>
    <w:pPr>
      <w:spacing w:after="0" w:line="225" w:lineRule="atLeast"/>
      <w:ind w:firstLine="300"/>
      <w:jc w:val="both"/>
    </w:pPr>
    <w:rPr>
      <w:rFonts w:ascii="Verdana" w:eastAsia="Times New Roman" w:hAnsi="Verdana" w:cs="Times New Roman"/>
      <w:b/>
      <w:bCs/>
      <w:color w:val="000000"/>
      <w:sz w:val="20"/>
      <w:szCs w:val="20"/>
      <w:lang w:eastAsia="bg-BG"/>
    </w:rPr>
  </w:style>
  <w:style w:type="paragraph" w:customStyle="1" w:styleId="noveltypar">
    <w:name w:val="noveltypar"/>
    <w:basedOn w:val="Normal"/>
    <w:rsid w:val="002D0C60"/>
    <w:pPr>
      <w:spacing w:before="75" w:after="75" w:line="240" w:lineRule="auto"/>
      <w:ind w:firstLine="990"/>
      <w:jc w:val="both"/>
    </w:pPr>
    <w:rPr>
      <w:rFonts w:ascii="Verdana" w:eastAsia="Times New Roman" w:hAnsi="Verdana" w:cs="Times New Roman"/>
      <w:color w:val="000000"/>
      <w:sz w:val="18"/>
      <w:szCs w:val="18"/>
      <w:lang w:eastAsia="bg-BG"/>
    </w:rPr>
  </w:style>
  <w:style w:type="paragraph" w:customStyle="1" w:styleId="noveltylist">
    <w:name w:val="noveltylist"/>
    <w:basedOn w:val="Normal"/>
    <w:rsid w:val="002D0C60"/>
    <w:pPr>
      <w:spacing w:before="150" w:after="150" w:line="240" w:lineRule="auto"/>
      <w:ind w:left="600" w:firstLine="990"/>
      <w:jc w:val="both"/>
    </w:pPr>
    <w:rPr>
      <w:rFonts w:ascii="Verdana" w:eastAsia="Times New Roman" w:hAnsi="Verdana" w:cs="Times New Roman"/>
      <w:color w:val="000000"/>
      <w:sz w:val="18"/>
      <w:szCs w:val="18"/>
      <w:lang w:eastAsia="bg-BG"/>
    </w:rPr>
  </w:style>
  <w:style w:type="paragraph" w:customStyle="1" w:styleId="noveltyheader">
    <w:name w:val="noveltyheader"/>
    <w:basedOn w:val="Normal"/>
    <w:rsid w:val="002D0C60"/>
    <w:pPr>
      <w:shd w:val="clear" w:color="auto" w:fill="B1B1B1"/>
      <w:spacing w:before="150" w:after="0" w:line="240" w:lineRule="atLeast"/>
      <w:ind w:firstLine="300"/>
      <w:jc w:val="both"/>
    </w:pPr>
    <w:rPr>
      <w:rFonts w:ascii="Verdana" w:eastAsia="Times New Roman" w:hAnsi="Verdana" w:cs="Times New Roman"/>
      <w:b/>
      <w:bCs/>
      <w:color w:val="000000"/>
      <w:sz w:val="21"/>
      <w:szCs w:val="21"/>
      <w:lang w:eastAsia="bg-BG"/>
    </w:rPr>
  </w:style>
  <w:style w:type="paragraph" w:customStyle="1" w:styleId="noveltymain">
    <w:name w:val="noveltymain"/>
    <w:basedOn w:val="Normal"/>
    <w:rsid w:val="002D0C60"/>
    <w:pPr>
      <w:spacing w:after="0" w:line="225" w:lineRule="atLeast"/>
      <w:ind w:firstLine="990"/>
      <w:jc w:val="both"/>
    </w:pPr>
    <w:rPr>
      <w:rFonts w:ascii="Verdana" w:eastAsia="Times New Roman" w:hAnsi="Verdana" w:cs="Times New Roman"/>
      <w:b/>
      <w:bCs/>
      <w:color w:val="000000"/>
      <w:sz w:val="20"/>
      <w:szCs w:val="20"/>
      <w:lang w:eastAsia="bg-BG"/>
    </w:rPr>
  </w:style>
  <w:style w:type="paragraph" w:customStyle="1" w:styleId="noveltylink">
    <w:name w:val="noveltylink"/>
    <w:basedOn w:val="Normal"/>
    <w:rsid w:val="002D0C60"/>
    <w:pPr>
      <w:spacing w:after="0" w:line="240" w:lineRule="auto"/>
      <w:ind w:firstLine="990"/>
      <w:jc w:val="both"/>
    </w:pPr>
    <w:rPr>
      <w:rFonts w:ascii="Verdana" w:eastAsia="Times New Roman" w:hAnsi="Verdana" w:cs="Times New Roman"/>
      <w:color w:val="000000"/>
      <w:sz w:val="18"/>
      <w:szCs w:val="18"/>
      <w:lang w:eastAsia="bg-BG"/>
    </w:rPr>
  </w:style>
  <w:style w:type="paragraph" w:customStyle="1" w:styleId="textbold">
    <w:name w:val="textbold"/>
    <w:basedOn w:val="Normal"/>
    <w:rsid w:val="002D0C60"/>
    <w:pPr>
      <w:spacing w:after="0" w:line="240" w:lineRule="auto"/>
      <w:ind w:firstLine="990"/>
      <w:jc w:val="both"/>
    </w:pPr>
    <w:rPr>
      <w:rFonts w:ascii="Verdana" w:eastAsia="Times New Roman" w:hAnsi="Verdana" w:cs="Times New Roman"/>
      <w:b/>
      <w:bCs/>
      <w:color w:val="000000"/>
      <w:sz w:val="18"/>
      <w:szCs w:val="18"/>
      <w:lang w:eastAsia="bg-BG"/>
    </w:rPr>
  </w:style>
  <w:style w:type="paragraph" w:customStyle="1" w:styleId="anotpal">
    <w:name w:val="anotpal"/>
    <w:basedOn w:val="Normal"/>
    <w:rsid w:val="002D0C60"/>
    <w:pPr>
      <w:spacing w:after="0" w:line="240" w:lineRule="auto"/>
      <w:ind w:firstLine="990"/>
      <w:jc w:val="both"/>
    </w:pPr>
    <w:rPr>
      <w:rFonts w:ascii="Verdana" w:eastAsia="Times New Roman" w:hAnsi="Verdana" w:cs="Times New Roman"/>
      <w:i/>
      <w:iCs/>
      <w:vanish/>
      <w:color w:val="000000"/>
      <w:sz w:val="18"/>
      <w:szCs w:val="18"/>
      <w:lang w:eastAsia="bg-BG"/>
    </w:rPr>
  </w:style>
  <w:style w:type="paragraph" w:customStyle="1" w:styleId="anottext">
    <w:name w:val="anottext"/>
    <w:basedOn w:val="Normal"/>
    <w:rsid w:val="002D0C60"/>
    <w:pPr>
      <w:shd w:val="clear" w:color="auto" w:fill="EAEBED"/>
      <w:spacing w:after="0" w:line="240" w:lineRule="auto"/>
      <w:ind w:firstLine="990"/>
      <w:jc w:val="both"/>
    </w:pPr>
    <w:rPr>
      <w:rFonts w:ascii="Verdana" w:eastAsia="Times New Roman" w:hAnsi="Verdana" w:cs="Times New Roman"/>
      <w:i/>
      <w:iCs/>
      <w:vanish/>
      <w:color w:val="000000"/>
      <w:sz w:val="18"/>
      <w:szCs w:val="18"/>
      <w:lang w:eastAsia="bg-BG"/>
    </w:rPr>
  </w:style>
  <w:style w:type="paragraph" w:customStyle="1" w:styleId="textitalic">
    <w:name w:val="textitalic"/>
    <w:basedOn w:val="Normal"/>
    <w:rsid w:val="002D0C60"/>
    <w:pPr>
      <w:spacing w:after="0" w:line="240" w:lineRule="auto"/>
      <w:ind w:firstLine="990"/>
      <w:jc w:val="both"/>
    </w:pPr>
    <w:rPr>
      <w:rFonts w:ascii="Verdana" w:eastAsia="Times New Roman" w:hAnsi="Verdana" w:cs="Times New Roman"/>
      <w:i/>
      <w:iCs/>
      <w:color w:val="000000"/>
      <w:sz w:val="18"/>
      <w:szCs w:val="18"/>
      <w:lang w:eastAsia="bg-BG"/>
    </w:rPr>
  </w:style>
  <w:style w:type="paragraph" w:customStyle="1" w:styleId="textunderline">
    <w:name w:val="textunderline"/>
    <w:basedOn w:val="Normal"/>
    <w:rsid w:val="002D0C60"/>
    <w:pPr>
      <w:spacing w:after="0" w:line="240" w:lineRule="auto"/>
      <w:ind w:firstLine="990"/>
      <w:jc w:val="both"/>
    </w:pPr>
    <w:rPr>
      <w:rFonts w:ascii="Verdana" w:eastAsia="Times New Roman" w:hAnsi="Verdana" w:cs="Times New Roman"/>
      <w:color w:val="000000"/>
      <w:sz w:val="18"/>
      <w:szCs w:val="18"/>
      <w:u w:val="single"/>
      <w:lang w:eastAsia="bg-BG"/>
    </w:rPr>
  </w:style>
  <w:style w:type="paragraph" w:customStyle="1" w:styleId="tipicon">
    <w:name w:val="tipicon"/>
    <w:basedOn w:val="Normal"/>
    <w:rsid w:val="002D0C60"/>
    <w:pPr>
      <w:spacing w:before="45" w:after="0" w:line="240" w:lineRule="auto"/>
      <w:ind w:left="75" w:firstLine="990"/>
      <w:jc w:val="both"/>
    </w:pPr>
    <w:rPr>
      <w:rFonts w:ascii="Times New Roman" w:eastAsia="Times New Roman" w:hAnsi="Times New Roman" w:cs="Times New Roman"/>
      <w:color w:val="000000"/>
      <w:sz w:val="24"/>
      <w:szCs w:val="24"/>
      <w:lang w:eastAsia="bg-BG"/>
    </w:rPr>
  </w:style>
  <w:style w:type="paragraph" w:customStyle="1" w:styleId="tiptable">
    <w:name w:val="tiptable"/>
    <w:basedOn w:val="Normal"/>
    <w:rsid w:val="002D0C60"/>
    <w:pPr>
      <w:pBdr>
        <w:top w:val="single" w:sz="6" w:space="0" w:color="ECE9D8"/>
        <w:left w:val="single" w:sz="6" w:space="0" w:color="ECE9D8"/>
        <w:bottom w:val="single" w:sz="6" w:space="0" w:color="ECE9D8"/>
        <w:right w:val="single" w:sz="6" w:space="0" w:color="ECE9D8"/>
      </w:pBdr>
      <w:spacing w:before="75" w:after="0" w:line="240" w:lineRule="auto"/>
      <w:ind w:firstLine="990"/>
      <w:jc w:val="both"/>
    </w:pPr>
    <w:rPr>
      <w:rFonts w:ascii="Verdana" w:eastAsia="Times New Roman" w:hAnsi="Verdana" w:cs="Times New Roman"/>
      <w:color w:val="000000"/>
      <w:sz w:val="18"/>
      <w:szCs w:val="18"/>
      <w:lang w:eastAsia="bg-BG"/>
    </w:rPr>
  </w:style>
  <w:style w:type="paragraph" w:customStyle="1" w:styleId="tiptd">
    <w:name w:val="tiptd"/>
    <w:basedOn w:val="Normal"/>
    <w:rsid w:val="002D0C60"/>
    <w:pPr>
      <w:spacing w:after="0" w:line="240" w:lineRule="auto"/>
      <w:ind w:firstLine="990"/>
      <w:jc w:val="center"/>
      <w:textAlignment w:val="top"/>
    </w:pPr>
    <w:rPr>
      <w:rFonts w:ascii="Verdana" w:eastAsia="Times New Roman" w:hAnsi="Verdana" w:cs="Times New Roman"/>
      <w:color w:val="000000"/>
      <w:sz w:val="24"/>
      <w:szCs w:val="24"/>
      <w:lang w:eastAsia="bg-BG"/>
    </w:rPr>
  </w:style>
  <w:style w:type="paragraph" w:customStyle="1" w:styleId="tipcaption">
    <w:name w:val="tipcaption"/>
    <w:basedOn w:val="Normal"/>
    <w:rsid w:val="002D0C60"/>
    <w:pPr>
      <w:spacing w:after="0" w:line="180" w:lineRule="atLeast"/>
      <w:ind w:firstLine="990"/>
      <w:jc w:val="center"/>
    </w:pPr>
    <w:rPr>
      <w:rFonts w:ascii="Verdana" w:eastAsia="Times New Roman" w:hAnsi="Verdana" w:cs="Times New Roman"/>
      <w:b/>
      <w:bCs/>
      <w:color w:val="000000"/>
      <w:sz w:val="16"/>
      <w:szCs w:val="16"/>
      <w:lang w:eastAsia="bg-BG"/>
    </w:rPr>
  </w:style>
  <w:style w:type="paragraph" w:customStyle="1" w:styleId="maintable">
    <w:name w:val="maintable"/>
    <w:basedOn w:val="Normal"/>
    <w:rsid w:val="002D0C60"/>
    <w:pPr>
      <w:spacing w:after="0" w:line="240" w:lineRule="auto"/>
      <w:ind w:firstLine="990"/>
      <w:jc w:val="both"/>
      <w:textAlignment w:val="top"/>
    </w:pPr>
    <w:rPr>
      <w:rFonts w:ascii="Verdana" w:eastAsia="Times New Roman" w:hAnsi="Verdana" w:cs="Times New Roman"/>
      <w:color w:val="000000"/>
      <w:sz w:val="18"/>
      <w:szCs w:val="18"/>
      <w:lang w:eastAsia="bg-BG"/>
    </w:rPr>
  </w:style>
  <w:style w:type="paragraph" w:customStyle="1" w:styleId="aoptable">
    <w:name w:val="aoptable"/>
    <w:basedOn w:val="Normal"/>
    <w:rsid w:val="002D0C60"/>
    <w:pPr>
      <w:pBdr>
        <w:top w:val="single" w:sz="6" w:space="0" w:color="36393D"/>
        <w:left w:val="single" w:sz="6" w:space="0" w:color="36393D"/>
        <w:bottom w:val="single" w:sz="6" w:space="0" w:color="36393D"/>
        <w:right w:val="single" w:sz="6" w:space="0" w:color="36393D"/>
      </w:pBdr>
      <w:spacing w:after="0" w:line="240" w:lineRule="auto"/>
      <w:ind w:firstLine="990"/>
      <w:jc w:val="both"/>
      <w:textAlignment w:val="top"/>
    </w:pPr>
    <w:rPr>
      <w:rFonts w:ascii="Verdana" w:eastAsia="Times New Roman" w:hAnsi="Verdana" w:cs="Times New Roman"/>
      <w:color w:val="000000"/>
      <w:sz w:val="18"/>
      <w:szCs w:val="18"/>
      <w:lang w:eastAsia="bg-BG"/>
    </w:rPr>
  </w:style>
  <w:style w:type="paragraph" w:customStyle="1" w:styleId="brratitle">
    <w:name w:val="brratitle"/>
    <w:basedOn w:val="Normal"/>
    <w:rsid w:val="002D0C60"/>
    <w:pPr>
      <w:spacing w:after="0" w:line="240" w:lineRule="auto"/>
      <w:ind w:firstLine="990"/>
      <w:jc w:val="center"/>
    </w:pPr>
    <w:rPr>
      <w:rFonts w:ascii="Times New Roman" w:eastAsia="Times New Roman" w:hAnsi="Times New Roman" w:cs="Times New Roman"/>
      <w:b/>
      <w:bCs/>
      <w:color w:val="000000"/>
      <w:sz w:val="24"/>
      <w:szCs w:val="24"/>
      <w:lang w:eastAsia="bg-BG"/>
    </w:rPr>
  </w:style>
  <w:style w:type="paragraph" w:customStyle="1" w:styleId="brrasubtitle">
    <w:name w:val="brrasubtitle"/>
    <w:basedOn w:val="Normal"/>
    <w:rsid w:val="002D0C60"/>
    <w:pPr>
      <w:spacing w:after="0" w:line="240" w:lineRule="auto"/>
      <w:ind w:firstLine="990"/>
      <w:jc w:val="center"/>
    </w:pPr>
    <w:rPr>
      <w:rFonts w:ascii="Times New Roman" w:eastAsia="Times New Roman" w:hAnsi="Times New Roman" w:cs="Times New Roman"/>
      <w:b/>
      <w:bCs/>
      <w:color w:val="000000"/>
      <w:sz w:val="21"/>
      <w:szCs w:val="21"/>
      <w:lang w:eastAsia="bg-BG"/>
    </w:rPr>
  </w:style>
  <w:style w:type="paragraph" w:customStyle="1" w:styleId="brraheader">
    <w:name w:val="brraheader"/>
    <w:basedOn w:val="Normal"/>
    <w:rsid w:val="002D0C60"/>
    <w:pPr>
      <w:shd w:val="clear" w:color="auto" w:fill="FCD8AB"/>
      <w:spacing w:after="0" w:line="240" w:lineRule="auto"/>
      <w:ind w:firstLine="990"/>
      <w:jc w:val="both"/>
    </w:pPr>
    <w:rPr>
      <w:rFonts w:ascii="Times New Roman" w:eastAsia="Times New Roman" w:hAnsi="Times New Roman" w:cs="Times New Roman"/>
      <w:b/>
      <w:bCs/>
      <w:color w:val="000000"/>
      <w:sz w:val="21"/>
      <w:szCs w:val="21"/>
      <w:lang w:eastAsia="bg-BG"/>
    </w:rPr>
  </w:style>
  <w:style w:type="paragraph" w:customStyle="1" w:styleId="brraheaderdata">
    <w:name w:val="brraheaderdata"/>
    <w:basedOn w:val="Normal"/>
    <w:rsid w:val="002D0C60"/>
    <w:pPr>
      <w:shd w:val="clear" w:color="auto" w:fill="FCD8AB"/>
      <w:spacing w:after="0" w:line="240" w:lineRule="auto"/>
      <w:ind w:firstLine="990"/>
      <w:jc w:val="right"/>
    </w:pPr>
    <w:rPr>
      <w:rFonts w:ascii="Times New Roman" w:eastAsia="Times New Roman" w:hAnsi="Times New Roman" w:cs="Times New Roman"/>
      <w:b/>
      <w:bCs/>
      <w:color w:val="000000"/>
      <w:sz w:val="21"/>
      <w:szCs w:val="21"/>
      <w:lang w:eastAsia="bg-BG"/>
    </w:rPr>
  </w:style>
  <w:style w:type="paragraph" w:customStyle="1" w:styleId="brralabel">
    <w:name w:val="brralabel"/>
    <w:basedOn w:val="Normal"/>
    <w:rsid w:val="002D0C60"/>
    <w:pPr>
      <w:spacing w:after="0" w:line="240" w:lineRule="auto"/>
      <w:ind w:firstLine="990"/>
      <w:jc w:val="right"/>
      <w:textAlignment w:val="top"/>
    </w:pPr>
    <w:rPr>
      <w:rFonts w:ascii="Times New Roman" w:eastAsia="Times New Roman" w:hAnsi="Times New Roman" w:cs="Times New Roman"/>
      <w:b/>
      <w:bCs/>
      <w:color w:val="000000"/>
      <w:sz w:val="18"/>
      <w:szCs w:val="18"/>
      <w:lang w:eastAsia="bg-BG"/>
    </w:rPr>
  </w:style>
  <w:style w:type="paragraph" w:customStyle="1" w:styleId="brratablelabel">
    <w:name w:val="brratablelabel"/>
    <w:basedOn w:val="Normal"/>
    <w:rsid w:val="002D0C60"/>
    <w:pPr>
      <w:spacing w:after="0" w:line="240" w:lineRule="auto"/>
      <w:ind w:firstLine="990"/>
      <w:jc w:val="right"/>
      <w:textAlignment w:val="top"/>
    </w:pPr>
    <w:rPr>
      <w:rFonts w:ascii="Times New Roman" w:eastAsia="Times New Roman" w:hAnsi="Times New Roman" w:cs="Times New Roman"/>
      <w:b/>
      <w:bCs/>
      <w:color w:val="000000"/>
      <w:sz w:val="20"/>
      <w:szCs w:val="20"/>
      <w:lang w:eastAsia="bg-BG"/>
    </w:rPr>
  </w:style>
  <w:style w:type="paragraph" w:customStyle="1" w:styleId="brratabledata">
    <w:name w:val="brratabledata"/>
    <w:basedOn w:val="Normal"/>
    <w:rsid w:val="002D0C60"/>
    <w:pPr>
      <w:spacing w:after="0" w:line="240" w:lineRule="auto"/>
      <w:ind w:firstLine="990"/>
      <w:jc w:val="right"/>
    </w:pPr>
    <w:rPr>
      <w:rFonts w:ascii="Times New Roman" w:eastAsia="Times New Roman" w:hAnsi="Times New Roman" w:cs="Times New Roman"/>
      <w:color w:val="000000"/>
      <w:sz w:val="24"/>
      <w:szCs w:val="24"/>
      <w:lang w:eastAsia="bg-BG"/>
    </w:rPr>
  </w:style>
  <w:style w:type="paragraph" w:customStyle="1" w:styleId="maindescription">
    <w:name w:val="maindescription"/>
    <w:basedOn w:val="Normal"/>
    <w:rsid w:val="002D0C60"/>
    <w:pPr>
      <w:spacing w:after="0" w:line="270" w:lineRule="atLeast"/>
      <w:ind w:firstLine="990"/>
      <w:jc w:val="both"/>
    </w:pPr>
    <w:rPr>
      <w:rFonts w:ascii="Times New Roman" w:eastAsia="Times New Roman" w:hAnsi="Times New Roman" w:cs="Times New Roman"/>
      <w:b/>
      <w:bCs/>
      <w:color w:val="000000"/>
      <w:sz w:val="24"/>
      <w:szCs w:val="24"/>
      <w:lang w:eastAsia="bg-BG"/>
    </w:rPr>
  </w:style>
  <w:style w:type="paragraph" w:customStyle="1" w:styleId="coloreddate">
    <w:name w:val="coloreddate"/>
    <w:basedOn w:val="Normal"/>
    <w:rsid w:val="002D0C60"/>
    <w:pPr>
      <w:spacing w:after="0" w:line="240" w:lineRule="auto"/>
      <w:ind w:firstLine="990"/>
      <w:jc w:val="both"/>
    </w:pPr>
    <w:rPr>
      <w:rFonts w:ascii="Times New Roman" w:eastAsia="Times New Roman" w:hAnsi="Times New Roman" w:cs="Times New Roman"/>
      <w:color w:val="000000"/>
      <w:sz w:val="24"/>
      <w:szCs w:val="24"/>
      <w:lang w:eastAsia="bg-BG"/>
    </w:rPr>
  </w:style>
  <w:style w:type="paragraph" w:customStyle="1" w:styleId="tddescription">
    <w:name w:val="tddescription"/>
    <w:basedOn w:val="Normal"/>
    <w:rsid w:val="002D0C60"/>
    <w:pPr>
      <w:pBdr>
        <w:bottom w:val="single" w:sz="24" w:space="0" w:color="666666"/>
      </w:pBdr>
      <w:spacing w:after="0" w:line="240" w:lineRule="auto"/>
      <w:ind w:firstLine="990"/>
      <w:jc w:val="both"/>
    </w:pPr>
    <w:rPr>
      <w:rFonts w:ascii="Times New Roman" w:eastAsia="Times New Roman" w:hAnsi="Times New Roman" w:cs="Times New Roman"/>
      <w:color w:val="000000"/>
      <w:sz w:val="24"/>
      <w:szCs w:val="24"/>
      <w:lang w:eastAsia="bg-BG"/>
    </w:rPr>
  </w:style>
  <w:style w:type="paragraph" w:customStyle="1" w:styleId="rl">
    <w:name w:val="rl"/>
    <w:basedOn w:val="Normal"/>
    <w:rsid w:val="002D0C60"/>
    <w:pPr>
      <w:spacing w:after="0" w:line="240" w:lineRule="auto"/>
      <w:ind w:firstLine="990"/>
      <w:jc w:val="both"/>
    </w:pPr>
    <w:rPr>
      <w:rFonts w:ascii="Times New Roman" w:eastAsia="Times New Roman" w:hAnsi="Times New Roman" w:cs="Times New Roman"/>
      <w:color w:val="000000"/>
      <w:sz w:val="24"/>
      <w:szCs w:val="24"/>
      <w:lang w:eastAsia="bg-BG"/>
    </w:rPr>
  </w:style>
  <w:style w:type="paragraph" w:customStyle="1" w:styleId="persontable">
    <w:name w:val="persontable"/>
    <w:basedOn w:val="Normal"/>
    <w:rsid w:val="002D0C60"/>
    <w:pPr>
      <w:pBdr>
        <w:top w:val="single" w:sz="6" w:space="0" w:color="000000"/>
        <w:left w:val="single" w:sz="6" w:space="0" w:color="000000"/>
        <w:bottom w:val="single" w:sz="6" w:space="0" w:color="000000"/>
        <w:right w:val="single" w:sz="6" w:space="0" w:color="000000"/>
      </w:pBdr>
      <w:spacing w:after="0" w:line="240" w:lineRule="auto"/>
      <w:ind w:firstLine="990"/>
      <w:jc w:val="both"/>
    </w:pPr>
    <w:rPr>
      <w:rFonts w:ascii="Times New Roman" w:eastAsia="Times New Roman" w:hAnsi="Times New Roman" w:cs="Times New Roman"/>
      <w:color w:val="000000"/>
      <w:sz w:val="18"/>
      <w:szCs w:val="18"/>
      <w:lang w:eastAsia="bg-BG"/>
    </w:rPr>
  </w:style>
  <w:style w:type="paragraph" w:customStyle="1" w:styleId="personcaption">
    <w:name w:val="personcaption"/>
    <w:basedOn w:val="Normal"/>
    <w:rsid w:val="002D0C60"/>
    <w:pPr>
      <w:pBdr>
        <w:bottom w:val="single" w:sz="6" w:space="2" w:color="000000"/>
        <w:right w:val="single" w:sz="6" w:space="5" w:color="000000"/>
      </w:pBdr>
      <w:shd w:val="clear" w:color="auto" w:fill="676767"/>
      <w:spacing w:after="0" w:line="240" w:lineRule="auto"/>
      <w:ind w:firstLine="990"/>
      <w:jc w:val="right"/>
    </w:pPr>
    <w:rPr>
      <w:rFonts w:ascii="Times New Roman" w:eastAsia="Times New Roman" w:hAnsi="Times New Roman" w:cs="Times New Roman"/>
      <w:color w:val="000000"/>
      <w:sz w:val="21"/>
      <w:szCs w:val="21"/>
      <w:lang w:eastAsia="bg-BG"/>
    </w:rPr>
  </w:style>
  <w:style w:type="paragraph" w:customStyle="1" w:styleId="personcontent">
    <w:name w:val="personcontent"/>
    <w:basedOn w:val="Normal"/>
    <w:rsid w:val="002D0C60"/>
    <w:pPr>
      <w:pBdr>
        <w:bottom w:val="single" w:sz="6" w:space="0" w:color="000000"/>
        <w:right w:val="single" w:sz="6" w:space="0" w:color="000000"/>
      </w:pBdr>
      <w:shd w:val="clear" w:color="auto" w:fill="E6E6E6"/>
      <w:spacing w:after="0" w:line="240" w:lineRule="auto"/>
      <w:ind w:firstLine="990"/>
      <w:jc w:val="center"/>
    </w:pPr>
    <w:rPr>
      <w:rFonts w:ascii="Times New Roman" w:eastAsia="Times New Roman" w:hAnsi="Times New Roman" w:cs="Times New Roman"/>
      <w:color w:val="000000"/>
      <w:sz w:val="24"/>
      <w:szCs w:val="24"/>
      <w:lang w:eastAsia="bg-BG"/>
    </w:rPr>
  </w:style>
  <w:style w:type="paragraph" w:customStyle="1" w:styleId="characterizationtable">
    <w:name w:val="characterizationtable"/>
    <w:basedOn w:val="Normal"/>
    <w:rsid w:val="002D0C60"/>
    <w:pPr>
      <w:pBdr>
        <w:top w:val="single" w:sz="6" w:space="0" w:color="000000"/>
        <w:left w:val="single" w:sz="6" w:space="0" w:color="000000"/>
        <w:bottom w:val="single" w:sz="6" w:space="0" w:color="000000"/>
        <w:right w:val="single" w:sz="6" w:space="0" w:color="000000"/>
      </w:pBdr>
      <w:spacing w:after="0" w:line="240" w:lineRule="auto"/>
      <w:ind w:firstLine="990"/>
      <w:jc w:val="both"/>
    </w:pPr>
    <w:rPr>
      <w:rFonts w:ascii="Times New Roman" w:eastAsia="Times New Roman" w:hAnsi="Times New Roman" w:cs="Times New Roman"/>
      <w:color w:val="000000"/>
      <w:sz w:val="18"/>
      <w:szCs w:val="18"/>
      <w:lang w:eastAsia="bg-BG"/>
    </w:rPr>
  </w:style>
  <w:style w:type="paragraph" w:customStyle="1" w:styleId="characterizationcaption">
    <w:name w:val="characterizationcaption"/>
    <w:basedOn w:val="Normal"/>
    <w:rsid w:val="002D0C60"/>
    <w:pPr>
      <w:pBdr>
        <w:bottom w:val="single" w:sz="6" w:space="2" w:color="000000"/>
        <w:right w:val="single" w:sz="6" w:space="0" w:color="000000"/>
      </w:pBdr>
      <w:shd w:val="clear" w:color="auto" w:fill="676767"/>
      <w:spacing w:after="0" w:line="240" w:lineRule="auto"/>
      <w:ind w:firstLine="990"/>
      <w:jc w:val="center"/>
    </w:pPr>
    <w:rPr>
      <w:rFonts w:ascii="Times New Roman" w:eastAsia="Times New Roman" w:hAnsi="Times New Roman" w:cs="Times New Roman"/>
      <w:b/>
      <w:bCs/>
      <w:color w:val="000000"/>
      <w:sz w:val="21"/>
      <w:szCs w:val="21"/>
      <w:lang w:eastAsia="bg-BG"/>
    </w:rPr>
  </w:style>
  <w:style w:type="paragraph" w:customStyle="1" w:styleId="characterizationcontent">
    <w:name w:val="characterizationcontent"/>
    <w:basedOn w:val="Normal"/>
    <w:rsid w:val="002D0C60"/>
    <w:pPr>
      <w:pBdr>
        <w:bottom w:val="single" w:sz="6" w:space="1" w:color="000000"/>
        <w:right w:val="single" w:sz="6" w:space="0" w:color="000000"/>
      </w:pBdr>
      <w:shd w:val="clear" w:color="auto" w:fill="E6E6E6"/>
      <w:spacing w:after="0" w:line="240" w:lineRule="auto"/>
      <w:ind w:firstLine="990"/>
    </w:pPr>
    <w:rPr>
      <w:rFonts w:ascii="Times New Roman" w:eastAsia="Times New Roman" w:hAnsi="Times New Roman" w:cs="Times New Roman"/>
      <w:color w:val="000000"/>
      <w:sz w:val="24"/>
      <w:szCs w:val="24"/>
      <w:lang w:eastAsia="bg-BG"/>
    </w:rPr>
  </w:style>
  <w:style w:type="paragraph" w:customStyle="1" w:styleId="characterizationcontentpercent">
    <w:name w:val="characterizationcontentpercent"/>
    <w:basedOn w:val="Normal"/>
    <w:rsid w:val="002D0C60"/>
    <w:pPr>
      <w:pBdr>
        <w:bottom w:val="single" w:sz="6" w:space="1" w:color="000000"/>
        <w:right w:val="single" w:sz="6" w:space="0" w:color="000000"/>
      </w:pBdr>
      <w:shd w:val="clear" w:color="auto" w:fill="E6E6E6"/>
      <w:spacing w:after="0" w:line="240" w:lineRule="auto"/>
      <w:ind w:firstLine="990"/>
      <w:jc w:val="center"/>
      <w:textAlignment w:val="top"/>
    </w:pPr>
    <w:rPr>
      <w:rFonts w:ascii="Times New Roman" w:eastAsia="Times New Roman" w:hAnsi="Times New Roman" w:cs="Times New Roman"/>
      <w:color w:val="000000"/>
      <w:sz w:val="24"/>
      <w:szCs w:val="24"/>
      <w:lang w:eastAsia="bg-BG"/>
    </w:rPr>
  </w:style>
  <w:style w:type="paragraph" w:customStyle="1" w:styleId="balanstable">
    <w:name w:val="balanstable"/>
    <w:basedOn w:val="Normal"/>
    <w:rsid w:val="002D0C60"/>
    <w:pPr>
      <w:spacing w:after="0" w:line="240" w:lineRule="auto"/>
      <w:ind w:firstLine="990"/>
      <w:jc w:val="both"/>
    </w:pPr>
    <w:rPr>
      <w:rFonts w:ascii="Times New Roman" w:eastAsia="Times New Roman" w:hAnsi="Times New Roman" w:cs="Times New Roman"/>
      <w:color w:val="000000"/>
      <w:sz w:val="18"/>
      <w:szCs w:val="18"/>
      <w:lang w:eastAsia="bg-BG"/>
    </w:rPr>
  </w:style>
  <w:style w:type="paragraph" w:customStyle="1" w:styleId="balanscaption">
    <w:name w:val="balanscaption"/>
    <w:basedOn w:val="Normal"/>
    <w:rsid w:val="002D0C60"/>
    <w:pPr>
      <w:spacing w:after="0" w:line="240" w:lineRule="auto"/>
      <w:ind w:firstLine="990"/>
      <w:jc w:val="right"/>
    </w:pPr>
    <w:rPr>
      <w:rFonts w:ascii="Times New Roman" w:eastAsia="Times New Roman" w:hAnsi="Times New Roman" w:cs="Times New Roman"/>
      <w:b/>
      <w:bCs/>
      <w:color w:val="000000"/>
      <w:sz w:val="18"/>
      <w:szCs w:val="18"/>
      <w:lang w:eastAsia="bg-BG"/>
    </w:rPr>
  </w:style>
  <w:style w:type="paragraph" w:customStyle="1" w:styleId="balanscontent">
    <w:name w:val="balanscontent"/>
    <w:basedOn w:val="Normal"/>
    <w:rsid w:val="002D0C60"/>
    <w:pPr>
      <w:spacing w:after="0" w:line="240" w:lineRule="auto"/>
      <w:ind w:firstLine="990"/>
    </w:pPr>
    <w:rPr>
      <w:rFonts w:ascii="Times New Roman" w:eastAsia="Times New Roman" w:hAnsi="Times New Roman" w:cs="Times New Roman"/>
      <w:color w:val="000000"/>
      <w:sz w:val="24"/>
      <w:szCs w:val="24"/>
      <w:lang w:eastAsia="bg-BG"/>
    </w:rPr>
  </w:style>
  <w:style w:type="paragraph" w:customStyle="1" w:styleId="zagl1">
    <w:name w:val="zagl1"/>
    <w:basedOn w:val="Normal"/>
    <w:rsid w:val="002D0C60"/>
    <w:pPr>
      <w:spacing w:after="0" w:line="264" w:lineRule="atLeast"/>
      <w:ind w:right="945" w:firstLine="990"/>
      <w:jc w:val="both"/>
    </w:pPr>
    <w:rPr>
      <w:rFonts w:ascii="Times New Roman" w:eastAsia="Times New Roman" w:hAnsi="Times New Roman" w:cs="Times New Roman"/>
      <w:color w:val="000000"/>
      <w:sz w:val="24"/>
      <w:szCs w:val="24"/>
      <w:lang w:eastAsia="bg-BG"/>
    </w:rPr>
  </w:style>
  <w:style w:type="paragraph" w:customStyle="1" w:styleId="zagl2">
    <w:name w:val="zagl2"/>
    <w:basedOn w:val="Normal"/>
    <w:rsid w:val="002D0C60"/>
    <w:pPr>
      <w:spacing w:after="0" w:line="264" w:lineRule="atLeast"/>
      <w:ind w:right="945" w:firstLine="990"/>
      <w:jc w:val="center"/>
    </w:pPr>
    <w:rPr>
      <w:rFonts w:ascii="Times New Roman" w:eastAsia="Times New Roman" w:hAnsi="Times New Roman" w:cs="Times New Roman"/>
      <w:color w:val="000000"/>
      <w:sz w:val="24"/>
      <w:szCs w:val="24"/>
      <w:lang w:eastAsia="bg-BG"/>
    </w:rPr>
  </w:style>
  <w:style w:type="paragraph" w:customStyle="1" w:styleId="finslegendcaption">
    <w:name w:val="finslegendcaption"/>
    <w:basedOn w:val="Normal"/>
    <w:rsid w:val="002D0C60"/>
    <w:pPr>
      <w:spacing w:after="0" w:line="240" w:lineRule="auto"/>
      <w:ind w:firstLine="990"/>
      <w:jc w:val="right"/>
    </w:pPr>
    <w:rPr>
      <w:rFonts w:ascii="Times New Roman" w:eastAsia="Times New Roman" w:hAnsi="Times New Roman" w:cs="Times New Roman"/>
      <w:b/>
      <w:bCs/>
      <w:color w:val="000000"/>
      <w:sz w:val="18"/>
      <w:szCs w:val="18"/>
      <w:lang w:eastAsia="bg-BG"/>
    </w:rPr>
  </w:style>
  <w:style w:type="paragraph" w:customStyle="1" w:styleId="classationtable">
    <w:name w:val="classationtable"/>
    <w:basedOn w:val="Normal"/>
    <w:rsid w:val="002D0C60"/>
    <w:pPr>
      <w:pBdr>
        <w:top w:val="single" w:sz="6" w:space="0" w:color="808080"/>
        <w:left w:val="single" w:sz="6" w:space="0" w:color="808080"/>
        <w:bottom w:val="single" w:sz="6" w:space="0" w:color="808080"/>
        <w:right w:val="single" w:sz="6" w:space="0" w:color="808080"/>
      </w:pBdr>
      <w:spacing w:after="0" w:line="240" w:lineRule="auto"/>
      <w:ind w:firstLine="990"/>
      <w:jc w:val="both"/>
    </w:pPr>
    <w:rPr>
      <w:rFonts w:ascii="Times New Roman" w:eastAsia="Times New Roman" w:hAnsi="Times New Roman" w:cs="Times New Roman"/>
      <w:color w:val="000000"/>
      <w:sz w:val="20"/>
      <w:szCs w:val="20"/>
      <w:lang w:eastAsia="bg-BG"/>
    </w:rPr>
  </w:style>
  <w:style w:type="paragraph" w:customStyle="1" w:styleId="classationtableh">
    <w:name w:val="classationtableh"/>
    <w:basedOn w:val="Normal"/>
    <w:rsid w:val="002D0C60"/>
    <w:pPr>
      <w:shd w:val="clear" w:color="auto" w:fill="676767"/>
      <w:spacing w:after="0" w:line="240" w:lineRule="auto"/>
      <w:ind w:firstLine="990"/>
      <w:jc w:val="both"/>
    </w:pPr>
    <w:rPr>
      <w:rFonts w:ascii="Times New Roman" w:eastAsia="Times New Roman" w:hAnsi="Times New Roman" w:cs="Times New Roman"/>
      <w:b/>
      <w:bCs/>
      <w:color w:val="000000"/>
      <w:sz w:val="24"/>
      <w:szCs w:val="24"/>
      <w:lang w:eastAsia="bg-BG"/>
    </w:rPr>
  </w:style>
  <w:style w:type="paragraph" w:customStyle="1" w:styleId="classationtablef">
    <w:name w:val="classationtablef"/>
    <w:basedOn w:val="Normal"/>
    <w:rsid w:val="002D0C60"/>
    <w:pPr>
      <w:spacing w:after="0" w:line="240" w:lineRule="auto"/>
      <w:ind w:firstLine="990"/>
      <w:jc w:val="right"/>
    </w:pPr>
    <w:rPr>
      <w:rFonts w:ascii="Times New Roman" w:eastAsia="Times New Roman" w:hAnsi="Times New Roman" w:cs="Times New Roman"/>
      <w:color w:val="000000"/>
      <w:sz w:val="24"/>
      <w:szCs w:val="24"/>
      <w:lang w:eastAsia="bg-BG"/>
    </w:rPr>
  </w:style>
  <w:style w:type="paragraph" w:customStyle="1" w:styleId="comparison">
    <w:name w:val="comparison"/>
    <w:basedOn w:val="Normal"/>
    <w:rsid w:val="002D0C60"/>
    <w:pPr>
      <w:spacing w:after="45" w:line="240" w:lineRule="auto"/>
      <w:ind w:left="45" w:firstLine="990"/>
      <w:jc w:val="both"/>
    </w:pPr>
    <w:rPr>
      <w:rFonts w:ascii="Times New Roman" w:eastAsia="Times New Roman" w:hAnsi="Times New Roman" w:cs="Times New Roman"/>
      <w:b/>
      <w:bCs/>
      <w:color w:val="000000"/>
      <w:sz w:val="18"/>
      <w:szCs w:val="18"/>
      <w:lang w:eastAsia="bg-BG"/>
    </w:rPr>
  </w:style>
  <w:style w:type="paragraph" w:customStyle="1" w:styleId="fakmnt">
    <w:name w:val="fakmnt"/>
    <w:basedOn w:val="Normal"/>
    <w:rsid w:val="002D0C60"/>
    <w:pPr>
      <w:spacing w:before="150" w:after="150" w:line="240" w:lineRule="auto"/>
      <w:ind w:firstLine="990"/>
      <w:jc w:val="right"/>
    </w:pPr>
    <w:rPr>
      <w:rFonts w:ascii="Times New Roman" w:eastAsia="Times New Roman" w:hAnsi="Times New Roman" w:cs="Times New Roman"/>
      <w:color w:val="000000"/>
      <w:sz w:val="18"/>
      <w:szCs w:val="18"/>
      <w:lang w:eastAsia="bg-BG"/>
    </w:rPr>
  </w:style>
  <w:style w:type="paragraph" w:customStyle="1" w:styleId="fakmnttxt">
    <w:name w:val="fakmnttxt"/>
    <w:basedOn w:val="Normal"/>
    <w:rsid w:val="002D0C60"/>
    <w:pPr>
      <w:spacing w:after="0" w:line="240" w:lineRule="auto"/>
      <w:ind w:firstLine="990"/>
      <w:jc w:val="both"/>
    </w:pPr>
    <w:rPr>
      <w:rFonts w:ascii="Verdana" w:eastAsia="Times New Roman" w:hAnsi="Verdana" w:cs="Times New Roman"/>
      <w:vanish/>
      <w:color w:val="000000"/>
      <w:sz w:val="18"/>
      <w:szCs w:val="18"/>
      <w:lang w:eastAsia="bg-BG"/>
    </w:rPr>
  </w:style>
  <w:style w:type="paragraph" w:customStyle="1" w:styleId="finstd">
    <w:name w:val="finstd"/>
    <w:basedOn w:val="Normal"/>
    <w:rsid w:val="002D0C60"/>
    <w:pPr>
      <w:pBdr>
        <w:top w:val="single" w:sz="6" w:space="1" w:color="808080"/>
        <w:left w:val="single" w:sz="6" w:space="4" w:color="808080"/>
        <w:bottom w:val="single" w:sz="6" w:space="1" w:color="808080"/>
        <w:right w:val="single" w:sz="6" w:space="4" w:color="808080"/>
      </w:pBdr>
      <w:shd w:val="clear" w:color="auto" w:fill="676767"/>
      <w:spacing w:after="0" w:line="240" w:lineRule="auto"/>
      <w:ind w:firstLine="990"/>
      <w:jc w:val="both"/>
    </w:pPr>
    <w:rPr>
      <w:rFonts w:ascii="Times New Roman" w:eastAsia="Times New Roman" w:hAnsi="Times New Roman" w:cs="Times New Roman"/>
      <w:color w:val="000000"/>
      <w:sz w:val="24"/>
      <w:szCs w:val="24"/>
      <w:lang w:eastAsia="bg-BG"/>
    </w:rPr>
  </w:style>
  <w:style w:type="paragraph" w:customStyle="1" w:styleId="classationtablefins">
    <w:name w:val="classationtablefins"/>
    <w:basedOn w:val="Normal"/>
    <w:rsid w:val="002D0C60"/>
    <w:pPr>
      <w:pBdr>
        <w:top w:val="single" w:sz="6" w:space="0" w:color="808080"/>
        <w:left w:val="single" w:sz="6" w:space="0" w:color="808080"/>
        <w:bottom w:val="single" w:sz="6" w:space="0" w:color="808080"/>
        <w:right w:val="single" w:sz="6" w:space="0" w:color="808080"/>
      </w:pBdr>
      <w:spacing w:after="0" w:line="240" w:lineRule="auto"/>
      <w:ind w:firstLine="990"/>
      <w:jc w:val="both"/>
    </w:pPr>
    <w:rPr>
      <w:rFonts w:ascii="Times New Roman" w:eastAsia="Times New Roman" w:hAnsi="Times New Roman" w:cs="Times New Roman"/>
      <w:color w:val="000000"/>
      <w:sz w:val="20"/>
      <w:szCs w:val="20"/>
      <w:lang w:eastAsia="bg-BG"/>
    </w:rPr>
  </w:style>
  <w:style w:type="paragraph" w:customStyle="1" w:styleId="corttable">
    <w:name w:val="corttable"/>
    <w:basedOn w:val="Normal"/>
    <w:rsid w:val="002D0C60"/>
    <w:pPr>
      <w:pBdr>
        <w:top w:val="single" w:sz="6" w:space="0" w:color="808080"/>
        <w:left w:val="single" w:sz="6" w:space="0" w:color="808080"/>
        <w:bottom w:val="single" w:sz="6" w:space="0" w:color="808080"/>
        <w:right w:val="single" w:sz="6" w:space="0" w:color="808080"/>
      </w:pBdr>
      <w:spacing w:after="0" w:line="240" w:lineRule="auto"/>
      <w:ind w:firstLine="990"/>
      <w:jc w:val="both"/>
    </w:pPr>
    <w:rPr>
      <w:rFonts w:ascii="Times New Roman" w:eastAsia="Times New Roman" w:hAnsi="Times New Roman" w:cs="Times New Roman"/>
      <w:color w:val="000000"/>
      <w:sz w:val="20"/>
      <w:szCs w:val="20"/>
      <w:lang w:eastAsia="bg-BG"/>
    </w:rPr>
  </w:style>
  <w:style w:type="paragraph" w:customStyle="1" w:styleId="corttabledescr">
    <w:name w:val="corttabledescr"/>
    <w:basedOn w:val="Normal"/>
    <w:rsid w:val="002D0C60"/>
    <w:pPr>
      <w:shd w:val="clear" w:color="auto" w:fill="F7D673"/>
      <w:spacing w:after="0" w:line="240" w:lineRule="auto"/>
      <w:ind w:firstLine="990"/>
      <w:jc w:val="both"/>
    </w:pPr>
    <w:rPr>
      <w:rFonts w:ascii="Times New Roman" w:eastAsia="Times New Roman" w:hAnsi="Times New Roman" w:cs="Times New Roman"/>
      <w:color w:val="000000"/>
      <w:sz w:val="24"/>
      <w:szCs w:val="24"/>
      <w:lang w:eastAsia="bg-BG"/>
    </w:rPr>
  </w:style>
  <w:style w:type="paragraph" w:customStyle="1" w:styleId="corttableheading">
    <w:name w:val="corttableheading"/>
    <w:basedOn w:val="Normal"/>
    <w:rsid w:val="002D0C60"/>
    <w:pPr>
      <w:shd w:val="clear" w:color="auto" w:fill="FFA500"/>
      <w:spacing w:after="0" w:line="240" w:lineRule="auto"/>
      <w:ind w:firstLine="990"/>
      <w:jc w:val="both"/>
    </w:pPr>
    <w:rPr>
      <w:rFonts w:ascii="Times New Roman" w:eastAsia="Times New Roman" w:hAnsi="Times New Roman" w:cs="Times New Roman"/>
      <w:color w:val="000000"/>
      <w:sz w:val="24"/>
      <w:szCs w:val="24"/>
      <w:lang w:eastAsia="bg-BG"/>
    </w:rPr>
  </w:style>
  <w:style w:type="paragraph" w:customStyle="1" w:styleId="pre">
    <w:name w:val="pre"/>
    <w:basedOn w:val="Normal"/>
    <w:rsid w:val="002D0C60"/>
    <w:pPr>
      <w:spacing w:after="0" w:line="240" w:lineRule="auto"/>
      <w:ind w:firstLine="990"/>
      <w:jc w:val="both"/>
    </w:pPr>
    <w:rPr>
      <w:rFonts w:ascii="Courier New" w:eastAsia="Times New Roman" w:hAnsi="Courier New" w:cs="Courier New"/>
      <w:color w:val="000000"/>
      <w:sz w:val="24"/>
      <w:szCs w:val="24"/>
      <w:lang w:eastAsia="bg-BG"/>
    </w:rPr>
  </w:style>
  <w:style w:type="paragraph" w:customStyle="1" w:styleId="msonormaltable0">
    <w:name w:val="msonormaltable"/>
    <w:basedOn w:val="Normal"/>
    <w:rsid w:val="002D0C60"/>
    <w:pPr>
      <w:spacing w:after="0" w:line="240" w:lineRule="auto"/>
      <w:ind w:left="75" w:firstLine="990"/>
      <w:jc w:val="both"/>
    </w:pPr>
    <w:rPr>
      <w:rFonts w:ascii="Times New Roman" w:eastAsia="Times New Roman" w:hAnsi="Times New Roman" w:cs="Times New Roman"/>
      <w:color w:val="000000"/>
      <w:sz w:val="24"/>
      <w:szCs w:val="24"/>
      <w:lang w:eastAsia="bg-BG"/>
    </w:rPr>
  </w:style>
  <w:style w:type="paragraph" w:customStyle="1" w:styleId="doc11">
    <w:name w:val="doc_11"/>
    <w:basedOn w:val="Normal"/>
    <w:rsid w:val="002D0C60"/>
    <w:pPr>
      <w:pBdr>
        <w:top w:val="single" w:sz="6" w:space="0" w:color="FFFFFF"/>
        <w:left w:val="single" w:sz="6" w:space="0" w:color="FFFFFF"/>
        <w:bottom w:val="single" w:sz="6" w:space="0" w:color="FFFFFF"/>
        <w:right w:val="single" w:sz="6" w:space="0" w:color="FFFFFF"/>
      </w:pBdr>
      <w:spacing w:after="0" w:line="240" w:lineRule="auto"/>
      <w:ind w:firstLine="990"/>
      <w:jc w:val="both"/>
    </w:pPr>
    <w:rPr>
      <w:rFonts w:ascii="Times New Roman" w:eastAsia="Times New Roman" w:hAnsi="Times New Roman" w:cs="Times New Roman"/>
      <w:color w:val="000000"/>
      <w:sz w:val="24"/>
      <w:szCs w:val="24"/>
      <w:lang w:eastAsia="bg-BG"/>
    </w:rPr>
  </w:style>
  <w:style w:type="paragraph" w:customStyle="1" w:styleId="m1">
    <w:name w:val="m1"/>
    <w:basedOn w:val="Normal"/>
    <w:rsid w:val="002D0C60"/>
    <w:pPr>
      <w:spacing w:after="0" w:line="240" w:lineRule="auto"/>
      <w:ind w:firstLine="945"/>
      <w:jc w:val="both"/>
    </w:pPr>
    <w:rPr>
      <w:rFonts w:ascii="Times New Roman" w:eastAsia="Times New Roman" w:hAnsi="Times New Roman" w:cs="Times New Roman"/>
      <w:color w:val="000000"/>
      <w:sz w:val="24"/>
      <w:szCs w:val="24"/>
      <w:lang w:eastAsia="bg-BG"/>
    </w:rPr>
  </w:style>
  <w:style w:type="paragraph" w:customStyle="1" w:styleId="pempty1">
    <w:name w:val="pempty1"/>
    <w:basedOn w:val="Normal"/>
    <w:rsid w:val="002D0C60"/>
    <w:pPr>
      <w:shd w:val="clear" w:color="auto" w:fill="FFFFFF"/>
      <w:spacing w:after="0" w:line="75" w:lineRule="atLeast"/>
      <w:ind w:firstLine="990"/>
      <w:jc w:val="both"/>
    </w:pPr>
    <w:rPr>
      <w:rFonts w:ascii="Times New Roman" w:eastAsia="Times New Roman" w:hAnsi="Times New Roman" w:cs="Times New Roman"/>
      <w:vanish/>
      <w:color w:val="000000"/>
      <w:sz w:val="24"/>
      <w:szCs w:val="24"/>
      <w:lang w:eastAsia="bg-BG"/>
    </w:rPr>
  </w:style>
  <w:style w:type="character" w:customStyle="1" w:styleId="blue1">
    <w:name w:val="blue1"/>
    <w:basedOn w:val="DefaultParagraphFont"/>
    <w:rsid w:val="002D0C60"/>
    <w:rPr>
      <w:color w:val="0000FF"/>
      <w:sz w:val="32"/>
      <w:szCs w:val="32"/>
    </w:rPr>
  </w:style>
  <w:style w:type="character" w:customStyle="1" w:styleId="a8">
    <w:name w:val="a8"/>
    <w:basedOn w:val="DefaultParagraphFont"/>
    <w:rsid w:val="002D0C60"/>
  </w:style>
  <w:style w:type="character" w:customStyle="1" w:styleId="spelle">
    <w:name w:val="spelle"/>
    <w:basedOn w:val="DefaultParagraphFont"/>
    <w:rsid w:val="002D0C60"/>
  </w:style>
  <w:style w:type="character" w:customStyle="1" w:styleId="ldef1">
    <w:name w:val="ldef1"/>
    <w:basedOn w:val="DefaultParagraphFont"/>
    <w:rsid w:val="002D0C60"/>
    <w:rPr>
      <w:color w:val="000000"/>
      <w:sz w:val="32"/>
      <w:szCs w:val="32"/>
    </w:rPr>
  </w:style>
  <w:style w:type="numbering" w:customStyle="1" w:styleId="NoList11">
    <w:name w:val="No List11"/>
    <w:next w:val="NoList"/>
    <w:uiPriority w:val="99"/>
    <w:semiHidden/>
    <w:unhideWhenUsed/>
    <w:rsid w:val="002D0C60"/>
  </w:style>
  <w:style w:type="character" w:customStyle="1" w:styleId="anotpal1">
    <w:name w:val="anotpal1"/>
    <w:basedOn w:val="DefaultParagraphFont"/>
    <w:rsid w:val="002D0C60"/>
    <w:rPr>
      <w:rFonts w:ascii="Verdana" w:hAnsi="Verdana" w:hint="default"/>
      <w:i/>
      <w:iCs/>
      <w:vanish/>
      <w:webHidden w:val="0"/>
      <w:color w:val="565656"/>
      <w:sz w:val="18"/>
      <w:szCs w:val="18"/>
      <w:specVanish w:val="0"/>
    </w:rPr>
  </w:style>
  <w:style w:type="character" w:customStyle="1" w:styleId="font-style46">
    <w:name w:val="font-style46"/>
    <w:basedOn w:val="DefaultParagraphFont"/>
    <w:rsid w:val="002D0C60"/>
  </w:style>
  <w:style w:type="character" w:customStyle="1" w:styleId="font-style45">
    <w:name w:val="font-style45"/>
    <w:basedOn w:val="DefaultParagraphFont"/>
    <w:rsid w:val="002D0C60"/>
  </w:style>
  <w:style w:type="character" w:customStyle="1" w:styleId="body-text-2-bold">
    <w:name w:val="body-text-2-bold"/>
    <w:basedOn w:val="DefaultParagraphFont"/>
    <w:rsid w:val="002D0C60"/>
  </w:style>
  <w:style w:type="character" w:customStyle="1" w:styleId="body-text-2-">
    <w:name w:val="body-text-2-"/>
    <w:basedOn w:val="DefaultParagraphFont"/>
    <w:rsid w:val="002D0C60"/>
  </w:style>
  <w:style w:type="character" w:customStyle="1" w:styleId="body-text-2-12-pt">
    <w:name w:val="body-text-2-12-pt"/>
    <w:basedOn w:val="DefaultParagraphFont"/>
    <w:rsid w:val="002D0C60"/>
  </w:style>
  <w:style w:type="character" w:customStyle="1" w:styleId="body-text-4-exact">
    <w:name w:val="body-text-4-exact"/>
    <w:basedOn w:val="DefaultParagraphFont"/>
    <w:rsid w:val="002D0C60"/>
  </w:style>
  <w:style w:type="character" w:customStyle="1" w:styleId="header-or-footer">
    <w:name w:val="header-or-footer"/>
    <w:basedOn w:val="DefaultParagraphFont"/>
    <w:rsid w:val="002D0C60"/>
  </w:style>
  <w:style w:type="paragraph" w:customStyle="1" w:styleId="w1">
    <w:name w:val="w1"/>
    <w:basedOn w:val="Normal"/>
    <w:rsid w:val="002D0C60"/>
    <w:pPr>
      <w:spacing w:after="0" w:line="240" w:lineRule="auto"/>
      <w:jc w:val="both"/>
    </w:pPr>
    <w:rPr>
      <w:rFonts w:ascii="Times New Roman" w:eastAsia="Times New Roman" w:hAnsi="Times New Roman" w:cs="Times New Roman"/>
      <w:color w:val="000000"/>
      <w:sz w:val="24"/>
      <w:szCs w:val="24"/>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apis://Base=NARH&amp;DocCode=84083&amp;ToPar=Art29&amp;Type=201" TargetMode="External"/><Relationship Id="rId21" Type="http://schemas.openxmlformats.org/officeDocument/2006/relationships/hyperlink" Target="apis://Base=APEV&amp;CELEX=31991R3922&amp;Type=201" TargetMode="External"/><Relationship Id="rId42" Type="http://schemas.openxmlformats.org/officeDocument/2006/relationships/hyperlink" Target="apis://Base=APEV&amp;CELEX=32012R0965&amp;Type=201" TargetMode="External"/><Relationship Id="rId63" Type="http://schemas.openxmlformats.org/officeDocument/2006/relationships/hyperlink" Target="apis://Base=APEV&amp;CELEX=32012R0965&amp;Type=201" TargetMode="External"/><Relationship Id="rId84" Type="http://schemas.openxmlformats.org/officeDocument/2006/relationships/hyperlink" Target="apis://Base=NARH&amp;DocCode=4076&amp;Type=201" TargetMode="External"/><Relationship Id="rId138" Type="http://schemas.openxmlformats.org/officeDocument/2006/relationships/hyperlink" Target="apis://Base=NARH&amp;DocCode=84083&amp;ToPar=Ann4&amp;Type=201/" TargetMode="External"/><Relationship Id="rId159" Type="http://schemas.openxmlformats.org/officeDocument/2006/relationships/hyperlink" Target="apis://Base=APEV&amp;CELEX=32012R0965&amp;ToPar=AnnV&amp;Type=201/" TargetMode="External"/><Relationship Id="rId170" Type="http://schemas.openxmlformats.org/officeDocument/2006/relationships/hyperlink" Target="apis://Base=NARH&amp;DocCode=84083&amp;ToPar=Art57&amp;Type=201/" TargetMode="External"/><Relationship Id="rId191" Type="http://schemas.openxmlformats.org/officeDocument/2006/relationships/hyperlink" Target="apis://Base=NARH&amp;DocCode=84083&amp;ToPar=Art60_Al4_Pt1&amp;Type=201/" TargetMode="External"/><Relationship Id="rId205" Type="http://schemas.openxmlformats.org/officeDocument/2006/relationships/hyperlink" Target="apis://Base=NARH&amp;DocCode=4042&amp;ToPar=Art30_Al3&amp;Type=201/" TargetMode="External"/><Relationship Id="rId107" Type="http://schemas.openxmlformats.org/officeDocument/2006/relationships/hyperlink" Target="apis://Base=NARH&amp;DocCode=84083&amp;ToPar=Art27&amp;Type=201" TargetMode="External"/><Relationship Id="rId11" Type="http://schemas.openxmlformats.org/officeDocument/2006/relationships/hyperlink" Target="apis://ARCH|84083001|||/" TargetMode="External"/><Relationship Id="rId32" Type="http://schemas.openxmlformats.org/officeDocument/2006/relationships/hyperlink" Target="apis://Base=APEV&amp;CELEX=32012R0965&amp;Type=201" TargetMode="External"/><Relationship Id="rId53" Type="http://schemas.openxmlformats.org/officeDocument/2006/relationships/hyperlink" Target="apis://Base=APEV&amp;CELEX=32012R0965&amp;Type=201" TargetMode="External"/><Relationship Id="rId74" Type="http://schemas.openxmlformats.org/officeDocument/2006/relationships/hyperlink" Target="apis://Base=APEV&amp;CELEX=31991R3922&amp;Type=201" TargetMode="External"/><Relationship Id="rId128" Type="http://schemas.openxmlformats.org/officeDocument/2006/relationships/hyperlink" Target="apis://Base=APEV&amp;CELEX=32018R1139&amp;Type=201" TargetMode="External"/><Relationship Id="rId149" Type="http://schemas.openxmlformats.org/officeDocument/2006/relationships/hyperlink" Target="apis://ARCH|84083045|||/" TargetMode="External"/><Relationship Id="rId5" Type="http://schemas.openxmlformats.org/officeDocument/2006/relationships/hyperlink" Target="apis://Base=NARH&amp;DocCode=8408318053&amp;Type=201" TargetMode="External"/><Relationship Id="rId90" Type="http://schemas.openxmlformats.org/officeDocument/2006/relationships/hyperlink" Target="apis://Base=APEV&amp;CELEX=21994A0103(01)&amp;Type=201" TargetMode="External"/><Relationship Id="rId95" Type="http://schemas.openxmlformats.org/officeDocument/2006/relationships/hyperlink" Target="apis://Base=NARH&amp;DocCode=4042&amp;ToPar=Art64&#1073;&amp;Type=201" TargetMode="External"/><Relationship Id="rId160" Type="http://schemas.openxmlformats.org/officeDocument/2006/relationships/hyperlink" Target="apis://Base=APEV&amp;CELEX=32012R0965&amp;Type=201/" TargetMode="External"/><Relationship Id="rId165" Type="http://schemas.openxmlformats.org/officeDocument/2006/relationships/hyperlink" Target="apis://Base=APEV&amp;CELEX=32012R0965&amp;ToPar=AnnV&amp;Type=201/" TargetMode="External"/><Relationship Id="rId181" Type="http://schemas.openxmlformats.org/officeDocument/2006/relationships/hyperlink" Target="apis://Base=NARH&amp;DocCode=84083&amp;ToPar=Art63_Al3&amp;Type=201/" TargetMode="External"/><Relationship Id="rId186" Type="http://schemas.openxmlformats.org/officeDocument/2006/relationships/hyperlink" Target="apis://Base=NARH&amp;DocCode=84083&amp;ToPar=Art60_Al4_Pt1&amp;Type=201/" TargetMode="External"/><Relationship Id="rId216" Type="http://schemas.openxmlformats.org/officeDocument/2006/relationships/hyperlink" Target="apis://Base=NARH&amp;DocCode=84083&amp;ToPar=Art33_Al2_Pt6&amp;Type=201/" TargetMode="External"/><Relationship Id="rId211" Type="http://schemas.openxmlformats.org/officeDocument/2006/relationships/hyperlink" Target="apis://Base=NARH&amp;DocCode=83794&amp;Type=201/" TargetMode="External"/><Relationship Id="rId22" Type="http://schemas.openxmlformats.org/officeDocument/2006/relationships/hyperlink" Target="apis://Base=APEV&amp;CELEX=32018R1139&amp;Type=201" TargetMode="External"/><Relationship Id="rId27" Type="http://schemas.openxmlformats.org/officeDocument/2006/relationships/hyperlink" Target="apis://Base=APEV&amp;CELEX=32012R0965&amp;Type=201" TargetMode="External"/><Relationship Id="rId43" Type="http://schemas.openxmlformats.org/officeDocument/2006/relationships/hyperlink" Target="apis://Base=NARH&amp;DocCode=4042&amp;Type=201" TargetMode="External"/><Relationship Id="rId48" Type="http://schemas.openxmlformats.org/officeDocument/2006/relationships/hyperlink" Target="apis://Base=APEV&amp;CELEX=32012R0965&amp;Type=201" TargetMode="External"/><Relationship Id="rId64" Type="http://schemas.openxmlformats.org/officeDocument/2006/relationships/hyperlink" Target="apis://Base=APEV&amp;CELEX=32010R0996&amp;Type=201" TargetMode="External"/><Relationship Id="rId69" Type="http://schemas.openxmlformats.org/officeDocument/2006/relationships/hyperlink" Target="apis://Base=NARH&amp;DocCode=83745&amp;Type=201" TargetMode="External"/><Relationship Id="rId113" Type="http://schemas.openxmlformats.org/officeDocument/2006/relationships/hyperlink" Target="apis://Base=NARH&amp;DocCode=84083&amp;ToPar=Art29_Al1&amp;Type=201" TargetMode="External"/><Relationship Id="rId118" Type="http://schemas.openxmlformats.org/officeDocument/2006/relationships/hyperlink" Target="apis://Base=NARH&amp;DocCode=84083&amp;ToPar=Art30&amp;Type=201" TargetMode="External"/><Relationship Id="rId134" Type="http://schemas.openxmlformats.org/officeDocument/2006/relationships/hyperlink" Target="apis://Base=APEV&amp;CELEX=32012R0965&amp;Type=201" TargetMode="External"/><Relationship Id="rId139" Type="http://schemas.openxmlformats.org/officeDocument/2006/relationships/hyperlink" Target="apis://Base=NARH&amp;DocCode=4076&amp;Type=201/" TargetMode="External"/><Relationship Id="rId80" Type="http://schemas.openxmlformats.org/officeDocument/2006/relationships/hyperlink" Target="apis://Base=APEV&amp;CELEX=32012R0965&amp;Type=201" TargetMode="External"/><Relationship Id="rId85" Type="http://schemas.openxmlformats.org/officeDocument/2006/relationships/hyperlink" Target="apis://Base=NARH&amp;DocCode=4042&amp;ToPar=Art64&#1073;&amp;Type=201" TargetMode="External"/><Relationship Id="rId150" Type="http://schemas.openxmlformats.org/officeDocument/2006/relationships/hyperlink" Target="apis://Base=APEV&amp;CELEX=21994A0103(01)&amp;Type=201/" TargetMode="External"/><Relationship Id="rId155" Type="http://schemas.openxmlformats.org/officeDocument/2006/relationships/hyperlink" Target="apis://Base=APEV&amp;CELEX=32012R0965&amp;ToPar=AnnV&amp;Type=201/" TargetMode="External"/><Relationship Id="rId171" Type="http://schemas.openxmlformats.org/officeDocument/2006/relationships/hyperlink" Target="apis://Base=NARH&amp;DocCode=84083&amp;ToPar=Art57&amp;Type=201/" TargetMode="External"/><Relationship Id="rId176" Type="http://schemas.openxmlformats.org/officeDocument/2006/relationships/hyperlink" Target="apis://Base=APEV&amp;CELEX=32012R0965&amp;Type=201/" TargetMode="External"/><Relationship Id="rId192" Type="http://schemas.openxmlformats.org/officeDocument/2006/relationships/hyperlink" Target="apis://Base=APEV&amp;CELEX=32014R1321&amp;ToPar=Part&#1052;&amp;Type=201/" TargetMode="External"/><Relationship Id="rId197" Type="http://schemas.openxmlformats.org/officeDocument/2006/relationships/hyperlink" Target="apis://Base=APEV&amp;CELEX=32018R1139&amp;ToPar=Ann1&amp;Type=201/" TargetMode="External"/><Relationship Id="rId206" Type="http://schemas.openxmlformats.org/officeDocument/2006/relationships/hyperlink" Target="apis://Base=NARH&amp;DocCode=4042&amp;ToPar=Art64_Al8&amp;Type=201/" TargetMode="External"/><Relationship Id="rId201" Type="http://schemas.openxmlformats.org/officeDocument/2006/relationships/hyperlink" Target="apis://Base=NARH&amp;DocCode=4042&amp;ToPar=Art6_Al1&amp;Type=201/" TargetMode="External"/><Relationship Id="rId12" Type="http://schemas.openxmlformats.org/officeDocument/2006/relationships/hyperlink" Target="apis://Base=APEV&amp;CELEX=32018R1139&amp;Type=201" TargetMode="External"/><Relationship Id="rId17" Type="http://schemas.openxmlformats.org/officeDocument/2006/relationships/hyperlink" Target="apis://Base=APEV&amp;CELEX=32014L0030&amp;Type=201" TargetMode="External"/><Relationship Id="rId33" Type="http://schemas.openxmlformats.org/officeDocument/2006/relationships/hyperlink" Target="apis://Base=APEV&amp;CELEX=32012R0965&amp;Type=201" TargetMode="External"/><Relationship Id="rId38" Type="http://schemas.openxmlformats.org/officeDocument/2006/relationships/hyperlink" Target="apis://Base=APEV&amp;CELEX=32018R1139&amp;ToPar=Ann1&amp;Type=201" TargetMode="External"/><Relationship Id="rId59" Type="http://schemas.openxmlformats.org/officeDocument/2006/relationships/hyperlink" Target="apis://Base=APEV&amp;CELEX=32012R0965&amp;Type=201" TargetMode="External"/><Relationship Id="rId103" Type="http://schemas.openxmlformats.org/officeDocument/2006/relationships/hyperlink" Target="apis://Base=APEV&amp;CELEX=32012R0965&amp;Type=201" TargetMode="External"/><Relationship Id="rId108" Type="http://schemas.openxmlformats.org/officeDocument/2006/relationships/hyperlink" Target="apis://Base=APEV&amp;CELEX=21994A0103(01)&amp;Type=201" TargetMode="External"/><Relationship Id="rId124" Type="http://schemas.openxmlformats.org/officeDocument/2006/relationships/hyperlink" Target="apis://Base=APEV&amp;CELEX=32014R1321&amp;ToPar=Part&#1052;&amp;Type=201" TargetMode="External"/><Relationship Id="rId129" Type="http://schemas.openxmlformats.org/officeDocument/2006/relationships/hyperlink" Target="apis://Base=APEV&amp;CELEX=32012R0965&amp;Type=201" TargetMode="External"/><Relationship Id="rId54" Type="http://schemas.openxmlformats.org/officeDocument/2006/relationships/hyperlink" Target="apis://Base=APEV&amp;CELEX=32012R0965&amp;Type=201" TargetMode="External"/><Relationship Id="rId70" Type="http://schemas.openxmlformats.org/officeDocument/2006/relationships/hyperlink" Target="apis://Base=APEV&amp;CELEX=32013R0083&amp;Type=201" TargetMode="External"/><Relationship Id="rId75" Type="http://schemas.openxmlformats.org/officeDocument/2006/relationships/hyperlink" Target="apis://Base=NARH&amp;DocCode=86026&amp;Type=201" TargetMode="External"/><Relationship Id="rId91" Type="http://schemas.openxmlformats.org/officeDocument/2006/relationships/hyperlink" Target="apis://Base=NARH&amp;DocCode=14190&amp;Type=201" TargetMode="External"/><Relationship Id="rId96" Type="http://schemas.openxmlformats.org/officeDocument/2006/relationships/hyperlink" Target="apis://Base=NARH&amp;DocCode=84083&amp;ToPar=Art19&amp;Type=201" TargetMode="External"/><Relationship Id="rId140" Type="http://schemas.openxmlformats.org/officeDocument/2006/relationships/hyperlink" Target="apis://Base=NARH&amp;DocCode=4042&amp;ToPar=Art64&#1073;&amp;Type=201/" TargetMode="External"/><Relationship Id="rId145" Type="http://schemas.openxmlformats.org/officeDocument/2006/relationships/hyperlink" Target="apis://Base=NARH&amp;DocCode=84083&amp;ToPar=Art41_Al1&amp;Type=201/" TargetMode="External"/><Relationship Id="rId161" Type="http://schemas.openxmlformats.org/officeDocument/2006/relationships/hyperlink" Target="apis://Base=APEV&amp;CELEX=32012R0965&amp;Type=201/" TargetMode="External"/><Relationship Id="rId166" Type="http://schemas.openxmlformats.org/officeDocument/2006/relationships/hyperlink" Target="apis://Base=APEV&amp;CELEX=32012R0965&amp;ToPar=AnnV&amp;Type=201/" TargetMode="External"/><Relationship Id="rId182" Type="http://schemas.openxmlformats.org/officeDocument/2006/relationships/hyperlink" Target="apis://Base=NARH&amp;DocCode=84083&amp;ToPar=Art63_Al1&amp;Type=201/" TargetMode="External"/><Relationship Id="rId187" Type="http://schemas.openxmlformats.org/officeDocument/2006/relationships/hyperlink" Target="apis://Base=NARH&amp;DocCode=84083&amp;ToPar=Art63_Al3&amp;Type=201/" TargetMode="External"/><Relationship Id="rId217" Type="http://schemas.openxmlformats.org/officeDocument/2006/relationships/hyperlink" Target="apis://Base=NARH&amp;DocCode=84083&amp;ToPar=Art37_Al3&amp;Type=201/" TargetMode="External"/><Relationship Id="rId1" Type="http://schemas.openxmlformats.org/officeDocument/2006/relationships/styles" Target="styles.xml"/><Relationship Id="rId6" Type="http://schemas.openxmlformats.org/officeDocument/2006/relationships/hyperlink" Target="apis://Base=NARH&amp;DocCode=8408319055&amp;Type=201" TargetMode="External"/><Relationship Id="rId212" Type="http://schemas.openxmlformats.org/officeDocument/2006/relationships/hyperlink" Target="apis://Base=NARH&amp;DocCode=85342&amp;Type=201/" TargetMode="External"/><Relationship Id="rId23" Type="http://schemas.openxmlformats.org/officeDocument/2006/relationships/hyperlink" Target="apis://Base=APEV&amp;CELEX=32018R1139&amp;ToPar=Ann1&amp;Type=201" TargetMode="External"/><Relationship Id="rId28" Type="http://schemas.openxmlformats.org/officeDocument/2006/relationships/hyperlink" Target="apis://Base=APEV&amp;CELEX=32018R1139&amp;Type=201" TargetMode="External"/><Relationship Id="rId49" Type="http://schemas.openxmlformats.org/officeDocument/2006/relationships/hyperlink" Target="apis://Base=APEV&amp;CELEX=32012R0965&amp;Type=201" TargetMode="External"/><Relationship Id="rId114" Type="http://schemas.openxmlformats.org/officeDocument/2006/relationships/hyperlink" Target="apis://Base=APEV&amp;CELEX=32012R0965&amp;Type=201" TargetMode="External"/><Relationship Id="rId119" Type="http://schemas.openxmlformats.org/officeDocument/2006/relationships/hyperlink" Target="apis://Base=NARH&amp;DocCode=84083&amp;ToPar=Art29&amp;Type=201" TargetMode="External"/><Relationship Id="rId44" Type="http://schemas.openxmlformats.org/officeDocument/2006/relationships/hyperlink" Target="apis://Base=APEV&amp;CELEX=32012R0965&amp;Type=201" TargetMode="External"/><Relationship Id="rId60" Type="http://schemas.openxmlformats.org/officeDocument/2006/relationships/hyperlink" Target="apis://Base=NARH&amp;DocCode=4042&amp;ToPar=Art16&#1072;_Pt18&amp;Type=201" TargetMode="External"/><Relationship Id="rId65" Type="http://schemas.openxmlformats.org/officeDocument/2006/relationships/hyperlink" Target="apis://Base=APEV&amp;CELEX=31994L0056&amp;Type=201" TargetMode="External"/><Relationship Id="rId81" Type="http://schemas.openxmlformats.org/officeDocument/2006/relationships/hyperlink" Target="apis://Base=APEV&amp;CELEX=32012R0965&amp;Type=201" TargetMode="External"/><Relationship Id="rId86" Type="http://schemas.openxmlformats.org/officeDocument/2006/relationships/hyperlink" Target="apis://Base=APEV&amp;CELEX=32008R1008&amp;Type=201" TargetMode="External"/><Relationship Id="rId130" Type="http://schemas.openxmlformats.org/officeDocument/2006/relationships/hyperlink" Target="apis://Base=APEV&amp;CELEX=32012R0965&amp;Type=201" TargetMode="External"/><Relationship Id="rId135" Type="http://schemas.openxmlformats.org/officeDocument/2006/relationships/hyperlink" Target="apis://Base=NARH&amp;DocCode=2024&amp;Type=201" TargetMode="External"/><Relationship Id="rId151" Type="http://schemas.openxmlformats.org/officeDocument/2006/relationships/hyperlink" Target="apis://Base=NARH&amp;DocCode=84083&amp;ToPar=Art44&amp;Type=201/" TargetMode="External"/><Relationship Id="rId156" Type="http://schemas.openxmlformats.org/officeDocument/2006/relationships/hyperlink" Target="apis://Base=APEV&amp;CELEX=32012R0965&amp;Type=201/" TargetMode="External"/><Relationship Id="rId177" Type="http://schemas.openxmlformats.org/officeDocument/2006/relationships/hyperlink" Target="apis://Base=NARH&amp;DocCode=84083&amp;ToPar=Art57_Al1&amp;Type=201/" TargetMode="External"/><Relationship Id="rId198" Type="http://schemas.openxmlformats.org/officeDocument/2006/relationships/hyperlink" Target="apis://Base=NARH&amp;DocCode=2024&amp;Type=201/" TargetMode="External"/><Relationship Id="rId172" Type="http://schemas.openxmlformats.org/officeDocument/2006/relationships/hyperlink" Target="apis://Base=NARH&amp;DocCode=84083&amp;ToPar=Art57&amp;Type=201/" TargetMode="External"/><Relationship Id="rId193" Type="http://schemas.openxmlformats.org/officeDocument/2006/relationships/hyperlink" Target="apis://Base=APEV&amp;CELEX=32014R1321&amp;ToPar=Part145&amp;Type=201/" TargetMode="External"/><Relationship Id="rId202" Type="http://schemas.openxmlformats.org/officeDocument/2006/relationships/hyperlink" Target="apis://Base=NARH&amp;DocCode=4042&amp;ToPar=Art16&#1072;_Pt7&amp;Type=201/" TargetMode="External"/><Relationship Id="rId207" Type="http://schemas.openxmlformats.org/officeDocument/2006/relationships/hyperlink" Target="apis://Base=APEV&amp;CELEX=32012R0965&amp;Type=201/" TargetMode="External"/><Relationship Id="rId13" Type="http://schemas.openxmlformats.org/officeDocument/2006/relationships/hyperlink" Target="apis://Base=APEV&amp;CELEX=32005R2111&amp;Type=201" TargetMode="External"/><Relationship Id="rId18" Type="http://schemas.openxmlformats.org/officeDocument/2006/relationships/hyperlink" Target="apis://Base=APEV&amp;CELEX=32014L0053&amp;Type=201" TargetMode="External"/><Relationship Id="rId39" Type="http://schemas.openxmlformats.org/officeDocument/2006/relationships/hyperlink" Target="apis://Base=APEV&amp;CELEX=32018R1139&amp;Type=201" TargetMode="External"/><Relationship Id="rId109" Type="http://schemas.openxmlformats.org/officeDocument/2006/relationships/hyperlink" Target="apis://Base=APEV&amp;CELEX=32014R1321&amp;ToPar=Part&#1052;&amp;Type=201" TargetMode="External"/><Relationship Id="rId34" Type="http://schemas.openxmlformats.org/officeDocument/2006/relationships/hyperlink" Target="apis://Base=NARH&amp;DocCode=4042&amp;Type=201" TargetMode="External"/><Relationship Id="rId50" Type="http://schemas.openxmlformats.org/officeDocument/2006/relationships/hyperlink" Target="apis://Base=APEV&amp;CELEX=32012R0965&amp;Type=201" TargetMode="External"/><Relationship Id="rId55" Type="http://schemas.openxmlformats.org/officeDocument/2006/relationships/hyperlink" Target="apis://ARCH|84083010|||/" TargetMode="External"/><Relationship Id="rId76" Type="http://schemas.openxmlformats.org/officeDocument/2006/relationships/hyperlink" Target="apis://Base=NARH&amp;DocCode=86026&amp;Type=201" TargetMode="External"/><Relationship Id="rId97" Type="http://schemas.openxmlformats.org/officeDocument/2006/relationships/hyperlink" Target="apis://Base=NARH&amp;DocCode=84083&amp;ToPar=Art20_Al3&amp;Type=201" TargetMode="External"/><Relationship Id="rId104" Type="http://schemas.openxmlformats.org/officeDocument/2006/relationships/hyperlink" Target="apis://Base=NARH&amp;DocCode=4076&amp;Type=201" TargetMode="External"/><Relationship Id="rId120" Type="http://schemas.openxmlformats.org/officeDocument/2006/relationships/hyperlink" Target="apis://ARCH|84083034|||/" TargetMode="External"/><Relationship Id="rId125" Type="http://schemas.openxmlformats.org/officeDocument/2006/relationships/hyperlink" Target="apis://Base=APEV&amp;CELEX=32014R1321&amp;Type=201" TargetMode="External"/><Relationship Id="rId141" Type="http://schemas.openxmlformats.org/officeDocument/2006/relationships/hyperlink" Target="apis://Base=NARH&amp;DocCode=84083&amp;ToPar=Art39&amp;Type=201/" TargetMode="External"/><Relationship Id="rId146" Type="http://schemas.openxmlformats.org/officeDocument/2006/relationships/hyperlink" Target="apis://Base=NARH&amp;DocCode=84083&amp;ToPar=Art41_Al1&amp;Type=201/" TargetMode="External"/><Relationship Id="rId167" Type="http://schemas.openxmlformats.org/officeDocument/2006/relationships/hyperlink" Target="apis://Base=APEV&amp;CELEX=32012R0965&amp;ToPar=AnnV&amp;Type=201/" TargetMode="External"/><Relationship Id="rId188" Type="http://schemas.openxmlformats.org/officeDocument/2006/relationships/hyperlink" Target="apis://Base=NARH&amp;DocCode=84083&amp;ToPar=Art63_Al1&amp;Type=201/" TargetMode="External"/><Relationship Id="rId7" Type="http://schemas.openxmlformats.org/officeDocument/2006/relationships/hyperlink" Target="apis://Base=NARH&amp;DocCode=8408320012&amp;Type=201" TargetMode="External"/><Relationship Id="rId71" Type="http://schemas.openxmlformats.org/officeDocument/2006/relationships/hyperlink" Target="apis://Base=APEV&amp;CELEX=32012R0965&amp;Type=201" TargetMode="External"/><Relationship Id="rId92" Type="http://schemas.openxmlformats.org/officeDocument/2006/relationships/hyperlink" Target="apis://Base=APEV&amp;CELEX=32014R1321&amp;ToPar=Part&#1052;&amp;Type=201" TargetMode="External"/><Relationship Id="rId162" Type="http://schemas.openxmlformats.org/officeDocument/2006/relationships/hyperlink" Target="apis://Base=APEV&amp;CELEX=32012R0965&amp;ToPar=AnnV&amp;Type=201/" TargetMode="External"/><Relationship Id="rId183" Type="http://schemas.openxmlformats.org/officeDocument/2006/relationships/hyperlink" Target="apis://Base=NARH&amp;DocCode=84083&amp;ToPar=Art57&amp;Type=201/" TargetMode="External"/><Relationship Id="rId213" Type="http://schemas.openxmlformats.org/officeDocument/2006/relationships/hyperlink" Target="apis://Base=NARH&amp;DocCode=85342&amp;ToPar=Art5&amp;Type=201/" TargetMode="External"/><Relationship Id="rId218" Type="http://schemas.openxmlformats.org/officeDocument/2006/relationships/hyperlink" Target="apis://Base=NARH&amp;DocCode=84083&amp;ToPar=Art37_Al4&amp;Type=201/" TargetMode="External"/><Relationship Id="rId2" Type="http://schemas.openxmlformats.org/officeDocument/2006/relationships/settings" Target="settings.xml"/><Relationship Id="rId29" Type="http://schemas.openxmlformats.org/officeDocument/2006/relationships/hyperlink" Target="apis://Base=APEV&amp;CELEX=32008R1008&amp;Type=201" TargetMode="External"/><Relationship Id="rId24" Type="http://schemas.openxmlformats.org/officeDocument/2006/relationships/hyperlink" Target="apis://ARCH|84083003|||/" TargetMode="External"/><Relationship Id="rId40" Type="http://schemas.openxmlformats.org/officeDocument/2006/relationships/hyperlink" Target="apis://ARCH|84083006|||/" TargetMode="External"/><Relationship Id="rId45" Type="http://schemas.openxmlformats.org/officeDocument/2006/relationships/hyperlink" Target="apis://Base=APEV&amp;CELEX=32018R1139&amp;ToPar=Ann1&amp;Type=201" TargetMode="External"/><Relationship Id="rId66" Type="http://schemas.openxmlformats.org/officeDocument/2006/relationships/hyperlink" Target="apis://Base=APEV&amp;CELEX=32012R0965&amp;Type=201" TargetMode="External"/><Relationship Id="rId87" Type="http://schemas.openxmlformats.org/officeDocument/2006/relationships/hyperlink" Target="apis://Base=APEV&amp;CELEX=32004R0785&amp;Type=201" TargetMode="External"/><Relationship Id="rId110" Type="http://schemas.openxmlformats.org/officeDocument/2006/relationships/hyperlink" Target="apis://Base=APEV&amp;CELEX=32014R1321&amp;ToPar=Part&#1052;&amp;Type=201" TargetMode="External"/><Relationship Id="rId115" Type="http://schemas.openxmlformats.org/officeDocument/2006/relationships/hyperlink" Target="apis://Base=NARH&amp;DocCode=84083&amp;ToPar=Art29_Al1&amp;Type=201" TargetMode="External"/><Relationship Id="rId131" Type="http://schemas.openxmlformats.org/officeDocument/2006/relationships/hyperlink" Target="apis://Base=APEV&amp;CELEX=32018R1139&amp;Type=201" TargetMode="External"/><Relationship Id="rId136" Type="http://schemas.openxmlformats.org/officeDocument/2006/relationships/hyperlink" Target="apis://ARCH|84083037|||/" TargetMode="External"/><Relationship Id="rId157" Type="http://schemas.openxmlformats.org/officeDocument/2006/relationships/hyperlink" Target="apis://Base=APEV&amp;CELEX=32012R0965&amp;Type=201/" TargetMode="External"/><Relationship Id="rId178" Type="http://schemas.openxmlformats.org/officeDocument/2006/relationships/hyperlink" Target="apis://Base=NARH&amp;DocCode=2024&amp;Type=201/" TargetMode="External"/><Relationship Id="rId61" Type="http://schemas.openxmlformats.org/officeDocument/2006/relationships/hyperlink" Target="apis://Base=APEV&amp;CELEX=32014R1321&amp;Type=201" TargetMode="External"/><Relationship Id="rId82" Type="http://schemas.openxmlformats.org/officeDocument/2006/relationships/hyperlink" Target="apis://desktop/parhist=48647623" TargetMode="External"/><Relationship Id="rId152" Type="http://schemas.openxmlformats.org/officeDocument/2006/relationships/hyperlink" Target="apis://Base=APEV&amp;CELEX=32012R0965&amp;Type=201/" TargetMode="External"/><Relationship Id="rId173" Type="http://schemas.openxmlformats.org/officeDocument/2006/relationships/hyperlink" Target="apis://Base=NARH&amp;DocCode=84083&amp;ToPar=Art57&amp;Type=201/" TargetMode="External"/><Relationship Id="rId194" Type="http://schemas.openxmlformats.org/officeDocument/2006/relationships/hyperlink" Target="apis://Base=APEV&amp;CELEX=32014R1321&amp;ToPar=Part145&amp;Type=201/" TargetMode="External"/><Relationship Id="rId199" Type="http://schemas.openxmlformats.org/officeDocument/2006/relationships/hyperlink" Target="apis://Base=APEV&amp;CELEX=32008R0216&amp;ToPar=Art14_Al1&amp;Type=201/" TargetMode="External"/><Relationship Id="rId203" Type="http://schemas.openxmlformats.org/officeDocument/2006/relationships/hyperlink" Target="apis://Base=NARH&amp;DocCode=4042&amp;ToPar=Art16&#1072;_Pt16&amp;Type=201/" TargetMode="External"/><Relationship Id="rId208" Type="http://schemas.openxmlformats.org/officeDocument/2006/relationships/hyperlink" Target="apis://Base=APEV&amp;CELEX=32008R0216&amp;Type=201/" TargetMode="External"/><Relationship Id="rId19" Type="http://schemas.openxmlformats.org/officeDocument/2006/relationships/hyperlink" Target="apis://Base=APEV&amp;CELEX=32004R0552&amp;Type=201" TargetMode="External"/><Relationship Id="rId14" Type="http://schemas.openxmlformats.org/officeDocument/2006/relationships/hyperlink" Target="apis://Base=APEV&amp;CELEX=32008R1008&amp;Type=201" TargetMode="External"/><Relationship Id="rId30" Type="http://schemas.openxmlformats.org/officeDocument/2006/relationships/hyperlink" Target="apis://Base=APEV&amp;CELEX=32012R0965&amp;Type=201" TargetMode="External"/><Relationship Id="rId35" Type="http://schemas.openxmlformats.org/officeDocument/2006/relationships/hyperlink" Target="apis://Base=APEV&amp;CELEX=32012R0965&amp;Type=201" TargetMode="External"/><Relationship Id="rId56" Type="http://schemas.openxmlformats.org/officeDocument/2006/relationships/hyperlink" Target="apis://Base=APEV&amp;CELEX=32018R1139&amp;Type=201" TargetMode="External"/><Relationship Id="rId77" Type="http://schemas.openxmlformats.org/officeDocument/2006/relationships/hyperlink" Target="apis://Base=APEV&amp;CELEX=32012R0965&amp;Type=201" TargetMode="External"/><Relationship Id="rId100" Type="http://schemas.openxmlformats.org/officeDocument/2006/relationships/hyperlink" Target="apis://Base=NARH&amp;DocCode=84083&amp;ToPar=Art20_Al1&amp;Type=201" TargetMode="External"/><Relationship Id="rId105" Type="http://schemas.openxmlformats.org/officeDocument/2006/relationships/hyperlink" Target="apis://Base=NARH&amp;DocCode=85342&amp;Type=201" TargetMode="External"/><Relationship Id="rId126" Type="http://schemas.openxmlformats.org/officeDocument/2006/relationships/hyperlink" Target="apis://Base=APEV&amp;CELEX=32014R1321&amp;ToPar=Part&#1052;&amp;Type=201" TargetMode="External"/><Relationship Id="rId147" Type="http://schemas.openxmlformats.org/officeDocument/2006/relationships/hyperlink" Target="apis://Base=NARH&amp;DocCode=2024&amp;Type=201/" TargetMode="External"/><Relationship Id="rId168" Type="http://schemas.openxmlformats.org/officeDocument/2006/relationships/hyperlink" Target="apis://Base=APEV&amp;CELEX=32012R0965&amp;ToPar=AnnV&amp;Type=201/" TargetMode="External"/><Relationship Id="rId8" Type="http://schemas.openxmlformats.org/officeDocument/2006/relationships/hyperlink" Target="apis://Base=NARH&amp;DocCode=8408321031&amp;Type=201" TargetMode="External"/><Relationship Id="rId51" Type="http://schemas.openxmlformats.org/officeDocument/2006/relationships/hyperlink" Target="apis://Base=APEV&amp;CELEX=32012R0965&amp;Type=201" TargetMode="External"/><Relationship Id="rId72" Type="http://schemas.openxmlformats.org/officeDocument/2006/relationships/hyperlink" Target="apis://Base=APEV&amp;CELEX=32008R0216&amp;Type=201" TargetMode="External"/><Relationship Id="rId93" Type="http://schemas.openxmlformats.org/officeDocument/2006/relationships/hyperlink" Target="apis://Base=APEV&amp;CELEX=32014R1321&amp;Type=201" TargetMode="External"/><Relationship Id="rId98" Type="http://schemas.openxmlformats.org/officeDocument/2006/relationships/hyperlink" Target="apis://Base=NARH&amp;DocCode=84083&amp;ToPar=Art20_Al1&amp;Type=201" TargetMode="External"/><Relationship Id="rId121" Type="http://schemas.openxmlformats.org/officeDocument/2006/relationships/hyperlink" Target="apis://Base=APEV&amp;CELEX=32018R1139&amp;Type=201" TargetMode="External"/><Relationship Id="rId142" Type="http://schemas.openxmlformats.org/officeDocument/2006/relationships/hyperlink" Target="apis://ARCH|84083040|||/" TargetMode="External"/><Relationship Id="rId163" Type="http://schemas.openxmlformats.org/officeDocument/2006/relationships/hyperlink" Target="apis://Base=APEV&amp;CELEX=32012R0965&amp;ToPar=AnnV&amp;Type=201/" TargetMode="External"/><Relationship Id="rId184" Type="http://schemas.openxmlformats.org/officeDocument/2006/relationships/hyperlink" Target="apis://Base=NARH&amp;DocCode=84083&amp;ToPar=Art63_Al1&amp;Type=201/" TargetMode="External"/><Relationship Id="rId189" Type="http://schemas.openxmlformats.org/officeDocument/2006/relationships/hyperlink" Target="apis://Base=NARH&amp;DocCode=84083&amp;ToPar=Art57&amp;Type=201/" TargetMode="External"/><Relationship Id="rId219" Type="http://schemas.openxmlformats.org/officeDocument/2006/relationships/fontTable" Target="fontTable.xml"/><Relationship Id="rId3" Type="http://schemas.openxmlformats.org/officeDocument/2006/relationships/webSettings" Target="webSettings.xml"/><Relationship Id="rId214" Type="http://schemas.openxmlformats.org/officeDocument/2006/relationships/hyperlink" Target="apis://Base=NARH&amp;DocCode=85342&amp;ToPar=Art5_Al2&amp;Type=201/" TargetMode="External"/><Relationship Id="rId25" Type="http://schemas.openxmlformats.org/officeDocument/2006/relationships/hyperlink" Target="apis://Base=APEV&amp;CELEX=32012R0965&amp;Type=201" TargetMode="External"/><Relationship Id="rId46" Type="http://schemas.openxmlformats.org/officeDocument/2006/relationships/hyperlink" Target="apis://Base=NARH&amp;DocCode=84083&amp;ToPar=Art1&amp;Type=201" TargetMode="External"/><Relationship Id="rId67" Type="http://schemas.openxmlformats.org/officeDocument/2006/relationships/hyperlink" Target="apis://Base=NARH&amp;DocCode=83745&amp;Type=201" TargetMode="External"/><Relationship Id="rId116" Type="http://schemas.openxmlformats.org/officeDocument/2006/relationships/hyperlink" Target="apis://Base=NARH&amp;DocCode=2024&amp;Type=201" TargetMode="External"/><Relationship Id="rId137" Type="http://schemas.openxmlformats.org/officeDocument/2006/relationships/hyperlink" Target="apis://Base=NARH&amp;DocCode=84083&amp;ToPar=Ann3&amp;Type=201/" TargetMode="External"/><Relationship Id="rId158" Type="http://schemas.openxmlformats.org/officeDocument/2006/relationships/hyperlink" Target="apis://Base=APEV&amp;CELEX=32012R0965&amp;ToPar=AnnV&amp;Type=201/" TargetMode="External"/><Relationship Id="rId20" Type="http://schemas.openxmlformats.org/officeDocument/2006/relationships/hyperlink" Target="apis://Base=APEV&amp;CELEX=32008R0216&amp;Type=201" TargetMode="External"/><Relationship Id="rId41" Type="http://schemas.openxmlformats.org/officeDocument/2006/relationships/hyperlink" Target="apis://Base=APEV&amp;CELEX=32018R1139&amp;Type=201" TargetMode="External"/><Relationship Id="rId62" Type="http://schemas.openxmlformats.org/officeDocument/2006/relationships/hyperlink" Target="apis://Base=APEV&amp;CELEX=32012R0965&amp;Type=201" TargetMode="External"/><Relationship Id="rId83" Type="http://schemas.openxmlformats.org/officeDocument/2006/relationships/hyperlink" Target="apis://ARCH|84083017|||/" TargetMode="External"/><Relationship Id="rId88" Type="http://schemas.openxmlformats.org/officeDocument/2006/relationships/hyperlink" Target="apis://ARCH|84083019|||/" TargetMode="External"/><Relationship Id="rId111" Type="http://schemas.openxmlformats.org/officeDocument/2006/relationships/hyperlink" Target="apis://Base=NARH&amp;DocCode=84083&amp;ToPar=Art28&amp;Type=201" TargetMode="External"/><Relationship Id="rId132" Type="http://schemas.openxmlformats.org/officeDocument/2006/relationships/hyperlink" Target="apis://Base=APEV&amp;CELEX=32012R0965&amp;Type=201" TargetMode="External"/><Relationship Id="rId153" Type="http://schemas.openxmlformats.org/officeDocument/2006/relationships/hyperlink" Target="apis://Base=APEV&amp;CELEX=32012R0748&amp;Type=201/" TargetMode="External"/><Relationship Id="rId174" Type="http://schemas.openxmlformats.org/officeDocument/2006/relationships/hyperlink" Target="apis://Base=NARH&amp;DocCode=84083&amp;ToPar=Art57&amp;Type=201/" TargetMode="External"/><Relationship Id="rId179" Type="http://schemas.openxmlformats.org/officeDocument/2006/relationships/hyperlink" Target="apis://Base=NARH&amp;DocCode=84083&amp;ToPar=Art63_Al1&amp;Type=201/" TargetMode="External"/><Relationship Id="rId195" Type="http://schemas.openxmlformats.org/officeDocument/2006/relationships/hyperlink" Target="apis://ARCH|84083066|||/" TargetMode="External"/><Relationship Id="rId209" Type="http://schemas.openxmlformats.org/officeDocument/2006/relationships/hyperlink" Target="apis://Base=APEV&amp;CELEX=32012R0965&amp;Type=201/" TargetMode="External"/><Relationship Id="rId190" Type="http://schemas.openxmlformats.org/officeDocument/2006/relationships/hyperlink" Target="apis://Base=NARH&amp;DocCode=84083&amp;ToPar=Art63_Al1&amp;Type=201/" TargetMode="External"/><Relationship Id="rId204" Type="http://schemas.openxmlformats.org/officeDocument/2006/relationships/hyperlink" Target="apis://Base=NARH&amp;DocCode=4042&amp;ToPar=Art30_Al2&amp;Type=201/" TargetMode="External"/><Relationship Id="rId220" Type="http://schemas.openxmlformats.org/officeDocument/2006/relationships/theme" Target="theme/theme1.xml"/><Relationship Id="rId15" Type="http://schemas.openxmlformats.org/officeDocument/2006/relationships/hyperlink" Target="apis://Base=APEV&amp;CELEX=32010R0996&amp;Type=201" TargetMode="External"/><Relationship Id="rId36" Type="http://schemas.openxmlformats.org/officeDocument/2006/relationships/hyperlink" Target="apis://ARCH|84083005|||/" TargetMode="External"/><Relationship Id="rId57" Type="http://schemas.openxmlformats.org/officeDocument/2006/relationships/hyperlink" Target="apis://Base=APEV&amp;CELEX=32012R0965&amp;Type=201" TargetMode="External"/><Relationship Id="rId106" Type="http://schemas.openxmlformats.org/officeDocument/2006/relationships/hyperlink" Target="apis://ARCH|84083028|||/" TargetMode="External"/><Relationship Id="rId127" Type="http://schemas.openxmlformats.org/officeDocument/2006/relationships/hyperlink" Target="apis://ARCH|84083035|||/" TargetMode="External"/><Relationship Id="rId10" Type="http://schemas.openxmlformats.org/officeDocument/2006/relationships/hyperlink" Target="apis://Base=NARH&amp;DocCode=8408323032&amp;Type=201" TargetMode="External"/><Relationship Id="rId31" Type="http://schemas.openxmlformats.org/officeDocument/2006/relationships/hyperlink" Target="apis://Base=APEV&amp;CELEX=32012R0965&amp;Type=201" TargetMode="External"/><Relationship Id="rId52" Type="http://schemas.openxmlformats.org/officeDocument/2006/relationships/hyperlink" Target="apis://Base=APEV&amp;CELEX=32012R0965&amp;Type=201" TargetMode="External"/><Relationship Id="rId73" Type="http://schemas.openxmlformats.org/officeDocument/2006/relationships/hyperlink" Target="apis://Base=APEV&amp;CELEX=32008R0859&amp;Type=201" TargetMode="External"/><Relationship Id="rId78" Type="http://schemas.openxmlformats.org/officeDocument/2006/relationships/hyperlink" Target="apis://Base=APEV&amp;CELEX=32012R0965&amp;Type=201" TargetMode="External"/><Relationship Id="rId94" Type="http://schemas.openxmlformats.org/officeDocument/2006/relationships/hyperlink" Target="apis://desktop/parhist=48647624" TargetMode="External"/><Relationship Id="rId99" Type="http://schemas.openxmlformats.org/officeDocument/2006/relationships/hyperlink" Target="apis://Base=APEV&amp;CELEX=32012R0965&amp;Type=201" TargetMode="External"/><Relationship Id="rId101" Type="http://schemas.openxmlformats.org/officeDocument/2006/relationships/hyperlink" Target="apis://Base=NARH&amp;DocCode=2024&amp;Type=201" TargetMode="External"/><Relationship Id="rId122" Type="http://schemas.openxmlformats.org/officeDocument/2006/relationships/hyperlink" Target="apis://Base=APEV&amp;CELEX=32012R0965&amp;Type=201" TargetMode="External"/><Relationship Id="rId143" Type="http://schemas.openxmlformats.org/officeDocument/2006/relationships/hyperlink" Target="apis://Base=APEV&amp;CELEX=21994A0103(01)&amp;Type=201/" TargetMode="External"/><Relationship Id="rId148" Type="http://schemas.openxmlformats.org/officeDocument/2006/relationships/hyperlink" Target="apis://Base=NARH&amp;DocCode=84083&amp;ToPar=Art41&amp;Type=201/" TargetMode="External"/><Relationship Id="rId164" Type="http://schemas.openxmlformats.org/officeDocument/2006/relationships/hyperlink" Target="apis://Base=APEV&amp;CELEX=32012R0965&amp;ToPar=AnnV&amp;Type=201/" TargetMode="External"/><Relationship Id="rId169" Type="http://schemas.openxmlformats.org/officeDocument/2006/relationships/hyperlink" Target="apis://Base=NARH&amp;DocCode=84083&amp;ToPar=Art57&amp;Type=201/" TargetMode="External"/><Relationship Id="rId185" Type="http://schemas.openxmlformats.org/officeDocument/2006/relationships/hyperlink" Target="apis://Base=NARH&amp;DocCode=84083&amp;ToPar=Art63_Al1&amp;Type=201/" TargetMode="External"/><Relationship Id="rId4" Type="http://schemas.openxmlformats.org/officeDocument/2006/relationships/hyperlink" Target="apis://Base=NARH&amp;DocCode=8408318040&amp;Type=201" TargetMode="External"/><Relationship Id="rId9" Type="http://schemas.openxmlformats.org/officeDocument/2006/relationships/hyperlink" Target="apis://Base=NARH&amp;DocCode=8408322012&amp;Type=201" TargetMode="External"/><Relationship Id="rId180" Type="http://schemas.openxmlformats.org/officeDocument/2006/relationships/hyperlink" Target="apis://Base=NARH&amp;DocCode=84083&amp;ToPar=Art60_Al4_Pt1&amp;Type=201/" TargetMode="External"/><Relationship Id="rId210" Type="http://schemas.openxmlformats.org/officeDocument/2006/relationships/hyperlink" Target="apis://Base=APEV&amp;CELEX=32008R0216&amp;Type=201/" TargetMode="External"/><Relationship Id="rId215" Type="http://schemas.openxmlformats.org/officeDocument/2006/relationships/hyperlink" Target="apis://Base=NARH&amp;DocCode=84083&amp;ToPar=Art19_Al1_Pt3&amp;Type=201/" TargetMode="External"/><Relationship Id="rId26" Type="http://schemas.openxmlformats.org/officeDocument/2006/relationships/hyperlink" Target="apis://Base=APEV&amp;CELEX=32008R0216&amp;Type=201" TargetMode="External"/><Relationship Id="rId47" Type="http://schemas.openxmlformats.org/officeDocument/2006/relationships/hyperlink" Target="apis://Base=APEV&amp;CELEX=32012R0965&amp;Type=201" TargetMode="External"/><Relationship Id="rId68" Type="http://schemas.openxmlformats.org/officeDocument/2006/relationships/hyperlink" Target="apis://Base=APEV&amp;CELEX=32012R0965&amp;Type=201" TargetMode="External"/><Relationship Id="rId89" Type="http://schemas.openxmlformats.org/officeDocument/2006/relationships/hyperlink" Target="apis://Base=NARH&amp;DocCode=84083&amp;ToPar=Art18&amp;Type=201" TargetMode="External"/><Relationship Id="rId112" Type="http://schemas.openxmlformats.org/officeDocument/2006/relationships/hyperlink" Target="apis://Base=NARH&amp;DocCode=84083&amp;ToPar=Art29_Al3&amp;Type=201" TargetMode="External"/><Relationship Id="rId133" Type="http://schemas.openxmlformats.org/officeDocument/2006/relationships/hyperlink" Target="apis://Base=NARH&amp;DocCode=84083&amp;ToPar=Art34&amp;Type=201" TargetMode="External"/><Relationship Id="rId154" Type="http://schemas.openxmlformats.org/officeDocument/2006/relationships/hyperlink" Target="apis://Base=APEV&amp;CELEX=32012R0965&amp;ToPar=AnnV&amp;Type=201/" TargetMode="External"/><Relationship Id="rId175" Type="http://schemas.openxmlformats.org/officeDocument/2006/relationships/hyperlink" Target="apis://ARCH|84083060|||/" TargetMode="External"/><Relationship Id="rId196" Type="http://schemas.openxmlformats.org/officeDocument/2006/relationships/hyperlink" Target="apis://Base=NARH&amp;DocCode=86930&amp;Type=201/" TargetMode="External"/><Relationship Id="rId200" Type="http://schemas.openxmlformats.org/officeDocument/2006/relationships/hyperlink" Target="apis://ARCH|840833001|||/" TargetMode="External"/><Relationship Id="rId16" Type="http://schemas.openxmlformats.org/officeDocument/2006/relationships/hyperlink" Target="apis://Base=APEV&amp;CELEX=32014R0376&amp;Type=201" TargetMode="External"/><Relationship Id="rId37" Type="http://schemas.openxmlformats.org/officeDocument/2006/relationships/hyperlink" Target="apis://Base=APEV&amp;CELEX=32018R1139&amp;Type=201" TargetMode="External"/><Relationship Id="rId58" Type="http://schemas.openxmlformats.org/officeDocument/2006/relationships/hyperlink" Target="apis://Base=NARH&amp;DocCode=4042&amp;Type=201" TargetMode="External"/><Relationship Id="rId79" Type="http://schemas.openxmlformats.org/officeDocument/2006/relationships/hyperlink" Target="apis://Base=APEV&amp;CELEX=32012R0965&amp;ToPar=Ann5&amp;Type=201" TargetMode="External"/><Relationship Id="rId102" Type="http://schemas.openxmlformats.org/officeDocument/2006/relationships/hyperlink" Target="apis://Base=NARH&amp;DocCode=2024&amp;Type=201" TargetMode="External"/><Relationship Id="rId123" Type="http://schemas.openxmlformats.org/officeDocument/2006/relationships/hyperlink" Target="apis://Base=NARH&amp;DocCode=40575&amp;ToPar=Art23&amp;Type=201" TargetMode="External"/><Relationship Id="rId144" Type="http://schemas.openxmlformats.org/officeDocument/2006/relationships/hyperlink" Target="apis://Base=NARH&amp;DocCode=84083&amp;ToPar=Art41_Al3&amp;Type=2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46</Pages>
  <Words>16723</Words>
  <Characters>95326</Characters>
  <Application>Microsoft Office Word</Application>
  <DocSecurity>0</DocSecurity>
  <Lines>794</Lines>
  <Paragraphs>223</Paragraphs>
  <ScaleCrop>false</ScaleCrop>
  <Company>MTITC</Company>
  <LinksUpToDate>false</LinksUpToDate>
  <CharactersWithSpaces>111826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Rumyana Raycheva</dc:creator>
  <cp:keywords/>
  <dc:description/>
  <cp:lastModifiedBy>Rumyana Raycheva</cp:lastModifiedBy>
  <cp:revision>2</cp:revision>
  <dcterms:created xsi:type="dcterms:W3CDTF">2023-04-19T07:06:00Z</dcterms:created>
  <dcterms:modified xsi:type="dcterms:W3CDTF">2023-04-19T07:06:00Z</dcterms:modified>
</cp:coreProperties>
</file>