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bookmarkStart w:id="0" w:name="_GoBack"/>
      <w:bookmarkEnd w:id="0"/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x-none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x-none"/>
        </w:rPr>
        <w:t>ИЗМЕНЕНИЯ на Анекса към Протокола от 1997 г., отнасящ се до измененията на Международната конвенция за предотвратяване на замърсяването от кораби, 1973 г., както е изменена с Протокола от 1978 г.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Приети с Резолюция MEPC.202(62) на Комитета по опазване на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морската среда на Международната морска организация на 15.07.2011 г. Издадени от Министерството на транспорта, информационните технологии и съобщенията, oбн., ДВ, бр. 81 от 28.09.2021 г., в сила за Република България от 1.01.2013 г.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(Определяне на зонат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а за контрол на емисиите в Карибско море и освобождаване на някои кораби, опериращи в зоната за контрол на емисиите в Северна Америка и зоната за контрол на емисиите на Карибско море в Съединените щати съгласно правила 13 и 14 и Допълнение VII към Анекс VI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на MARPOL)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Комитетът по опазване на морската среда,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Като припомня член 38, буква (а) от Конвенцията за Международната морска организация относно функциите на Комитета по опазване на морската среда (Комитета), възложени му съгласно международни конвенции </w:t>
      </w:r>
      <w:r>
        <w:rPr>
          <w:rFonts w:ascii="Times New Roman" w:hAnsi="Times New Roman" w:cs="Times New Roman"/>
          <w:sz w:val="24"/>
          <w:szCs w:val="24"/>
          <w:lang w:val="x-none"/>
        </w:rPr>
        <w:t>за предотвратяване и контрол на замърсяването на морето,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Като отбелязва член 16 от Международната конвенция за предотвратяване на замърсяването от кораби, 1973 г. (наричана по-долу "Конвенцията от 1973 г."), член VI от Протокола от 1978 г. относно Междунар</w:t>
      </w:r>
      <w:r>
        <w:rPr>
          <w:rFonts w:ascii="Times New Roman" w:hAnsi="Times New Roman" w:cs="Times New Roman"/>
          <w:sz w:val="24"/>
          <w:szCs w:val="24"/>
          <w:lang w:val="x-none"/>
        </w:rPr>
        <w:t>одната конвенция за предотвратяване на замърсяването от кораби, 1973 г. (наричан по-долу "Протокола от 1978 г."), и член 4 от Протокола от 1997 г. за изменение на Международната конвенция за предотвратяване на замърсяването от кораби от 1973 г., изменена с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Протокола от 1978 г., отнасящ се до нея (наричан по-долу "Протокола от 1997 г."), които заедно определят процедурата за изменение на Протокола от 1997 г. и предоставят на съответния орган на Организацията функцията да разглежда и приема изменения на Конве</w:t>
      </w:r>
      <w:r>
        <w:rPr>
          <w:rFonts w:ascii="Times New Roman" w:hAnsi="Times New Roman" w:cs="Times New Roman"/>
          <w:sz w:val="24"/>
          <w:szCs w:val="24"/>
          <w:lang w:val="x-none"/>
        </w:rPr>
        <w:t>нцията от 1973 г., изменена с Протоколите от 1978 г. и 1997 г.,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Като отбелязва също, че с Протокола от 1997 г. Анекс VI, озаглавен "Правила за предотвратяване на замърсяването на въздуха от кораби", беше добавен към Конвенцията от 1973 г. (наричан по-долу </w:t>
      </w:r>
      <w:r>
        <w:rPr>
          <w:rFonts w:ascii="Times New Roman" w:hAnsi="Times New Roman" w:cs="Times New Roman"/>
          <w:sz w:val="24"/>
          <w:szCs w:val="24"/>
          <w:lang w:val="x-none"/>
        </w:rPr>
        <w:t>"Анекс VI"),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Като отбелязва още, че ревизираният Анекс VI е приет с Резолюция MEPC.176 (58) и влезе в сила на 1 юли 2010 г.,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Като разгледа проектоизмененията към ревизирания Анекс VI,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1.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Приема, в съответствие с член 16, параграф 2, буква (d) от Конвенцият</w:t>
      </w:r>
      <w:r>
        <w:rPr>
          <w:rFonts w:ascii="Times New Roman" w:hAnsi="Times New Roman" w:cs="Times New Roman"/>
          <w:sz w:val="24"/>
          <w:szCs w:val="24"/>
          <w:lang w:val="x-none"/>
        </w:rPr>
        <w:t>а от 1973 г., изменения към Анекс VI, чийто текст е изложен в Приложение към настоящата Резолюция;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2.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Определя в съответствие с член 16, параграф 2, буква (f), подточка (iii) от Конвенцията от 1973 г., че измененията се считат за приети на 1 юли 2012 г., о</w:t>
      </w:r>
      <w:r>
        <w:rPr>
          <w:rFonts w:ascii="Times New Roman" w:hAnsi="Times New Roman" w:cs="Times New Roman"/>
          <w:sz w:val="24"/>
          <w:szCs w:val="24"/>
          <w:lang w:val="x-none"/>
        </w:rPr>
        <w:t>свен ако преди тази дата не по-малко от една трета от страните или страните, чийто обединен търговски флот съставлява не по-малко от 50 процента от бруто тонажа на световния търговски флот, са уведомили Организацията за възраженията си срещу измененията;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Приканва страните да отбележат, че в съответствие с член 16, параграф 2, буква (g), подточка (ii) от Конвенцията от 1973 г. посочените изменения влизат в сила на 1 януари </w:t>
      </w: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>2013 г. след приемането им в съответствие с параграф 2 по-горе;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4.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Изисква генералн</w:t>
      </w:r>
      <w:r>
        <w:rPr>
          <w:rFonts w:ascii="Times New Roman" w:hAnsi="Times New Roman" w:cs="Times New Roman"/>
          <w:sz w:val="24"/>
          <w:szCs w:val="24"/>
          <w:lang w:val="x-none"/>
        </w:rPr>
        <w:t>ият секретар, в съответствие с член 16, параграф 2, буква (e) от Конвенцията от 1973 г., да предаде на всички страни по Конвенцията от 1973 г., изменена с Протоколите от 1978 г. и 1997 г., заверени копия на настоящата Резолюция и текста на измененията, съд</w:t>
      </w:r>
      <w:r>
        <w:rPr>
          <w:rFonts w:ascii="Times New Roman" w:hAnsi="Times New Roman" w:cs="Times New Roman"/>
          <w:sz w:val="24"/>
          <w:szCs w:val="24"/>
          <w:lang w:val="x-none"/>
        </w:rPr>
        <w:t>ържащи се в Приложението;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5.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Изисква също генералният секретар да предаде на членовете на Организацията, които не са страни по Конвенцията от 1973 г., изменена от Протоколите от 1978 г. и 1997 г., копия от настоящата Резолюция и нейното Приложение.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ПРИЛО</w:t>
      </w: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>ЖЕНИЕ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  ИЗМЕНЕНИЯ НА ПРАВИЛА 13 И 14 И ДОПЪЛНЕНИЕ VII КЪМ РЕВИЗИРАНИЯ АНЕКС VI НА MARPOL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 Параграф 6 от Правило 13 се заменя със следното: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"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6 За целите на настоящото правило зоните за контрол на емисиите са: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.1 северноамериканската зона, което означава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зоната, описана от координатите, посочени в Допълнение VII към настоящото Приложение;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.2 зоната на Карибско море на Съединените щати, което означава зоната, описана от координатите, посочени в Допълнение VII към настоящото Приложение; и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.3 всяка друга м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орска зона, включително която и да е пристанищна зона, определена от Организацията в съответствие с критериите и процедурите, посочени в Допълнение III към настоящото Приложение.</w:t>
      </w:r>
      <w:r>
        <w:rPr>
          <w:rFonts w:ascii="Times New Roman" w:hAnsi="Times New Roman" w:cs="Times New Roman"/>
          <w:sz w:val="24"/>
          <w:szCs w:val="24"/>
          <w:lang w:val="x-none"/>
        </w:rPr>
        <w:t>"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 Параграф 7.3 от Правило 13 се изменя, както следва: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"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7.3 По отношение на м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орски дизелов двигател с мощност над 5000 кВт и работен обем на цилиндър при или над 90 литра, монтиран на кораб, построен на или след 1 януари 1990 г., но преди 1 януари 2000 г., Международното свидетелство за предотвратяване замърсяването на въздуха, за 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морски дизелов двигател, за който се прилага параграф 7.1 от настоящото Правило, показва, че е бил приложен одобрен метод съгласно параграф 7.1.1 от настоящото Правило или двигателят е сертифициран съгласно параграф 7.1.2 от настоящото Правило, или че одоб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рен метод все още не съществува или все още не е наличен в търговската мрежа, както е описано в параграф 7.2 от настоящото Правило.</w:t>
      </w:r>
      <w:r>
        <w:rPr>
          <w:rFonts w:ascii="Times New Roman" w:hAnsi="Times New Roman" w:cs="Times New Roman"/>
          <w:sz w:val="24"/>
          <w:szCs w:val="24"/>
          <w:lang w:val="x-none"/>
        </w:rPr>
        <w:t>"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 Параграф 3 от Правило 14 се заменя със следното: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"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3 За целите на настоящото Правило зоните за контрол на емисиите включва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т: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.1 зоната на Балтийско море, както е определено в Правило 1.11.2 от Приложение I, и района на Северно море, както е определено в Правило 1.14.6 от Анекс V;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.2 северноамериканската зона, както е описано от координатите, посочени в Допълнение VII към на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стоящото Приложение;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.3 зоната на Карибско море на Съединените щати, както е описано от координатите, посочени в Допълнение VII към настоящото Приложение; и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.4 всяка друга морска зона, включително всяка пристанищна зона, посочени от Организацията в съотв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етствие с критериите и процедурите, посочени в Допълнение III към настоящото Приложение.</w:t>
      </w:r>
      <w:r>
        <w:rPr>
          <w:rFonts w:ascii="Times New Roman" w:hAnsi="Times New Roman" w:cs="Times New Roman"/>
          <w:sz w:val="24"/>
          <w:szCs w:val="24"/>
          <w:lang w:val="x-none"/>
        </w:rPr>
        <w:t>"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 Към параграф 4 от Правило 14 се добавя нов подпараграф 4, който гласи, както следва: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"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.4 Преди 1 януари 2020 г. съдържанието на сяра в мазут, посочено в параграф 4 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от настоящото Правило, не се прилага за кораби, опериращи в района на Северна Америка или зоната на Карибско море на Съединените щати, определени в параграф 3, построени на или преди 1 август 2011 г., които се захранват от задвижващи котли, които първонача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лно 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lastRenderedPageBreak/>
        <w:t>не са били проектирани за продължаване на експлоатацията на морски дестилатни горива или природен газ.</w:t>
      </w:r>
      <w:r>
        <w:rPr>
          <w:rFonts w:ascii="Times New Roman" w:hAnsi="Times New Roman" w:cs="Times New Roman"/>
          <w:sz w:val="24"/>
          <w:szCs w:val="24"/>
          <w:lang w:val="x-none"/>
        </w:rPr>
        <w:t>"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5 Параграф 7 от Правило 14 се заменя със следното: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"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7 През първите дванадесет месеца, непосредствено след влизането в сила на изменение, определящо 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специфична зона за контрол на емисиите съгласно параграф 3 от настоящото Правило, корабите, опериращи в тази зона за контрол на емисиите, са освободени от изискванията в параграфи 4 и 6 от настоящото Правило и от изискванията на параграф 5 от настоящото Пр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авило, доколкото те се отнасят до параграф 4 от настоящото Правило.</w:t>
      </w:r>
      <w:r>
        <w:rPr>
          <w:rFonts w:ascii="Times New Roman" w:hAnsi="Times New Roman" w:cs="Times New Roman"/>
          <w:sz w:val="24"/>
          <w:szCs w:val="24"/>
          <w:lang w:val="x-none"/>
        </w:rPr>
        <w:t>"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6 Допълнение VII се заменя със следното: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x-none"/>
        </w:rPr>
        <w:t>Допълнение VII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x-none"/>
        </w:rPr>
        <w:t xml:space="preserve"> Зони за контрол на емисиите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x-none"/>
        </w:rPr>
        <w:t xml:space="preserve"> (Правило 13.6 и Правило 14.3)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.1 Границите на зоните за контрол на емисиите, определени съгласно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правила 13.6 и 14.3, различни от Балтийско море и Северно море, са посочени в това Допълнение.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.2 Областта на Северна Америка включва: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 .1 морската зона, разположена край тихоокеанските брегове на Съединените щати и Канада, оградена от геодезически линии</w:t>
      </w:r>
      <w:r>
        <w:rPr>
          <w:rFonts w:ascii="Times New Roman" w:hAnsi="Times New Roman" w:cs="Times New Roman"/>
          <w:i/>
          <w:iCs/>
          <w:sz w:val="24"/>
          <w:szCs w:val="24"/>
          <w:lang w:val="x-none"/>
        </w:rPr>
        <w:t>, свързващи следните координати: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9D6B8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53125" cy="11801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180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.2 морските райони, разположени край бреговете на Атлантическия океан на Съединените щати, Канада и Франция (Сен Пиер и Микелон) и Мексиканския залив, крайбрежието на Съединените щати, </w:t>
      </w:r>
      <w:r>
        <w:rPr>
          <w:rFonts w:ascii="Times New Roman" w:hAnsi="Times New Roman" w:cs="Times New Roman"/>
          <w:sz w:val="24"/>
          <w:szCs w:val="24"/>
          <w:lang w:val="x-none"/>
        </w:rPr>
        <w:t>затворени с геодезични линии, свързващи следните координати:</w:t>
      </w:r>
    </w:p>
    <w:p w:rsidR="00000000" w:rsidRDefault="009D6B8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38800" cy="1192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19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9D6B8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38800" cy="11839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183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9D6B8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38800" cy="11839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183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9D6B8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38800" cy="11839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183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9D6B8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91200" cy="11925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9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.3 морската зона, разположена край бреговете на Хавайските острови Хавай, Мауи, Оаху, Молокай, Ниихау, Кауа, Ланай и Кахоолаве, оградена от геодезични линии, свързващи следните коор</w:t>
      </w:r>
      <w:r>
        <w:rPr>
          <w:rFonts w:ascii="Times New Roman" w:hAnsi="Times New Roman" w:cs="Times New Roman"/>
          <w:sz w:val="24"/>
          <w:szCs w:val="24"/>
          <w:lang w:val="x-none"/>
        </w:rPr>
        <w:t>динати:</w:t>
      </w:r>
    </w:p>
    <w:p w:rsidR="00000000" w:rsidRDefault="009D6B8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43575" cy="11849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184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.3 Районът на Карибско море на САЩ включва:</w:t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.1 морската зона, разположена край бреговете на Атлантическия и Карибския басейн на Общността на Пуерто Рико и Вирджинските острови на Съединените щати, заградени от г</w:t>
      </w:r>
      <w:r>
        <w:rPr>
          <w:rFonts w:ascii="Times New Roman" w:hAnsi="Times New Roman" w:cs="Times New Roman"/>
          <w:sz w:val="24"/>
          <w:szCs w:val="24"/>
          <w:lang w:val="x-none"/>
        </w:rPr>
        <w:t>еодезични линии, свързващи следните координати:</w:t>
      </w:r>
    </w:p>
    <w:p w:rsidR="00000000" w:rsidRDefault="009D6B8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0" cy="6572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92983" w:rsidRDefault="00792983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bookmarkStart w:id="1" w:name="to_paragraph_id45416308"/>
      <w:bookmarkEnd w:id="1"/>
      <w:r>
        <w:rPr>
          <w:rFonts w:ascii="Times New Roman" w:hAnsi="Times New Roman" w:cs="Times New Roman"/>
          <w:sz w:val="24"/>
          <w:szCs w:val="24"/>
          <w:lang w:val="x-none"/>
        </w:rPr>
        <w:t>"</w:t>
      </w:r>
    </w:p>
    <w:sectPr w:rsidR="0079298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85"/>
    <w:rsid w:val="00792983"/>
    <w:rsid w:val="009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156483-16E1-4386-B107-D76FE703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Rumyana Raycheva</dc:creator>
  <cp:keywords/>
  <dc:description/>
  <cp:lastModifiedBy>Rumyana Raycheva</cp:lastModifiedBy>
  <cp:revision>2</cp:revision>
  <dcterms:created xsi:type="dcterms:W3CDTF">2021-09-29T07:50:00Z</dcterms:created>
  <dcterms:modified xsi:type="dcterms:W3CDTF">2021-09-29T07:50:00Z</dcterms:modified>
</cp:coreProperties>
</file>