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ТАРИФА № 5 за таксите, които се събират в системата на Министерството на транспорта и съобщенията (Загл. изм. - ДВ, бр. 101 от 2005 г., бр. 96 от 2011 г., бр. 36 от 2022 г.)</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Одобрена с ПМС № 81 от 10.05.2000 г., обн., ДВ, бр. 41 от 19.05.2000 г., попр., бр. 54 от 4.07.2000 г., изм. и доп., бр. 97 от 28.11.2000 г., в сила от 14.12.2000 г., бр. 18 от 27.02.2001 г., бр. 47 от 18.05.2001 г., бр. 62 от 13.07.2001 г., в сила от 13.07.2001 г., доп., бр. 104 от 30.11.2001 г., в сила от 1.01.2002 г., изм. и доп., бр. 49 от 17.05.2002 г., в сила от 17.05.2002 г., изм., бр. 68 от 16.07.2002 г., изм. и доп., бр. 71 от 23.07.2002 г., в сила от 23.07.2002 г., бр. 17 от 21.02.2003 г., бр. 101 от 16.12.2005 г., изм., бр. 105 от 29.12.2005 г., в сила от 29.12.2005 г., бр. 77 от 19.09.2006 г., в сила от 19.09.2006 г., изм. и доп., бр. 105 от 22.12.2006 г., в сила от 22.12.2006 г., изм., бр. 38 от 11.05.2007 г., изм. и доп., бр. 64 от 18.07.2008 г., изм., бр. 78 от 5.09.2008 г., в сила от 5.09.2008 г., бр. 79 от 9.09.2008 г., в сила от 9.09.2008 г., бр. 100 от 15.12.2009 г., в сила от 15.12.2009 г., бр. 64 от 17.08.2010 г., в сила от 17.08.2010 г., изм. и доп., бр. 96 от 6.12.2011 г., изм., бр. 67 от 31.08.2012 г., изм. и доп., бр. 45 от 30.05.2014 г., в сила от 1.01.2015 г., доп., бр. 59 от 29.07.2016 г., изм., бр. 36 от 13.05.2022 г., доп., бр. 53 от 8.07.2022 г., в сила от 8.07.2022 г.</w:t>
      </w:r>
    </w:p>
    <w:p w:rsidR="00C6586C" w:rsidRDefault="00C6586C">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СЪБИРАНИ ОТ ЧУЖДЕСТРАННИ КОРАБИ И ЛИЦА В МОРСКИТЕ И РЕЧНИТЕ</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ПРИСТАНИЩА</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прегледи на кораби</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(Изм. - ДВ, бр. 47 от 2001 г.) За извършване на преглед за издаване на свидетелство за сигурност на пътнически кораб се събират следните такси:</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7380" w:type="dxa"/>
        <w:jc w:val="center"/>
        <w:tblCellSpacing w:w="0" w:type="dxa"/>
        <w:tblLayout w:type="fixed"/>
        <w:tblCellMar>
          <w:left w:w="0" w:type="dxa"/>
          <w:right w:w="0" w:type="dxa"/>
        </w:tblCellMar>
        <w:tblLook w:val="0000" w:firstRow="0" w:lastRow="0" w:firstColumn="0" w:lastColumn="0" w:noHBand="0" w:noVBand="0"/>
      </w:tblPr>
      <w:tblGrid>
        <w:gridCol w:w="7380"/>
      </w:tblGrid>
      <w:tr w:rsidR="00C838A3">
        <w:trPr>
          <w:tblCellSpacing w:w="0" w:type="dxa"/>
          <w:jc w:val="center"/>
        </w:trPr>
        <w:tc>
          <w:tcPr>
            <w:tcW w:w="73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евро)</w:t>
            </w:r>
          </w:p>
        </w:tc>
      </w:tr>
    </w:tbl>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8925"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631"/>
        <w:gridCol w:w="2143"/>
        <w:gridCol w:w="2151"/>
      </w:tblGrid>
      <w:tr w:rsidR="00C838A3">
        <w:trPr>
          <w:tblCellSpacing w:w="8" w:type="dxa"/>
          <w:jc w:val="center"/>
        </w:trPr>
        <w:tc>
          <w:tcPr>
            <w:tcW w:w="2600" w:type="pct"/>
            <w:vMerge w:val="restar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Пътниковместимост на кораба</w:t>
            </w:r>
          </w:p>
        </w:tc>
        <w:tc>
          <w:tcPr>
            <w:tcW w:w="2400" w:type="pct"/>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Прегледи</w:t>
            </w:r>
          </w:p>
        </w:tc>
      </w:tr>
      <w:tr w:rsidR="00C838A3">
        <w:trPr>
          <w:tblCellSpacing w:w="8" w:type="dxa"/>
          <w:jc w:val="center"/>
        </w:trPr>
        <w:tc>
          <w:tcPr>
            <w:tcW w:w="4574" w:type="dxa"/>
            <w:vMerge/>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първоначален</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подновителен</w:t>
            </w:r>
          </w:p>
        </w:tc>
      </w:tr>
      <w:tr w:rsidR="00C838A3">
        <w:trPr>
          <w:tblCellSpacing w:w="8" w:type="dxa"/>
          <w:jc w:val="center"/>
        </w:trPr>
        <w:tc>
          <w:tcPr>
            <w:tcW w:w="2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 36 пътници</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50</w:t>
            </w:r>
          </w:p>
        </w:tc>
      </w:tr>
      <w:tr w:rsidR="00C838A3">
        <w:trPr>
          <w:tblCellSpacing w:w="8" w:type="dxa"/>
          <w:jc w:val="center"/>
        </w:trPr>
        <w:tc>
          <w:tcPr>
            <w:tcW w:w="2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от 37 до 199 пътници</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lastRenderedPageBreak/>
              <w:t>500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lastRenderedPageBreak/>
              <w:t>250</w:t>
            </w:r>
          </w:p>
        </w:tc>
      </w:tr>
      <w:tr w:rsidR="00C838A3">
        <w:trPr>
          <w:tblCellSpacing w:w="8" w:type="dxa"/>
          <w:jc w:val="center"/>
        </w:trPr>
        <w:tc>
          <w:tcPr>
            <w:tcW w:w="2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200 до 1500 пътници</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500</w:t>
            </w:r>
          </w:p>
        </w:tc>
      </w:tr>
      <w:tr w:rsidR="00C838A3">
        <w:trPr>
          <w:tblCellSpacing w:w="8" w:type="dxa"/>
          <w:jc w:val="center"/>
        </w:trPr>
        <w:tc>
          <w:tcPr>
            <w:tcW w:w="2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1500 пътници</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1500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800</w:t>
            </w:r>
          </w:p>
        </w:tc>
      </w:tr>
    </w:tbl>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w:t>
      </w:r>
      <w:r>
        <w:rPr>
          <w:rFonts w:ascii="Times New Roman" w:hAnsi="Times New Roman"/>
          <w:sz w:val="24"/>
          <w:szCs w:val="24"/>
          <w:lang w:val="x-none"/>
        </w:rPr>
        <w:t xml:space="preserve"> (Изм. - ДВ, бр. 47 от 2001 г.) За извършване на преглед за издаване на свидетелство за сигурност на конструкцията на товарен кораб се събират следните такси:</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bl>
      <w:tblPr>
        <w:tblW w:w="793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7935"/>
      </w:tblGrid>
      <w:tr w:rsidR="00C838A3">
        <w:trPr>
          <w:tblCellSpacing w:w="0" w:type="dxa"/>
          <w:jc w:val="center"/>
        </w:trPr>
        <w:tc>
          <w:tcPr>
            <w:tcW w:w="77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76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2796"/>
        <w:gridCol w:w="1662"/>
        <w:gridCol w:w="1576"/>
        <w:gridCol w:w="1402"/>
        <w:gridCol w:w="1324"/>
      </w:tblGrid>
      <w:tr w:rsidR="00C838A3">
        <w:trPr>
          <w:tblCellSpacing w:w="8" w:type="dxa"/>
          <w:jc w:val="center"/>
        </w:trPr>
        <w:tc>
          <w:tcPr>
            <w:tcW w:w="160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40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276"/>
          <w:tblCellSpacing w:w="8" w:type="dxa"/>
          <w:jc w:val="center"/>
        </w:trPr>
        <w:tc>
          <w:tcPr>
            <w:tcW w:w="271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9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90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80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7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rHeight w:val="276"/>
          <w:tblCellSpacing w:w="8" w:type="dxa"/>
          <w:jc w:val="center"/>
        </w:trPr>
        <w:tc>
          <w:tcPr>
            <w:tcW w:w="271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63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54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39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280"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120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 до 5000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5001 до 15 000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900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15 000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w:t>
      </w:r>
      <w:r>
        <w:rPr>
          <w:rFonts w:ascii="Times New Roman" w:hAnsi="Times New Roman"/>
          <w:sz w:val="24"/>
          <w:szCs w:val="24"/>
          <w:lang w:val="x-none"/>
        </w:rPr>
        <w:t xml:space="preserve"> (Изм. - ДВ, бр. 47 от 2001 г.) За извършване на преглед за издаване на свидетелство за сигурност на оборудването и снабдяването на товарен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07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070"/>
      </w:tblGrid>
      <w:tr w:rsidR="00C838A3">
        <w:trPr>
          <w:tblCellSpacing w:w="0" w:type="dxa"/>
          <w:jc w:val="center"/>
        </w:trPr>
        <w:tc>
          <w:tcPr>
            <w:tcW w:w="78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88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05" w:type="dxa"/>
          <w:left w:w="105" w:type="dxa"/>
          <w:bottom w:w="105" w:type="dxa"/>
          <w:right w:w="105" w:type="dxa"/>
        </w:tblCellMar>
        <w:tblLook w:val="0000" w:firstRow="0" w:lastRow="0" w:firstColumn="0" w:lastColumn="0" w:noHBand="0" w:noVBand="0"/>
      </w:tblPr>
      <w:tblGrid>
        <w:gridCol w:w="2308"/>
        <w:gridCol w:w="1685"/>
        <w:gridCol w:w="2036"/>
        <w:gridCol w:w="1597"/>
        <w:gridCol w:w="1254"/>
      </w:tblGrid>
      <w:tr w:rsidR="00C838A3">
        <w:trPr>
          <w:tblCellSpacing w:w="8" w:type="dxa"/>
          <w:jc w:val="center"/>
        </w:trPr>
        <w:tc>
          <w:tcPr>
            <w:tcW w:w="130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70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225"/>
          <w:tblCellSpacing w:w="8" w:type="dxa"/>
          <w:jc w:val="center"/>
        </w:trPr>
        <w:tc>
          <w:tcPr>
            <w:tcW w:w="202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3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120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r w:rsidR="00C838A3">
        <w:trPr>
          <w:tblCellSpacing w:w="8" w:type="dxa"/>
          <w:jc w:val="center"/>
        </w:trPr>
        <w:tc>
          <w:tcPr>
            <w:tcW w:w="13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500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450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3а.</w:t>
      </w:r>
      <w:r>
        <w:rPr>
          <w:rFonts w:ascii="Times New Roman" w:hAnsi="Times New Roman"/>
          <w:sz w:val="24"/>
          <w:szCs w:val="24"/>
          <w:lang w:val="x-none"/>
        </w:rPr>
        <w:t xml:space="preserve"> (Нов - ДВ, бр. 47 от 2001 г.) За танкери и химикаловози таксите по чл. 2 и 3 се увеличават с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(Отм. - ДВ, бр. 47 от 2001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(Изм. - ДВ, бр. 47 от 2001 г.) За извършване на преглед на кораб с радиообзавеждане, комплектувано съгласно Международната конвенция за безопасност на човешкия живот на море от 1974 г. и допълненията от 1986 г. относно Световната морска система за бедствие и безопасност, за издаване на свидетелство за радиосигурност на товарен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64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640"/>
      </w:tblGrid>
      <w:tr w:rsidR="00C838A3">
        <w:trPr>
          <w:tblCellSpacing w:w="0" w:type="dxa"/>
          <w:jc w:val="center"/>
        </w:trPr>
        <w:tc>
          <w:tcPr>
            <w:tcW w:w="84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85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3971"/>
        <w:gridCol w:w="1419"/>
        <w:gridCol w:w="1419"/>
        <w:gridCol w:w="2041"/>
      </w:tblGrid>
      <w:tr w:rsidR="00C838A3">
        <w:trPr>
          <w:tblCellSpacing w:w="8" w:type="dxa"/>
          <w:jc w:val="center"/>
        </w:trPr>
        <w:tc>
          <w:tcPr>
            <w:tcW w:w="22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Свидетелство на пътнически и товарен кораб</w:t>
            </w:r>
          </w:p>
        </w:tc>
        <w:tc>
          <w:tcPr>
            <w:tcW w:w="2750" w:type="pct"/>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465"/>
          <w:tblCellSpacing w:w="8" w:type="dxa"/>
          <w:jc w:val="center"/>
        </w:trPr>
        <w:tc>
          <w:tcPr>
            <w:tcW w:w="386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периодичен (извършва се ежегодно)</w:t>
            </w:r>
          </w:p>
        </w:tc>
      </w:tr>
      <w:tr w:rsidR="00C838A3">
        <w:trPr>
          <w:tblCellSpacing w:w="8" w:type="dxa"/>
          <w:jc w:val="center"/>
        </w:trPr>
        <w:tc>
          <w:tcPr>
            <w:tcW w:w="2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Свидетелство за сигурност на радиообзавеждането на пътнически и товарен кораб - зона А1</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2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Свидетелство за сигурност на радиообзавеждането на пътнически и товарен кораб - зони А1 и А2</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2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Свидетелство за сигурност на радиообзавеждането на пътнически и товарен кораб - зони А1, А2, А3 и А4</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700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(Изм. - ДВ, бр. 101 от 2005 г.) За извършване на преглед за издаване на удостоверение за корабна радиостанция, изисквано в съответствие с Регионалното споразумение относно радиотелефонната служба по вътрешните водни пътища, се събира такса в размер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(Изм. - ДВ, бр. 47 от 2001 г.) За извършване на преглед за издаване на международно свидетелство за товарните водолинии - 1966 г.,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50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505"/>
      </w:tblGrid>
      <w:tr w:rsidR="00C838A3">
        <w:trPr>
          <w:tblCellSpacing w:w="0" w:type="dxa"/>
          <w:jc w:val="center"/>
        </w:trPr>
        <w:tc>
          <w:tcPr>
            <w:tcW w:w="82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09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3358"/>
        <w:gridCol w:w="1998"/>
        <w:gridCol w:w="1998"/>
        <w:gridCol w:w="1736"/>
      </w:tblGrid>
      <w:tr w:rsidR="00C838A3">
        <w:trPr>
          <w:tblCellSpacing w:w="8" w:type="dxa"/>
          <w:jc w:val="center"/>
        </w:trPr>
        <w:tc>
          <w:tcPr>
            <w:tcW w:w="18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150" w:type="pct"/>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465"/>
          <w:tblCellSpacing w:w="8" w:type="dxa"/>
          <w:jc w:val="center"/>
        </w:trPr>
        <w:tc>
          <w:tcPr>
            <w:tcW w:w="326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 до 5000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r>
      <w:tr w:rsidR="00C838A3">
        <w:trPr>
          <w:tblCellSpacing w:w="8" w:type="dxa"/>
          <w:jc w:val="center"/>
        </w:trPr>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5001 до 15 000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900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450</w:t>
            </w:r>
          </w:p>
        </w:tc>
      </w:tr>
      <w:tr w:rsidR="00C838A3">
        <w:trPr>
          <w:tblCellSpacing w:w="8" w:type="dxa"/>
          <w:jc w:val="center"/>
        </w:trPr>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15 000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Таксите се събират със следните увеличения: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кораби за превоз на дървен материал - 25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кораби, притежаващи допълнителни товарни марки (регионални, тонажни и др.) - 50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5а.</w:t>
      </w:r>
      <w:r>
        <w:rPr>
          <w:rFonts w:ascii="Times New Roman" w:hAnsi="Times New Roman"/>
          <w:sz w:val="24"/>
          <w:szCs w:val="24"/>
          <w:lang w:val="x-none"/>
        </w:rPr>
        <w:t xml:space="preserve"> (Нов - ДВ, бр. 101 от 2005 г.) (1) За извършване на преглед за издаване на международно свидетелство за сигурност на товарен кораб с радиооборудване за зони А1, А2, А3 и А4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50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505"/>
      </w:tblGrid>
      <w:tr w:rsidR="00C838A3">
        <w:trPr>
          <w:tblCellSpacing w:w="0" w:type="dxa"/>
          <w:jc w:val="center"/>
        </w:trPr>
        <w:tc>
          <w:tcPr>
            <w:tcW w:w="82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18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2930"/>
        <w:gridCol w:w="1742"/>
        <w:gridCol w:w="1833"/>
        <w:gridCol w:w="1379"/>
        <w:gridCol w:w="1296"/>
      </w:tblGrid>
      <w:tr w:rsidR="00C838A3">
        <w:trPr>
          <w:trHeight w:val="225"/>
          <w:tblCellSpacing w:w="8" w:type="dxa"/>
          <w:jc w:val="center"/>
        </w:trPr>
        <w:tc>
          <w:tcPr>
            <w:tcW w:w="160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40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Вид на прегледа</w:t>
            </w:r>
          </w:p>
        </w:tc>
      </w:tr>
      <w:tr w:rsidR="00C838A3">
        <w:trPr>
          <w:tblCellSpacing w:w="8" w:type="dxa"/>
          <w:jc w:val="center"/>
        </w:trPr>
        <w:tc>
          <w:tcPr>
            <w:tcW w:w="278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120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 до 5000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5000 до 15 000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900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r>
      <w:tr w:rsidR="00C838A3">
        <w:trPr>
          <w:tblCellSpacing w:w="8" w:type="dxa"/>
          <w:jc w:val="center"/>
        </w:trPr>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15 000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За нефтени танкери, химикаловози и газовози таксите по ал. 1 се увеличават с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(1) (Изм. - ДВ, бр. 47 от 2001 г.) За извършване на преглед за издаване на международно свидетелство за предотвратяване замърсяването с нефт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83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835"/>
      </w:tblGrid>
      <w:tr w:rsidR="00C838A3">
        <w:trPr>
          <w:tblCellSpacing w:w="0" w:type="dxa"/>
          <w:jc w:val="center"/>
        </w:trPr>
        <w:tc>
          <w:tcPr>
            <w:tcW w:w="86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55"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2863"/>
        <w:gridCol w:w="1848"/>
        <w:gridCol w:w="1848"/>
        <w:gridCol w:w="1390"/>
        <w:gridCol w:w="1306"/>
      </w:tblGrid>
      <w:tr w:rsidR="00C838A3">
        <w:trPr>
          <w:tblCellSpacing w:w="8" w:type="dxa"/>
          <w:jc w:val="center"/>
        </w:trPr>
        <w:tc>
          <w:tcPr>
            <w:tcW w:w="15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45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225"/>
          <w:tblCellSpacing w:w="8" w:type="dxa"/>
          <w:jc w:val="center"/>
        </w:trPr>
        <w:tc>
          <w:tcPr>
            <w:tcW w:w="278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150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120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151 до 400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401 до 5000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5001 до 15 000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15 000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За наливни кораби, в т. ч. нефтопродуктовози, химикаловози и други подобни, таксите се събират със следните увеличения: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кораби с дедуейт до 10 000 т - 25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кораби с дедуейт от 10 001 до 20 000 т - 50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кораби с дедуейт от 20 001 до 40 000 т - 75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кораби с дедуейт над 40 000 т - 100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w:t>
      </w:r>
      <w:r>
        <w:rPr>
          <w:rFonts w:ascii="Times New Roman" w:hAnsi="Times New Roman"/>
          <w:sz w:val="24"/>
          <w:szCs w:val="24"/>
          <w:lang w:val="x-none"/>
        </w:rPr>
        <w:t xml:space="preserve"> (Изм. - ДВ, бр. 47 от 2001 г.) За извършване на преглед за издаване на международно свидетелство за предотвратяване на замърсяване при превозване наливно на вредни течни вещества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35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355"/>
      </w:tblGrid>
      <w:tr w:rsidR="00C838A3">
        <w:trPr>
          <w:tblCellSpacing w:w="0" w:type="dxa"/>
          <w:jc w:val="center"/>
        </w:trPr>
        <w:tc>
          <w:tcPr>
            <w:tcW w:w="814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03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05" w:type="dxa"/>
          <w:left w:w="105" w:type="dxa"/>
          <w:bottom w:w="105" w:type="dxa"/>
          <w:right w:w="105" w:type="dxa"/>
        </w:tblCellMar>
        <w:tblLook w:val="0000" w:firstRow="0" w:lastRow="0" w:firstColumn="0" w:lastColumn="0" w:noHBand="0" w:noVBand="0"/>
      </w:tblPr>
      <w:tblGrid>
        <w:gridCol w:w="2616"/>
        <w:gridCol w:w="1892"/>
        <w:gridCol w:w="1892"/>
        <w:gridCol w:w="1445"/>
        <w:gridCol w:w="1185"/>
      </w:tblGrid>
      <w:tr w:rsidR="00C838A3">
        <w:trPr>
          <w:tblCellSpacing w:w="8" w:type="dxa"/>
          <w:jc w:val="center"/>
        </w:trPr>
        <w:tc>
          <w:tcPr>
            <w:tcW w:w="14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55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225"/>
          <w:tblCellSpacing w:w="8" w:type="dxa"/>
          <w:jc w:val="center"/>
        </w:trPr>
        <w:tc>
          <w:tcPr>
            <w:tcW w:w="232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150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120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От 151 до 400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250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200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150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100</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401 до 4000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4001 до 10 000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350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10 000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250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(Изм. - ДВ, бр. 47 от 2001 г., бр. 64 от 2008 г.) За извършване на преглед за издаване на международно свидетелство за предотвратяване замърсяването с отпадъчни води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110"/>
        <w:gridCol w:w="1680"/>
        <w:gridCol w:w="1725"/>
        <w:gridCol w:w="1680"/>
      </w:tblGrid>
      <w:tr w:rsidR="00C838A3">
        <w:trPr>
          <w:tblCellSpacing w:w="0" w:type="dxa"/>
          <w:jc w:val="center"/>
        </w:trPr>
        <w:tc>
          <w:tcPr>
            <w:tcW w:w="41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085" w:type="dxa"/>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евро)</w:t>
            </w:r>
          </w:p>
        </w:tc>
      </w:tr>
      <w:tr w:rsidR="00C838A3">
        <w:trPr>
          <w:tblCellSpacing w:w="0" w:type="dxa"/>
          <w:jc w:val="center"/>
        </w:trPr>
        <w:tc>
          <w:tcPr>
            <w:tcW w:w="4110" w:type="dxa"/>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Бруто тонаж на кораба</w:t>
            </w:r>
          </w:p>
        </w:tc>
        <w:tc>
          <w:tcPr>
            <w:tcW w:w="5085" w:type="dxa"/>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Прегледи</w:t>
            </w:r>
          </w:p>
        </w:tc>
      </w:tr>
      <w:tr w:rsidR="00C838A3">
        <w:trPr>
          <w:tblCellSpacing w:w="0" w:type="dxa"/>
          <w:jc w:val="center"/>
        </w:trPr>
        <w:tc>
          <w:tcPr>
            <w:tcW w:w="4110"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първоначален</w:t>
            </w:r>
          </w:p>
        </w:tc>
        <w:tc>
          <w:tcPr>
            <w:tcW w:w="172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подновителен</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годишен</w:t>
            </w:r>
          </w:p>
        </w:tc>
      </w:tr>
      <w:tr w:rsidR="00C838A3">
        <w:trPr>
          <w:tblCellSpacing w:w="0" w:type="dxa"/>
          <w:jc w:val="center"/>
        </w:trPr>
        <w:tc>
          <w:tcPr>
            <w:tcW w:w="41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кораби от 400 БТ до 5000 БТ или с неустановен БТ с повече от 15 души на борда</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72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41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5001 до 15 000 БТ</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72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w:t>
            </w:r>
          </w:p>
        </w:tc>
      </w:tr>
      <w:tr w:rsidR="00C838A3">
        <w:trPr>
          <w:tblCellSpacing w:w="0" w:type="dxa"/>
          <w:jc w:val="center"/>
        </w:trPr>
        <w:tc>
          <w:tcPr>
            <w:tcW w:w="41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15 000 БТ</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c>
          <w:tcPr>
            <w:tcW w:w="172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8а.</w:t>
      </w:r>
      <w:r>
        <w:rPr>
          <w:rFonts w:ascii="Times New Roman" w:hAnsi="Times New Roman"/>
          <w:sz w:val="24"/>
          <w:szCs w:val="24"/>
          <w:lang w:val="x-none"/>
        </w:rPr>
        <w:t xml:space="preserve"> (Нов - ДВ, бр. 105 от 2006 г.) (1) За извършване на преглед за издаване на международно свидетелство за предотвратяване замърсяването на въздуха (IAPP Certificate)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2400"/>
        <w:gridCol w:w="1560"/>
        <w:gridCol w:w="1680"/>
        <w:gridCol w:w="1800"/>
        <w:gridCol w:w="2520"/>
      </w:tblGrid>
      <w:tr w:rsidR="00C838A3">
        <w:trPr>
          <w:tblCellSpacing w:w="0" w:type="dxa"/>
          <w:jc w:val="center"/>
        </w:trPr>
        <w:tc>
          <w:tcPr>
            <w:tcW w:w="9960" w:type="dxa"/>
            <w:gridSpan w:val="5"/>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евро)</w:t>
            </w:r>
          </w:p>
        </w:tc>
      </w:tr>
      <w:tr w:rsidR="00C838A3">
        <w:trPr>
          <w:tblCellSpacing w:w="0" w:type="dxa"/>
          <w:jc w:val="center"/>
        </w:trPr>
        <w:tc>
          <w:tcPr>
            <w:tcW w:w="24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Бруто тонаж</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кораба</w:t>
            </w:r>
          </w:p>
        </w:tc>
        <w:tc>
          <w:tcPr>
            <w:tcW w:w="156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Първоначален</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Подновителен</w:t>
            </w:r>
          </w:p>
        </w:tc>
        <w:tc>
          <w:tcPr>
            <w:tcW w:w="18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Междинен</w:t>
            </w:r>
          </w:p>
        </w:tc>
        <w:tc>
          <w:tcPr>
            <w:tcW w:w="25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Годишен</w:t>
            </w:r>
          </w:p>
        </w:tc>
      </w:tr>
      <w:tr w:rsidR="00C838A3">
        <w:trPr>
          <w:tblCellSpacing w:w="0" w:type="dxa"/>
          <w:jc w:val="center"/>
        </w:trPr>
        <w:tc>
          <w:tcPr>
            <w:tcW w:w="24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 400</w:t>
            </w:r>
          </w:p>
        </w:tc>
        <w:tc>
          <w:tcPr>
            <w:tcW w:w="156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8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25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24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400 - 5000</w:t>
            </w:r>
          </w:p>
        </w:tc>
        <w:tc>
          <w:tcPr>
            <w:tcW w:w="156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8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w:t>
            </w:r>
          </w:p>
        </w:tc>
        <w:tc>
          <w:tcPr>
            <w:tcW w:w="25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C838A3">
        <w:trPr>
          <w:tblCellSpacing w:w="0" w:type="dxa"/>
          <w:jc w:val="center"/>
        </w:trPr>
        <w:tc>
          <w:tcPr>
            <w:tcW w:w="24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5000 - 15 000</w:t>
            </w:r>
          </w:p>
        </w:tc>
        <w:tc>
          <w:tcPr>
            <w:tcW w:w="156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600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500</w:t>
            </w:r>
          </w:p>
        </w:tc>
        <w:tc>
          <w:tcPr>
            <w:tcW w:w="18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400</w:t>
            </w:r>
          </w:p>
        </w:tc>
        <w:tc>
          <w:tcPr>
            <w:tcW w:w="25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300</w:t>
            </w:r>
          </w:p>
        </w:tc>
      </w:tr>
      <w:tr w:rsidR="00C838A3">
        <w:trPr>
          <w:tblCellSpacing w:w="0" w:type="dxa"/>
          <w:jc w:val="center"/>
        </w:trPr>
        <w:tc>
          <w:tcPr>
            <w:tcW w:w="24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15 000</w:t>
            </w:r>
          </w:p>
        </w:tc>
        <w:tc>
          <w:tcPr>
            <w:tcW w:w="156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168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c>
          <w:tcPr>
            <w:tcW w:w="180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25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кораби, построени преди 1 януари 2000 г., таксите по ал. 1 се намаляват с 30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За извършване на преглед за издаване на свидетелство за дератизация и на свидетелство за освобождаване от дератизация съгласно Международния санитарен правилник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92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925"/>
      </w:tblGrid>
      <w:tr w:rsidR="00C838A3">
        <w:trPr>
          <w:tblCellSpacing w:w="0" w:type="dxa"/>
          <w:jc w:val="center"/>
        </w:trPr>
        <w:tc>
          <w:tcPr>
            <w:tcW w:w="87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375"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4408"/>
        <w:gridCol w:w="4967"/>
      </w:tblGrid>
      <w:tr w:rsidR="00C838A3">
        <w:trPr>
          <w:trHeight w:val="480"/>
          <w:tblCellSpacing w:w="8" w:type="dxa"/>
          <w:jc w:val="center"/>
        </w:trPr>
        <w:tc>
          <w:tcPr>
            <w:tcW w:w="23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26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w:t>
            </w:r>
          </w:p>
        </w:tc>
      </w:tr>
      <w:tr w:rsidR="00C838A3">
        <w:trPr>
          <w:tblCellSpacing w:w="8" w:type="dxa"/>
          <w:jc w:val="center"/>
        </w:trPr>
        <w:tc>
          <w:tcPr>
            <w:tcW w:w="2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1000</w:t>
            </w:r>
          </w:p>
        </w:tc>
        <w:tc>
          <w:tcPr>
            <w:tcW w:w="2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w:t>
            </w:r>
          </w:p>
        </w:tc>
      </w:tr>
      <w:tr w:rsidR="00C838A3">
        <w:trPr>
          <w:tblCellSpacing w:w="8" w:type="dxa"/>
          <w:jc w:val="center"/>
        </w:trPr>
        <w:tc>
          <w:tcPr>
            <w:tcW w:w="2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1001 до 3000</w:t>
            </w:r>
          </w:p>
        </w:tc>
        <w:tc>
          <w:tcPr>
            <w:tcW w:w="2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w:t>
            </w:r>
          </w:p>
        </w:tc>
      </w:tr>
      <w:tr w:rsidR="00C838A3">
        <w:trPr>
          <w:tblCellSpacing w:w="8" w:type="dxa"/>
          <w:jc w:val="center"/>
        </w:trPr>
        <w:tc>
          <w:tcPr>
            <w:tcW w:w="2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3001 до 10000</w:t>
            </w:r>
          </w:p>
        </w:tc>
        <w:tc>
          <w:tcPr>
            <w:tcW w:w="2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75</w:t>
            </w:r>
          </w:p>
        </w:tc>
      </w:tr>
      <w:tr w:rsidR="00C838A3">
        <w:trPr>
          <w:tblCellSpacing w:w="8" w:type="dxa"/>
          <w:jc w:val="center"/>
        </w:trPr>
        <w:tc>
          <w:tcPr>
            <w:tcW w:w="2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10000</w:t>
            </w:r>
          </w:p>
        </w:tc>
        <w:tc>
          <w:tcPr>
            <w:tcW w:w="2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За извършване на преглед за издаване на свидетелство за корабната аптека се събира такса в размер 15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(Изм. - ДВ, бр. 47 от 2001 г.) За извършване на преглед за издаване на свидетелство за съответствие със специалните изисквания към корабите, превозващи опасни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1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9210"/>
      </w:tblGrid>
      <w:tr w:rsidR="00C838A3">
        <w:trPr>
          <w:tblCellSpacing w:w="0" w:type="dxa"/>
          <w:jc w:val="center"/>
        </w:trPr>
        <w:tc>
          <w:tcPr>
            <w:tcW w:w="90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535"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05" w:type="dxa"/>
          <w:left w:w="105" w:type="dxa"/>
          <w:bottom w:w="105" w:type="dxa"/>
          <w:right w:w="105" w:type="dxa"/>
        </w:tblCellMar>
        <w:tblLook w:val="0000" w:firstRow="0" w:lastRow="0" w:firstColumn="0" w:lastColumn="0" w:noHBand="0" w:noVBand="0"/>
      </w:tblPr>
      <w:tblGrid>
        <w:gridCol w:w="2813"/>
        <w:gridCol w:w="1961"/>
        <w:gridCol w:w="1961"/>
        <w:gridCol w:w="1800"/>
      </w:tblGrid>
      <w:tr w:rsidR="00C838A3">
        <w:trPr>
          <w:tblCellSpacing w:w="8" w:type="dxa"/>
          <w:jc w:val="center"/>
        </w:trPr>
        <w:tc>
          <w:tcPr>
            <w:tcW w:w="16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350" w:type="pct"/>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465"/>
          <w:tblCellSpacing w:w="8" w:type="dxa"/>
          <w:jc w:val="center"/>
        </w:trPr>
        <w:tc>
          <w:tcPr>
            <w:tcW w:w="2564"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1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15 000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15 000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800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11а.</w:t>
      </w:r>
      <w:r>
        <w:rPr>
          <w:rFonts w:ascii="Times New Roman" w:hAnsi="Times New Roman"/>
          <w:sz w:val="24"/>
          <w:szCs w:val="24"/>
          <w:lang w:val="x-none"/>
        </w:rPr>
        <w:t xml:space="preserve"> (Нов - ДВ, бр. 101 от 2005 г.) За извършване на преглед за издаване на свидетелство за допуск за превоз на опасни товари, включително на временно свидетелство за допуск за превоз на опасни товари, в съответствие с правилата за превоз на опасни товари по р. Дунав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77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775"/>
      </w:tblGrid>
      <w:tr w:rsidR="00C838A3">
        <w:trPr>
          <w:tblCellSpacing w:w="0" w:type="dxa"/>
          <w:jc w:val="center"/>
        </w:trPr>
        <w:tc>
          <w:tcPr>
            <w:tcW w:w="856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(Eвро)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0"/>
          <w:szCs w:val="20"/>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12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2832"/>
        <w:gridCol w:w="3276"/>
        <w:gridCol w:w="3012"/>
      </w:tblGrid>
      <w:tr w:rsidR="00C838A3">
        <w:trPr>
          <w:tblCellSpacing w:w="8" w:type="dxa"/>
          <w:jc w:val="center"/>
        </w:trPr>
        <w:tc>
          <w:tcPr>
            <w:tcW w:w="15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Вид на кораба</w:t>
            </w:r>
          </w:p>
        </w:tc>
        <w:tc>
          <w:tcPr>
            <w:tcW w:w="3450" w:type="pct"/>
            <w:gridSpan w:val="2"/>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Вид на прегледа</w:t>
            </w:r>
          </w:p>
        </w:tc>
      </w:tr>
      <w:tr w:rsidR="00C838A3">
        <w:trPr>
          <w:tblCellSpacing w:w="8" w:type="dxa"/>
          <w:jc w:val="center"/>
        </w:trPr>
        <w:tc>
          <w:tcPr>
            <w:tcW w:w="275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самоходни</w:t>
            </w:r>
          </w:p>
        </w:tc>
        <w:tc>
          <w:tcPr>
            <w:tcW w:w="1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несамоходни</w:t>
            </w:r>
          </w:p>
        </w:tc>
        <w:tc>
          <w:tcPr>
            <w:tcW w:w="1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c>
          <w:tcPr>
            <w:tcW w:w="16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w:t>
      </w:r>
      <w:r>
        <w:rPr>
          <w:rFonts w:ascii="Times New Roman" w:hAnsi="Times New Roman"/>
          <w:sz w:val="24"/>
          <w:szCs w:val="24"/>
          <w:lang w:val="x-none"/>
        </w:rPr>
        <w:t xml:space="preserve"> За извършване на преглед за издаване на свидетелство за противопожарните съоръжения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1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9210"/>
      </w:tblGrid>
      <w:tr w:rsidR="00C838A3">
        <w:trPr>
          <w:tblCellSpacing w:w="0" w:type="dxa"/>
          <w:jc w:val="center"/>
        </w:trPr>
        <w:tc>
          <w:tcPr>
            <w:tcW w:w="90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4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05" w:type="dxa"/>
          <w:left w:w="105" w:type="dxa"/>
          <w:bottom w:w="105" w:type="dxa"/>
          <w:right w:w="105" w:type="dxa"/>
        </w:tblCellMar>
        <w:tblLook w:val="0000" w:firstRow="0" w:lastRow="0" w:firstColumn="0" w:lastColumn="0" w:noHBand="0" w:noVBand="0"/>
      </w:tblPr>
      <w:tblGrid>
        <w:gridCol w:w="3511"/>
        <w:gridCol w:w="2952"/>
        <w:gridCol w:w="2777"/>
      </w:tblGrid>
      <w:tr w:rsidR="00C838A3">
        <w:trPr>
          <w:tblCellSpacing w:w="8" w:type="dxa"/>
          <w:jc w:val="center"/>
        </w:trPr>
        <w:tc>
          <w:tcPr>
            <w:tcW w:w="1900" w:type="pct"/>
            <w:vMerge w:val="restar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100" w:type="pct"/>
            <w:gridSpan w:val="2"/>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blCellSpacing w:w="8" w:type="dxa"/>
          <w:jc w:val="center"/>
        </w:trPr>
        <w:tc>
          <w:tcPr>
            <w:tcW w:w="3254" w:type="dxa"/>
            <w:vMerge/>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5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периодичен</w:t>
            </w:r>
          </w:p>
        </w:tc>
      </w:tr>
      <w:tr w:rsidR="00C838A3">
        <w:trPr>
          <w:tblCellSpacing w:w="8" w:type="dxa"/>
          <w:jc w:val="center"/>
        </w:trPr>
        <w:tc>
          <w:tcPr>
            <w:tcW w:w="1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w:t>
            </w:r>
          </w:p>
        </w:tc>
        <w:tc>
          <w:tcPr>
            <w:tcW w:w="15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w:t>
            </w:r>
          </w:p>
        </w:tc>
      </w:tr>
      <w:tr w:rsidR="00C838A3">
        <w:trPr>
          <w:tblCellSpacing w:w="8" w:type="dxa"/>
          <w:jc w:val="center"/>
        </w:trPr>
        <w:tc>
          <w:tcPr>
            <w:tcW w:w="1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15000</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c>
          <w:tcPr>
            <w:tcW w:w="15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w:t>
            </w:r>
          </w:p>
        </w:tc>
      </w:tr>
      <w:tr w:rsidR="00C838A3">
        <w:trPr>
          <w:tblCellSpacing w:w="8" w:type="dxa"/>
          <w:jc w:val="center"/>
        </w:trPr>
        <w:tc>
          <w:tcPr>
            <w:tcW w:w="1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15000</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5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(Изм. - ДВ, бр. 47 от 2001 г.) За извършване на преглед за издаване на свидетелство за годност на кораба да превозва наливно опасни химически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50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505"/>
      </w:tblGrid>
      <w:tr w:rsidR="00C838A3">
        <w:trPr>
          <w:tblCellSpacing w:w="0" w:type="dxa"/>
          <w:jc w:val="center"/>
        </w:trPr>
        <w:tc>
          <w:tcPr>
            <w:tcW w:w="82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51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3412"/>
        <w:gridCol w:w="1805"/>
        <w:gridCol w:w="1899"/>
        <w:gridCol w:w="1334"/>
        <w:gridCol w:w="1060"/>
      </w:tblGrid>
      <w:tr w:rsidR="00C838A3">
        <w:trPr>
          <w:tblCellSpacing w:w="8" w:type="dxa"/>
          <w:jc w:val="center"/>
        </w:trPr>
        <w:tc>
          <w:tcPr>
            <w:tcW w:w="180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20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225"/>
          <w:tblCellSpacing w:w="8" w:type="dxa"/>
          <w:jc w:val="center"/>
        </w:trPr>
        <w:tc>
          <w:tcPr>
            <w:tcW w:w="329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90</w:t>
            </w:r>
          </w:p>
        </w:tc>
        <w:tc>
          <w:tcPr>
            <w:tcW w:w="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70</w:t>
            </w:r>
          </w:p>
        </w:tc>
      </w:tr>
      <w:tr w:rsidR="00C838A3">
        <w:trPr>
          <w:tblCellSpacing w:w="8" w:type="dxa"/>
          <w:jc w:val="center"/>
        </w:trPr>
        <w:tc>
          <w:tcPr>
            <w:tcW w:w="1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15 000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130</w:t>
            </w:r>
          </w:p>
        </w:tc>
        <w:tc>
          <w:tcPr>
            <w:tcW w:w="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r>
      <w:tr w:rsidR="00C838A3">
        <w:trPr>
          <w:tblCellSpacing w:w="8" w:type="dxa"/>
          <w:jc w:val="center"/>
        </w:trPr>
        <w:tc>
          <w:tcPr>
            <w:tcW w:w="1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15 000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250</w:t>
            </w:r>
          </w:p>
        </w:tc>
        <w:tc>
          <w:tcPr>
            <w:tcW w:w="7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220</w:t>
            </w:r>
          </w:p>
        </w:tc>
        <w:tc>
          <w:tcPr>
            <w:tcW w:w="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47 от 2001 г.) За извършване на преглед за издаване на международно свидетелство за годност на кораба да превозва наливно втечнени газове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06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9060"/>
      </w:tblGrid>
      <w:tr w:rsidR="00C838A3">
        <w:trPr>
          <w:tblCellSpacing w:w="0" w:type="dxa"/>
          <w:jc w:val="center"/>
        </w:trPr>
        <w:tc>
          <w:tcPr>
            <w:tcW w:w="88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25"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05" w:type="dxa"/>
          <w:left w:w="105" w:type="dxa"/>
          <w:bottom w:w="105" w:type="dxa"/>
          <w:right w:w="105" w:type="dxa"/>
        </w:tblCellMar>
        <w:tblLook w:val="0000" w:firstRow="0" w:lastRow="0" w:firstColumn="0" w:lastColumn="0" w:noHBand="0" w:noVBand="0"/>
      </w:tblPr>
      <w:tblGrid>
        <w:gridCol w:w="2671"/>
        <w:gridCol w:w="1842"/>
        <w:gridCol w:w="1659"/>
        <w:gridCol w:w="1568"/>
        <w:gridCol w:w="1485"/>
      </w:tblGrid>
      <w:tr w:rsidR="00C838A3">
        <w:trPr>
          <w:tblCellSpacing w:w="8" w:type="dxa"/>
          <w:jc w:val="center"/>
        </w:trPr>
        <w:tc>
          <w:tcPr>
            <w:tcW w:w="1450" w:type="pct"/>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550" w:type="pct"/>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w:t>
            </w:r>
          </w:p>
        </w:tc>
      </w:tr>
      <w:tr w:rsidR="00C838A3">
        <w:trPr>
          <w:trHeight w:val="225"/>
          <w:tblCellSpacing w:w="8" w:type="dxa"/>
          <w:jc w:val="center"/>
        </w:trPr>
        <w:tc>
          <w:tcPr>
            <w:tcW w:w="2398"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подновителен</w:t>
            </w:r>
          </w:p>
        </w:tc>
        <w:tc>
          <w:tcPr>
            <w:tcW w:w="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междинен</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годишен</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180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15 000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270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Над 15 000</w:t>
            </w:r>
          </w:p>
        </w:tc>
        <w:tc>
          <w:tcPr>
            <w:tcW w:w="10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800</w:t>
            </w:r>
          </w:p>
        </w:tc>
        <w:tc>
          <w:tcPr>
            <w:tcW w:w="9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500</w:t>
            </w:r>
          </w:p>
        </w:tc>
        <w:tc>
          <w:tcPr>
            <w:tcW w:w="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450</w:t>
            </w:r>
          </w:p>
        </w:tc>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lastRenderedPageBreak/>
              <w:t>300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14а.</w:t>
      </w:r>
      <w:r>
        <w:rPr>
          <w:rFonts w:ascii="Times New Roman" w:hAnsi="Times New Roman"/>
          <w:sz w:val="24"/>
          <w:szCs w:val="24"/>
          <w:lang w:val="x-none"/>
        </w:rPr>
        <w:t xml:space="preserve"> (Нов - ДВ, бр. 101 от 2005 г.) За извършване на преглед за издаване на международно свидетелство за годност за превоз на радиоактивни товари се събира такса в размер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(Изм. - ДВ, бр. 17 от 2003 г., бр. 101 от 2005 г.) За извършване на преглед (измерване) за издаване на международно свидетелство за тонажа - 1969 г., или мерително свидетелство,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793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7935"/>
      </w:tblGrid>
      <w:tr w:rsidR="00C838A3">
        <w:trPr>
          <w:tblCellSpacing w:w="0" w:type="dxa"/>
          <w:jc w:val="center"/>
        </w:trPr>
        <w:tc>
          <w:tcPr>
            <w:tcW w:w="77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79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3073"/>
        <w:gridCol w:w="2019"/>
        <w:gridCol w:w="1932"/>
        <w:gridCol w:w="1766"/>
      </w:tblGrid>
      <w:tr w:rsidR="00C838A3">
        <w:trPr>
          <w:tblCellSpacing w:w="8" w:type="dxa"/>
          <w:jc w:val="center"/>
        </w:trPr>
        <w:tc>
          <w:tcPr>
            <w:tcW w:w="1750" w:type="pct"/>
            <w:vMerge w:val="restar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3250" w:type="pct"/>
            <w:gridSpan w:val="3"/>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Прегледи (измервания)</w:t>
            </w:r>
          </w:p>
        </w:tc>
      </w:tr>
      <w:tr w:rsidR="00C838A3">
        <w:trPr>
          <w:trHeight w:val="480"/>
          <w:tblCellSpacing w:w="8" w:type="dxa"/>
          <w:jc w:val="center"/>
        </w:trPr>
        <w:tc>
          <w:tcPr>
            <w:tcW w:w="3014" w:type="dxa"/>
            <w:vMerge/>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1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задължителен</w:t>
            </w:r>
          </w:p>
        </w:tc>
        <w:tc>
          <w:tcPr>
            <w:tcW w:w="110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доброволен</w:t>
            </w:r>
          </w:p>
        </w:tc>
        <w:tc>
          <w:tcPr>
            <w:tcW w:w="9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контролен</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10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11 до 40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41 до 100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101 до 500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400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1001 до 2000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300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600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2001 до 5000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500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5001 до 10000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750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750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1500</w:t>
            </w:r>
          </w:p>
        </w:tc>
      </w:tr>
      <w:tr w:rsidR="00C838A3">
        <w:trPr>
          <w:tblCellSpacing w:w="8" w:type="dxa"/>
          <w:jc w:val="center"/>
        </w:trPr>
        <w:tc>
          <w:tcPr>
            <w:tcW w:w="1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10000</w:t>
            </w:r>
          </w:p>
        </w:tc>
        <w:tc>
          <w:tcPr>
            <w:tcW w:w="11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c>
          <w:tcPr>
            <w:tcW w:w="11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1000</w:t>
            </w:r>
          </w:p>
        </w:tc>
        <w:tc>
          <w:tcPr>
            <w:tcW w:w="9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2000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Забележка. Таксата за контролното измерване се заплаща от корабопритежателя при установяване на разлика между данните, вписани в мерителното свидетелство и получените от контролното измерване.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16.</w:t>
      </w:r>
      <w:r>
        <w:rPr>
          <w:rFonts w:ascii="Times New Roman" w:hAnsi="Times New Roman"/>
          <w:sz w:val="24"/>
          <w:szCs w:val="24"/>
          <w:lang w:val="x-none"/>
        </w:rPr>
        <w:t xml:space="preserve"> (Изм. - ДВ, бр. 17 от 2003 г.) За извършване на преглед (измерване) за издаване на мерително свидетелство за кораби от вътрешно плаване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64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640"/>
      </w:tblGrid>
      <w:tr w:rsidR="00C838A3">
        <w:trPr>
          <w:tblCellSpacing w:w="0" w:type="dxa"/>
          <w:jc w:val="center"/>
        </w:trPr>
        <w:tc>
          <w:tcPr>
            <w:tcW w:w="84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525"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2694"/>
        <w:gridCol w:w="2019"/>
        <w:gridCol w:w="2402"/>
        <w:gridCol w:w="2410"/>
      </w:tblGrid>
      <w:tr w:rsidR="00C838A3">
        <w:trPr>
          <w:tblCellSpacing w:w="8" w:type="dxa"/>
          <w:jc w:val="center"/>
        </w:trPr>
        <w:tc>
          <w:tcPr>
            <w:tcW w:w="14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Тип на кораба</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Първоначален</w:t>
            </w:r>
          </w:p>
        </w:tc>
        <w:tc>
          <w:tcPr>
            <w:tcW w:w="1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Повторен преглед</w:t>
            </w:r>
          </w:p>
        </w:tc>
        <w:tc>
          <w:tcPr>
            <w:tcW w:w="1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Контролен преглед</w:t>
            </w:r>
          </w:p>
        </w:tc>
      </w:tr>
      <w:tr w:rsidR="00C838A3">
        <w:trPr>
          <w:tblCellSpacing w:w="8" w:type="dxa"/>
          <w:jc w:val="center"/>
        </w:trPr>
        <w:tc>
          <w:tcPr>
            <w:tcW w:w="14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За превоз на товари</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250</w:t>
            </w:r>
          </w:p>
        </w:tc>
        <w:tc>
          <w:tcPr>
            <w:tcW w:w="1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150</w:t>
            </w:r>
          </w:p>
        </w:tc>
        <w:tc>
          <w:tcPr>
            <w:tcW w:w="1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14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Други кораби</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150</w:t>
            </w:r>
          </w:p>
        </w:tc>
        <w:tc>
          <w:tcPr>
            <w:tcW w:w="1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50</w:t>
            </w:r>
          </w:p>
        </w:tc>
        <w:tc>
          <w:tcPr>
            <w:tcW w:w="1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Забележка. Таксата за контролното измерване се заплаща от корабопритежателя при установяване на разлика между данните, вписани в мерителното свидетелство и получените от контролното измерване.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За извършване на преглед за издаване на свидетелство за право на кораба да превозва зърно насипно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1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9210"/>
      </w:tblGrid>
      <w:tr w:rsidR="00C838A3">
        <w:trPr>
          <w:tblCellSpacing w:w="0" w:type="dxa"/>
          <w:jc w:val="center"/>
        </w:trPr>
        <w:tc>
          <w:tcPr>
            <w:tcW w:w="90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4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4528"/>
        <w:gridCol w:w="4712"/>
      </w:tblGrid>
      <w:tr w:rsidR="00C838A3">
        <w:trPr>
          <w:trHeight w:val="480"/>
          <w:tblCellSpacing w:w="8" w:type="dxa"/>
          <w:jc w:val="center"/>
        </w:trPr>
        <w:tc>
          <w:tcPr>
            <w:tcW w:w="24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25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Преглед</w:t>
            </w:r>
          </w:p>
        </w:tc>
      </w:tr>
      <w:tr w:rsidR="00C838A3">
        <w:trPr>
          <w:tblCellSpacing w:w="8" w:type="dxa"/>
          <w:jc w:val="center"/>
        </w:trPr>
        <w:tc>
          <w:tcPr>
            <w:tcW w:w="2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2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200</w:t>
            </w:r>
          </w:p>
        </w:tc>
      </w:tr>
      <w:tr w:rsidR="00C838A3">
        <w:trPr>
          <w:tblCellSpacing w:w="8" w:type="dxa"/>
          <w:jc w:val="center"/>
        </w:trPr>
        <w:tc>
          <w:tcPr>
            <w:tcW w:w="2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15000</w:t>
            </w:r>
          </w:p>
        </w:tc>
        <w:tc>
          <w:tcPr>
            <w:tcW w:w="2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300</w:t>
            </w:r>
          </w:p>
        </w:tc>
      </w:tr>
      <w:tr w:rsidR="00C838A3">
        <w:trPr>
          <w:tblCellSpacing w:w="8" w:type="dxa"/>
          <w:jc w:val="center"/>
        </w:trPr>
        <w:tc>
          <w:tcPr>
            <w:tcW w:w="24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15000</w:t>
            </w:r>
          </w:p>
        </w:tc>
        <w:tc>
          <w:tcPr>
            <w:tcW w:w="2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400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18.</w:t>
      </w:r>
      <w:r>
        <w:rPr>
          <w:rFonts w:ascii="Times New Roman" w:hAnsi="Times New Roman"/>
          <w:sz w:val="24"/>
          <w:szCs w:val="24"/>
          <w:lang w:val="x-none"/>
        </w:rPr>
        <w:t xml:space="preserve"> (Изм. - ДВ, бр. 17 от 2003 г., бр. 101 от 2005 г.) За извършване на преглед за издаване или за продължаване на валидността на корабно удостоверение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10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9105"/>
      </w:tblGrid>
      <w:tr w:rsidR="00C838A3">
        <w:trPr>
          <w:tblCellSpacing w:w="0" w:type="dxa"/>
          <w:jc w:val="center"/>
        </w:trPr>
        <w:tc>
          <w:tcPr>
            <w:tcW w:w="88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1014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4558"/>
        <w:gridCol w:w="2837"/>
        <w:gridCol w:w="2745"/>
      </w:tblGrid>
      <w:tr w:rsidR="00C838A3">
        <w:trPr>
          <w:tblCellSpacing w:w="8" w:type="dxa"/>
          <w:jc w:val="center"/>
        </w:trPr>
        <w:tc>
          <w:tcPr>
            <w:tcW w:w="2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Тип на кораба</w:t>
            </w:r>
          </w:p>
        </w:tc>
        <w:tc>
          <w:tcPr>
            <w:tcW w:w="14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Първоначален преглед</w:t>
            </w:r>
          </w:p>
        </w:tc>
        <w:tc>
          <w:tcPr>
            <w:tcW w:w="1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Подновителен преглед</w:t>
            </w:r>
          </w:p>
        </w:tc>
      </w:tr>
      <w:tr w:rsidR="00C838A3">
        <w:trPr>
          <w:tblCellSpacing w:w="8" w:type="dxa"/>
          <w:jc w:val="center"/>
        </w:trPr>
        <w:tc>
          <w:tcPr>
            <w:tcW w:w="2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Самоходни кораби, вкл. пътнически </w:t>
            </w:r>
          </w:p>
        </w:tc>
        <w:tc>
          <w:tcPr>
            <w:tcW w:w="14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lastRenderedPageBreak/>
              <w:t>300</w:t>
            </w:r>
          </w:p>
        </w:tc>
        <w:tc>
          <w:tcPr>
            <w:tcW w:w="1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lastRenderedPageBreak/>
              <w:t>200</w:t>
            </w:r>
          </w:p>
        </w:tc>
      </w:tr>
      <w:tr w:rsidR="00C838A3">
        <w:trPr>
          <w:tblCellSpacing w:w="8" w:type="dxa"/>
          <w:jc w:val="center"/>
        </w:trPr>
        <w:tc>
          <w:tcPr>
            <w:tcW w:w="22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Други кораби </w:t>
            </w:r>
          </w:p>
        </w:tc>
        <w:tc>
          <w:tcPr>
            <w:tcW w:w="14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150</w:t>
            </w:r>
          </w:p>
        </w:tc>
        <w:tc>
          <w:tcPr>
            <w:tcW w:w="13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19.</w:t>
      </w:r>
      <w:r>
        <w:rPr>
          <w:rFonts w:ascii="Times New Roman" w:hAnsi="Times New Roman"/>
          <w:sz w:val="24"/>
          <w:szCs w:val="24"/>
          <w:lang w:val="x-none"/>
        </w:rPr>
        <w:t xml:space="preserve"> (Изм. - ДВ, бр. 101 от 2005 г.) За извършване на преглед за издаване на свидетелство за освобождаване или международно свидетелство за освобождаване по товарните водолинии се събират такси, равни на таксите, предвидени за извършване на годишен преглед по съответния вид изискване, от което се извършва освобождаването.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20.</w:t>
      </w:r>
      <w:r>
        <w:rPr>
          <w:rFonts w:ascii="Times New Roman" w:hAnsi="Times New Roman"/>
          <w:sz w:val="24"/>
          <w:szCs w:val="24"/>
          <w:lang w:val="x-none"/>
        </w:rPr>
        <w:t xml:space="preserve"> (1) (Изм. - ДВ, бр. 47 от 2001 г., доп., бр. 105 от 2006 г.) За извършване на преглед за издаване на свидетелство за годност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840"/>
        <w:gridCol w:w="2715"/>
        <w:gridCol w:w="1920"/>
        <w:gridCol w:w="1440"/>
      </w:tblGrid>
      <w:tr w:rsidR="00C838A3">
        <w:trPr>
          <w:tblCellSpacing w:w="0" w:type="dxa"/>
          <w:jc w:val="center"/>
        </w:trPr>
        <w:tc>
          <w:tcPr>
            <w:tcW w:w="9915" w:type="dxa"/>
            <w:gridSpan w:val="4"/>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евро)</w:t>
            </w:r>
          </w:p>
        </w:tc>
      </w:tr>
      <w:tr w:rsidR="00C838A3">
        <w:trPr>
          <w:tblCellSpacing w:w="0" w:type="dxa"/>
          <w:jc w:val="center"/>
        </w:trPr>
        <w:tc>
          <w:tcPr>
            <w:tcW w:w="3840" w:type="dxa"/>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Бруто тонаж на кораба</w:t>
            </w:r>
          </w:p>
        </w:tc>
        <w:tc>
          <w:tcPr>
            <w:tcW w:w="6075" w:type="dxa"/>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Прегледи</w:t>
            </w:r>
          </w:p>
        </w:tc>
      </w:tr>
      <w:tr w:rsidR="00C838A3">
        <w:trPr>
          <w:tblCellSpacing w:w="0" w:type="dxa"/>
          <w:jc w:val="center"/>
        </w:trPr>
        <w:tc>
          <w:tcPr>
            <w:tcW w:w="3840"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първоначален</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подновителен</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годишен</w:t>
            </w:r>
          </w:p>
        </w:tc>
      </w:tr>
      <w:tr w:rsidR="00C838A3">
        <w:trPr>
          <w:tblCellSpacing w:w="0" w:type="dxa"/>
          <w:jc w:val="center"/>
        </w:trPr>
        <w:tc>
          <w:tcPr>
            <w:tcW w:w="38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 5</w:t>
            </w: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C838A3">
        <w:trPr>
          <w:tblCellSpacing w:w="0" w:type="dxa"/>
          <w:jc w:val="center"/>
        </w:trPr>
        <w:tc>
          <w:tcPr>
            <w:tcW w:w="38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6 до 10</w:t>
            </w: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r w:rsidR="00C838A3">
        <w:trPr>
          <w:tblCellSpacing w:w="0" w:type="dxa"/>
          <w:jc w:val="center"/>
        </w:trPr>
        <w:tc>
          <w:tcPr>
            <w:tcW w:w="38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11 до 40</w:t>
            </w: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w:t>
            </w:r>
          </w:p>
        </w:tc>
      </w:tr>
      <w:tr w:rsidR="00C838A3">
        <w:trPr>
          <w:tblCellSpacing w:w="0" w:type="dxa"/>
          <w:jc w:val="center"/>
        </w:trPr>
        <w:tc>
          <w:tcPr>
            <w:tcW w:w="38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41 до 300</w:t>
            </w: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38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301 до 500</w:t>
            </w: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38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500</w:t>
            </w:r>
          </w:p>
        </w:tc>
        <w:tc>
          <w:tcPr>
            <w:tcW w:w="271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c>
          <w:tcPr>
            <w:tcW w:w="192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Таксите се събират със следните увеличения: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пътнически кораби - 25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наливни кораби и приравнени към тях - 25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101 от 2005 г.) За извършване на преглед за издаване на свидетелство за годност за сезонен превоз на хора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подновителен преглед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(Изм. - ДВ, бр. 101 от 2005 г.) (1) За извършване на преглед за издаване на контролен талон за преглед на морски и речен кораб, удостоверяващ годността му да плава,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периодичен преглед - 10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преглед за издаване на международно удостоверение за </w:t>
      </w:r>
      <w:r>
        <w:rPr>
          <w:rFonts w:ascii="Times New Roman" w:hAnsi="Times New Roman"/>
          <w:sz w:val="24"/>
          <w:szCs w:val="24"/>
          <w:lang w:val="x-none"/>
        </w:rPr>
        <w:lastRenderedPageBreak/>
        <w:t>развлекателен кораб, удостоверяващо годността му да плава по вътрешните водни пътища,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подновителен преглед - 10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(Предишен текст на чл. 22, доп. - ДВ, бр. 101 от 2005 г.) За извършване на преглед за издаване на разрешение за еднократен преход за морски кораби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47 от 2001 г.) за кораби с големина до 40 БТ - 150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47 от 2001 г.) за кораби с големина от 41 до 500 БТ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47 от 2001 г.) за кораби с големина над 500 БТ - 450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101 от 2005 г.) За извършване на преглед за издаване на разрешение за еднократен преход на речни кораби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4080"/>
        <w:gridCol w:w="2415"/>
        <w:gridCol w:w="2040"/>
      </w:tblGrid>
      <w:tr w:rsidR="00C838A3">
        <w:trPr>
          <w:tblCellSpacing w:w="0" w:type="dxa"/>
          <w:jc w:val="center"/>
        </w:trPr>
        <w:tc>
          <w:tcPr>
            <w:tcW w:w="40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6510"/>
        <w:gridCol w:w="2010"/>
      </w:tblGrid>
      <w:tr w:rsidR="00C838A3">
        <w:trPr>
          <w:tblCellSpacing w:w="0" w:type="dxa"/>
          <w:jc w:val="center"/>
        </w:trPr>
        <w:tc>
          <w:tcPr>
            <w:tcW w:w="65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на кораба</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65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максимално водоизместване до 100 т</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65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максимално водоизместване до 500 т</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65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максимално водоизместване до 1000 т</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w:t>
            </w:r>
          </w:p>
        </w:tc>
      </w:tr>
      <w:tr w:rsidR="00C838A3">
        <w:trPr>
          <w:tblCellSpacing w:w="0" w:type="dxa"/>
          <w:jc w:val="center"/>
        </w:trPr>
        <w:tc>
          <w:tcPr>
            <w:tcW w:w="65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максимално водоизместване над 1000 т</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101 от 2005 г.) За извършване на преглед за издаване на свидетелство за провлачване се събира такса в размер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22а.</w:t>
      </w:r>
      <w:r>
        <w:rPr>
          <w:rFonts w:ascii="Times New Roman" w:hAnsi="Times New Roman"/>
          <w:sz w:val="24"/>
          <w:szCs w:val="24"/>
          <w:lang w:val="x-none"/>
        </w:rPr>
        <w:t xml:space="preserve"> (Нов - ДВ, бр. 101 от 2005 г.) За извършване на допълнителен преглед, изискван по международна конвенция или по Наредба № 11 от 2004 г. за прегледите на корабите и корабопритежателите (обн., ДВ, бр. 52 от 2004 г.; изм., бр. 101 от 2004 г.) се събира такса в размер 50 на сто от таксата, която се събира за прегледа за подновяване на съответния документ.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За извършване на прегледи, предвидени в закон или конвенция, невключени в тарифата, се събират такси, определени в зависимост от употребеното време. Таксата за всеки започнат час е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24.</w:t>
      </w:r>
      <w:r>
        <w:rPr>
          <w:rFonts w:ascii="Times New Roman" w:hAnsi="Times New Roman"/>
          <w:sz w:val="24"/>
          <w:szCs w:val="24"/>
          <w:lang w:val="x-none"/>
        </w:rPr>
        <w:t xml:space="preserve"> За прегледи, извършени в извънработно време, се прилагат следните увеличения: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първите два часа - 25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всеки следващ час - 50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47 от 2001 г.) за почивни дни - 75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(предишна т. 3 - ДВ, бр. 47 от 2001 г.) за празнични дни - 100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(Изм. - ДВ, бр. 17 от 2003 г.) За преглед на кораб, който не е в пристанището, където се намира поделението на Изпълнителната агенция "Морска администрация", експерти на което извършват прегледа, корабопритежателят освен таксите по тарифата </w:t>
      </w:r>
      <w:r>
        <w:rPr>
          <w:rFonts w:ascii="Times New Roman" w:hAnsi="Times New Roman"/>
          <w:sz w:val="24"/>
          <w:szCs w:val="24"/>
          <w:lang w:val="x-none"/>
        </w:rPr>
        <w:lastRenderedPageBreak/>
        <w:t>заплаща и разходите за командироването на експертите в страната и в чужбина съгласно действащите разпоредби.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(Изм. - ДВ, бр. 17 от 2003 г.) В случаите, когато експертът или комисията са се явили на кораба, но прегледът не може да се извърши поради неизправност от страна на екипажа или корабопритежателя, се събира такса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За извършване на преглед за издаване на свидетелство за безопасност на морска платформа (1989 г.) или кораб със специално предназначение се събират такси,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- 500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периодичен преглед - 400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27а.</w:t>
      </w:r>
      <w:r>
        <w:rPr>
          <w:rFonts w:ascii="Times New Roman" w:hAnsi="Times New Roman"/>
          <w:sz w:val="24"/>
          <w:szCs w:val="24"/>
          <w:lang w:val="x-none"/>
        </w:rPr>
        <w:t xml:space="preserve"> (Нов - ДВ, бр. 101 от 2005 г.) За извършване на преглед за издаване на международно свидетелство за сигурност на високоскоростен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периодичен преглед - 150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подновителен преглед - 120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27б.</w:t>
      </w:r>
      <w:r>
        <w:rPr>
          <w:rFonts w:ascii="Times New Roman" w:hAnsi="Times New Roman"/>
          <w:sz w:val="24"/>
          <w:szCs w:val="24"/>
          <w:lang w:val="x-none"/>
        </w:rPr>
        <w:t xml:space="preserve"> (Нов - ДВ, бр. 101 от 2005 г.) За извършване на проверка за издаване на разрешително за плаване с високоскоростен кораб или разрешително за плаване с динамично поддържан кораб се събира такса в размер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27в.</w:t>
      </w:r>
      <w:r>
        <w:rPr>
          <w:rFonts w:ascii="Times New Roman" w:hAnsi="Times New Roman"/>
          <w:sz w:val="24"/>
          <w:szCs w:val="24"/>
          <w:lang w:val="x-none"/>
        </w:rPr>
        <w:t xml:space="preserve"> (Нов - ДВ, бр. 101 от 2005 г.) За извършване на преглед за издаване на международно свидетелство за конструкцията и оборудването на динамично поддържани кораби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подновителен преглед - 150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27г.</w:t>
      </w:r>
      <w:r>
        <w:rPr>
          <w:rFonts w:ascii="Times New Roman" w:hAnsi="Times New Roman"/>
          <w:sz w:val="24"/>
          <w:szCs w:val="24"/>
          <w:lang w:val="x-none"/>
        </w:rPr>
        <w:t xml:space="preserve"> (Нов - ДВ, бр. 101 от 2005 г.) За извършване на преглед за издаване на международно свидетелство за годност на спомагателни кораби, поддържащи морски платформи,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междинен преглед - 200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годишен преглед - 180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подновителен преглед - 150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27д.</w:t>
      </w:r>
      <w:r>
        <w:rPr>
          <w:rFonts w:ascii="Times New Roman" w:hAnsi="Times New Roman"/>
          <w:sz w:val="24"/>
          <w:szCs w:val="24"/>
          <w:lang w:val="x-none"/>
        </w:rPr>
        <w:t xml:space="preserve"> (Нов - ДВ, бр. 101 от 2005 г.) За извършване на преглед за издаване на международно свидетелство за сигурност на системи за работа под вода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първоначален преглед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междинен преглед - 200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годишен преглед - 180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подновителен преглед - 150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27е.</w:t>
      </w:r>
      <w:r>
        <w:rPr>
          <w:rFonts w:ascii="Times New Roman" w:hAnsi="Times New Roman"/>
          <w:sz w:val="24"/>
          <w:szCs w:val="24"/>
          <w:lang w:val="x-none"/>
        </w:rPr>
        <w:t xml:space="preserve"> (Нов - ДВ, бр. 64 от 2008 г.) За извършване на периодичен преглед на плаващо устройство по чл. 336, ал. 2 от Наредба № 22 от 2005 г. за техническите изисквания към корабите, плаващи по вътрешните водни пътища (ДВ, бр. 85 от 2005 г.) се събира такса в размер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27ж.</w:t>
      </w:r>
      <w:r>
        <w:rPr>
          <w:rFonts w:ascii="Times New Roman" w:hAnsi="Times New Roman"/>
          <w:sz w:val="24"/>
          <w:szCs w:val="24"/>
          <w:lang w:val="x-none"/>
        </w:rPr>
        <w:t xml:space="preserve"> (Нов - ДВ, бр. 64 от 2008 г.) За извършване на преглед за проверка на техническите характеристики на плавателните съдове, с които ще се извършват превозите, в съответствие с изискванията на чл. 20а от Наредба № 8 от 2001 г. за условията и реда за избор на български превозвач за осъществяване на превоз на моторни превозни средства и пътници с кораби в българо-румънския участък на р. Дунав (обн., ДВ, бр. 55 от 2001 г.; </w:t>
      </w:r>
      <w:r>
        <w:rPr>
          <w:rFonts w:ascii="Times New Roman" w:hAnsi="Times New Roman"/>
          <w:sz w:val="24"/>
          <w:szCs w:val="24"/>
          <w:lang w:val="x-none"/>
        </w:rPr>
        <w:lastRenderedPageBreak/>
        <w:t>изм. и доп., бр. 82 от 2003 г. и бр. 26 от 2006 г.) се събира такса в размер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За извършване на преглед за издаване на документ за съответствие на компанията, експлоатираща кораби, с изискванията на Международния кодекс за управление на безопасната експлоатация на кораби и предотвратяване на замърсяването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първото освидетелстване - 800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подновителна проверка - 500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64 от 2008 г.) за годишна проверка - 400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(нова - ДВ, бр. 64 от 2008 г.) за допълнителна проверка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28а.</w:t>
      </w:r>
      <w:r>
        <w:rPr>
          <w:rFonts w:ascii="Times New Roman" w:hAnsi="Times New Roman"/>
          <w:sz w:val="24"/>
          <w:szCs w:val="24"/>
          <w:lang w:val="x-none"/>
        </w:rPr>
        <w:t xml:space="preserve"> (Нов - ДВ, бр. 101 от 2005 г.) (1) (Предишен текст на чл. 28а - ДВ, бр. 64 от 2008 г.) За извършване на проверка за издаване на документ за непрекъснат документален запис на историята на кораба се събира такса в размер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64 от 2008 г.) За извършване на преглед при настъпили промени в данните, вписани в непрекъснатия документален запис на историята на кораба, се събира такса в размер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За извършване на преглед за издаване на временен документ за съответствие на компанията, експлоатираща кораби, с изискванията на Международния кодекс за управление на безопасната експлоатация на кораби и предотвратяване на замърсяването се събира такса 800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(Изм. - ДВ, бр. 64 от 2008 г.) За извършване на проверка за издаване на свидетелство за управление на безопасната експлоатация на кораба и предотвратяване замърсяването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64 от 2008 г.) за първоначална проверка - 500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подновителна проверка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64 от 2008 г.) за междинна проверка - 250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(нова - ДВ, бр. 64 от 2008 г.) за допълнителна проверка - 200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31.</w:t>
      </w:r>
      <w:r>
        <w:rPr>
          <w:rFonts w:ascii="Times New Roman" w:hAnsi="Times New Roman"/>
          <w:sz w:val="24"/>
          <w:szCs w:val="24"/>
          <w:lang w:val="x-none"/>
        </w:rPr>
        <w:t xml:space="preserve"> За извършване на преглед за издаване на временно свидетелство за управление на безопасната експлоатация на кораба и предотвратяване на замърсяването се събира такса 500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31а.</w:t>
      </w:r>
      <w:r>
        <w:rPr>
          <w:rFonts w:ascii="Times New Roman" w:hAnsi="Times New Roman"/>
          <w:sz w:val="24"/>
          <w:szCs w:val="24"/>
          <w:lang w:val="x-none"/>
        </w:rPr>
        <w:t xml:space="preserve"> (Нов - ДВ, бр. 101 от 2005 г.) (1) (Изм. - ДВ, бр. 64 от 2008 г.) За извършване на преглед за издаване на международно свидетелство за сигурност на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2310"/>
        <w:gridCol w:w="1995"/>
        <w:gridCol w:w="1980"/>
        <w:gridCol w:w="2070"/>
      </w:tblGrid>
      <w:tr w:rsidR="00C838A3">
        <w:trPr>
          <w:tblCellSpacing w:w="0" w:type="dxa"/>
          <w:jc w:val="center"/>
        </w:trPr>
        <w:tc>
          <w:tcPr>
            <w:tcW w:w="8355" w:type="dxa"/>
            <w:gridSpan w:val="4"/>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евро)</w:t>
            </w:r>
          </w:p>
        </w:tc>
      </w:tr>
      <w:tr w:rsidR="00C838A3">
        <w:trPr>
          <w:tblCellSpacing w:w="0" w:type="dxa"/>
          <w:jc w:val="center"/>
        </w:trPr>
        <w:tc>
          <w:tcPr>
            <w:tcW w:w="2310" w:type="dxa"/>
            <w:vMerge w:val="restar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на кораба</w:t>
            </w:r>
          </w:p>
        </w:tc>
        <w:tc>
          <w:tcPr>
            <w:tcW w:w="6045"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на прегледа</w:t>
            </w:r>
          </w:p>
        </w:tc>
      </w:tr>
      <w:tr w:rsidR="00C838A3">
        <w:trPr>
          <w:tblCellSpacing w:w="0" w:type="dxa"/>
          <w:jc w:val="center"/>
        </w:trPr>
        <w:tc>
          <w:tcPr>
            <w:tcW w:w="2310" w:type="dxa"/>
            <w:vMerge/>
            <w:tcBorders>
              <w:top w:val="nil"/>
              <w:left w:val="nil"/>
              <w:bottom w:val="nil"/>
              <w:right w:val="nil"/>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9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първоначален</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междинен</w:t>
            </w:r>
          </w:p>
        </w:tc>
        <w:tc>
          <w:tcPr>
            <w:tcW w:w="20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подновителен</w:t>
            </w:r>
          </w:p>
        </w:tc>
      </w:tr>
      <w:tr w:rsidR="00C838A3">
        <w:trPr>
          <w:tblCellSpacing w:w="0" w:type="dxa"/>
          <w:jc w:val="center"/>
        </w:trPr>
        <w:tc>
          <w:tcPr>
            <w:tcW w:w="23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Пътнически</w:t>
            </w:r>
          </w:p>
        </w:tc>
        <w:tc>
          <w:tcPr>
            <w:tcW w:w="19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20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23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Товарен</w:t>
            </w:r>
          </w:p>
        </w:tc>
        <w:tc>
          <w:tcPr>
            <w:tcW w:w="19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0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8355" w:type="dxa"/>
            <w:gridSpan w:val="4"/>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Забележка. При извършване на допълнителен преглед се събира таксата за междинен преглед.</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преглед за издаване на временно международно свидетелство за сигурност на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пътнически кораб - 500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товарен кораб - 300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31б.</w:t>
      </w:r>
      <w:r>
        <w:rPr>
          <w:rFonts w:ascii="Times New Roman" w:hAnsi="Times New Roman"/>
          <w:sz w:val="24"/>
          <w:szCs w:val="24"/>
          <w:lang w:val="x-none"/>
        </w:rPr>
        <w:t xml:space="preserve"> (Нов - ДВ, бр. 64 от 2008 г.) За извършване на преглед на документи и проверка на кораба за издаване на разрешение за освобождаване от задължително сдаване на отпадъци - резултат от корабоплавателна дейност, в българските морски пристанища по реда на чл. 9 от Наредба № 15 от 2004 г. за предаване и приемане на отпадъци - резултат от корабоплавателна дейност, и на остатъци от корабни товари (обн., ДВ, бр. 94 от 2004 г.; изм. и доп., бр. 103 от 2007 г.) се събира такса в размер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31в.</w:t>
      </w:r>
      <w:r>
        <w:rPr>
          <w:rFonts w:ascii="Times New Roman" w:hAnsi="Times New Roman"/>
          <w:sz w:val="24"/>
          <w:szCs w:val="24"/>
          <w:lang w:val="x-none"/>
        </w:rPr>
        <w:t xml:space="preserve"> (Нов - ДВ, бр. 64 от 2008 г.) За извършване на преглед за освидетелстване на корабите в съответствие с изискванията на Регламент (ЕО) № 782/2003 на Европейския парламент и на Съвета от 14 април 2003 г. относно забраната за използване на органотични съединения на корабите (ОВ, L 115, 09.05.2003 г.) и на Международната конвенция за контрол на вредните противообрастващи системи, ратифицирана със закон (ДВ, бр. 94 от 2004 г.) се събира такса в размер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(1) (Изм. - ДВ, бр. 47 от 2001 г., бр. 17 от 2003 г., бр. 101 от 2005 г., предишен текст на чл. 32, бр. 105 от 2006 г.) За извършване на повторен преглед с цел установяване отстраняването на констатирани несъответствия след задържане на кораба от Изпълнителна агенция "Морска администрация" по реда на държавния контрол в пристанищата се събира такса в размер 800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105 от 2006 г.) Ако при извършване на повторния преглед се установи, че не всички несъответствия са отстранени, за всяка следваща инспекция се събира такса 800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64 от 2008 г.) За извършване на прегледи по ал. 1 и 2 в почивни дни се събира такса в размер 1200 евро, а в празнични дни - 1600 евро, като таксата се заплаща предварително в рамките на работното време на Изпълнителна агенция "Морска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(Нова - ДВ, бр. 64 от 2008 г.) За извършване на преглед в извънработно време в дните от понеделник до петък включително таксата по ал. 1 се увеличава,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с 5 на сто - за часовете от 17,30 до 22,00 ч. и от 6,00 до 9,00 ч.;</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с 10 на сто - за часовете от 22,00 до 6,00 ч.</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32а.</w:t>
      </w:r>
      <w:r>
        <w:rPr>
          <w:rFonts w:ascii="Times New Roman" w:hAnsi="Times New Roman"/>
          <w:sz w:val="24"/>
          <w:szCs w:val="24"/>
          <w:lang w:val="x-none"/>
        </w:rPr>
        <w:t xml:space="preserve"> (Нов - ДВ, бр. 105 от 2006 г.) (1) За извършване на преглед за отмяна на забрана за посещение на българско пристанище се събира такса 1000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Когато прегледът по ал. 1 се извършва в чуждо пристанище, всички разходи за командировка на инспекторите са за сметка на корабособственика (оператора) на кораба.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издаване и заверки на корабни документи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(Доп. - ДВ, бр. 64 от 2008 г.) За издаване на свидетелство, потвърждаващо извършването на преглед и/или проверка по раздел I, с изключение на прегледите по чл. 15 , 16 , 21 и 32 , се събира такса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34.</w:t>
      </w:r>
      <w:r>
        <w:rPr>
          <w:rFonts w:ascii="Times New Roman" w:hAnsi="Times New Roman"/>
          <w:sz w:val="24"/>
          <w:szCs w:val="24"/>
          <w:lang w:val="x-none"/>
        </w:rPr>
        <w:t xml:space="preserve"> (Изм. - ДВ, бр. 47 от 2001 г., бр. 64 от 2008 г.) За издаване на свидетелство, потвърждаващо извършването на преглед (измерване) по чл. 15 и 16,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1. За издаване 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международно свидетелство за тонаж на кораби с дължина, по-голяма от 24 м, извършващи международни рейсове - 50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мерително свидетелство на кораби с дължина, по-малка от 24 м, извършващи международни рейсове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мерително свидетелство на кораби с дължина, по-голяма от 24 м, неизвършващи международни рейсове - 30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мерително свидетелство на корабите от вътрешно плаване - 30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34а.</w:t>
      </w:r>
      <w:r>
        <w:rPr>
          <w:rFonts w:ascii="Times New Roman" w:hAnsi="Times New Roman"/>
          <w:sz w:val="24"/>
          <w:szCs w:val="24"/>
          <w:lang w:val="x-none"/>
        </w:rPr>
        <w:t xml:space="preserve"> (Нов - ДВ, бр. 101 от 2005 г.) За издаване на свидетелство за правилност на монтажа и годност за работа на радиолокационна станция и прибор за указване скоростта на завиване се събира такса в размер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(Доп. - ДВ, бр. 101 от 2005 г., изм., бр. 105 от 2006 г., бр. 64 от 2008 г.) За издаване на формите "А", "В", "Е", "Р" и "R" и приложение към AFS свидетелство - приложения към документи, изисквани по международни конвенции, се събира такса в размер 25 евро, а за форма "С" и формата - приложение към IAPP свидетелството - 40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За издаване на контролен лист за извършен преглед по международна конвенция се събира такса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37.</w:t>
      </w:r>
      <w:r>
        <w:rPr>
          <w:rFonts w:ascii="Times New Roman" w:hAnsi="Times New Roman"/>
          <w:sz w:val="24"/>
          <w:szCs w:val="24"/>
          <w:lang w:val="x-none"/>
        </w:rPr>
        <w:t xml:space="preserve"> (Изм. - ДВ, бр. 17 от 2003 г., доп., бр. 101 от 2005 г.) За издаване на позволително за плаване или временно позволително за плаване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кораби с големина до 40 БТ вкл. - 10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кораби с големина над 40 БТ - 50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101 от 2005 г.) за малък кораб, плаващ по вътрешните водни пътища на Република България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(Изм. - ДВ, бр. 101 от 2005 г.) За издаване на акт за националност, временен акт за националност или временно свидетелство за плаване под знамето на Република България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морски кораби: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с големина до 40 БТ - 50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с големина от 40 до 500 БТ - 100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с големина над 500 БТ - 200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речни кораби: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с дължина до 20 м включително - 100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с дължина над 20 м - 200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38а.</w:t>
      </w:r>
      <w:r>
        <w:rPr>
          <w:rFonts w:ascii="Times New Roman" w:hAnsi="Times New Roman"/>
          <w:sz w:val="24"/>
          <w:szCs w:val="24"/>
          <w:lang w:val="x-none"/>
        </w:rPr>
        <w:t xml:space="preserve"> (Нов - ДВ, бр. 64 от 2008 г.) (1) За определяне и предоставяне за ползване на опознавателни знаци, MMSI и ATIS кодове на плаващи обекти се събира такса в размер 30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разрешение за използване на корабна радиостанция и радиолокационна станция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кораб до 40 БТ и малък кораб, плаващ по вътрешните водни пътища на Европа - 25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кораб над 40 БТ и кораб, плаващ по вътрешните водни пътища на Европа - 50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За издаване на свидетелство за право на кораба да превозва насипни товари, с изключение на корабите, превозващи зърно насипно,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кораби с големина до 500 БТ - 100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кораби с големина от 501 до 1600 БТ - 150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на кораби, по-големи от 1600 БТ - 250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40.</w:t>
      </w:r>
      <w:r>
        <w:rPr>
          <w:rFonts w:ascii="Times New Roman" w:hAnsi="Times New Roman"/>
          <w:sz w:val="24"/>
          <w:szCs w:val="24"/>
          <w:lang w:val="x-none"/>
        </w:rPr>
        <w:t xml:space="preserve"> (Изм. - ДВ, бр. 101 от 2005 г.) За издаване на документ за надеждно комплектуване </w:t>
      </w:r>
      <w:r>
        <w:rPr>
          <w:rFonts w:ascii="Times New Roman" w:hAnsi="Times New Roman"/>
          <w:sz w:val="24"/>
          <w:szCs w:val="24"/>
          <w:lang w:val="x-none"/>
        </w:rPr>
        <w:lastRenderedPageBreak/>
        <w:t>на кораба с екипаж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морски кораби: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с големина до 500 БТ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с големина от 501 до 3000 БТ - 40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с големина над 3000 БТ - 60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речни кораби: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на самоходни кораби - 30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на несамоходни кораби - 10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За издаване на свидетелство за наличие на застраховка или друго финансово обезпечаване на гражданска отговорност за щети от замърсяване с нефт се събира такса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41а.</w:t>
      </w:r>
      <w:r>
        <w:rPr>
          <w:rFonts w:ascii="Times New Roman" w:hAnsi="Times New Roman"/>
          <w:sz w:val="24"/>
          <w:szCs w:val="24"/>
          <w:lang w:val="x-none"/>
        </w:rPr>
        <w:t xml:space="preserve"> (Нов - ДВ, бр. 64 от 2008 г.) За издаване на протокол за пломбиране на спирателна арматура за директно изхвърляне на отпадни води зад борда се събира такса в размер 15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За продължаване срока на валидност на свидетелствата по този раздел се събират такси, равни на предвидените за тяхното издаване, намалени с 50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43.</w:t>
      </w:r>
      <w:r>
        <w:rPr>
          <w:rFonts w:ascii="Times New Roman" w:hAnsi="Times New Roman"/>
          <w:sz w:val="24"/>
          <w:szCs w:val="24"/>
          <w:lang w:val="x-none"/>
        </w:rPr>
        <w:t xml:space="preserve"> За издаване на дубликати на документи, когато това е разрешено, се събира такса 25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44.</w:t>
      </w:r>
      <w:r>
        <w:rPr>
          <w:rFonts w:ascii="Times New Roman" w:hAnsi="Times New Roman"/>
          <w:sz w:val="24"/>
          <w:szCs w:val="24"/>
          <w:lang w:val="x-none"/>
        </w:rPr>
        <w:t xml:space="preserve"> За издаване на свидетелство, предвидено в закон или в конвенция, невключено в тарифата,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когато свидетелството удостоверява обстоятелства, отнасящи се до целия кораб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когато свидетелството удостоверява обстоятелства, отнасящи се до отделни механизми, част от оборудване и др. - 15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За издаване на преписи, извлечения и документи по раздели II и III се събира такса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Когато поискалият услугата по ал. 1 желае превод от един език на друг, таксата се увеличава с 0,25 евро за всеки стандартен машинописен ред.</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46.</w:t>
      </w:r>
      <w:r>
        <w:rPr>
          <w:rFonts w:ascii="Times New Roman" w:hAnsi="Times New Roman"/>
          <w:sz w:val="24"/>
          <w:szCs w:val="24"/>
          <w:lang w:val="x-none"/>
        </w:rPr>
        <w:t xml:space="preserve"> (1) (Доп. - ДВ, бр. 101 от 2005 г.) За заверка на свидетелство, потвърждаваща извършването на периодичен, годишен и междинен или подновителен преглед на речни кораби по раздел I, с изключение на прегледа по чл. 20 и 21 , както и за прегледи по чл. 32 се събира такса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101 от 2005 г.) За извършване на заверка на свидетелство за годност, потвърждаваща извършването на ежегоден преглед, се събира такса 15 евро. Когато свидетелството е на кораб с големина до 40 БТ, се събира такса 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101 от 2005 г.) За издаване на контролен талон за преглед на кораб се събира такса 5 евро.</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Регистрационни и други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(Отм. - ДВ, бр. 101 от 2005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(Отм. - ДВ,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(Отм. - ДВ,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50.</w:t>
      </w:r>
      <w:r>
        <w:rPr>
          <w:rFonts w:ascii="Times New Roman" w:hAnsi="Times New Roman"/>
          <w:sz w:val="24"/>
          <w:szCs w:val="24"/>
          <w:lang w:val="x-none"/>
        </w:rPr>
        <w:t xml:space="preserve"> (1) (Предишен текст на чл. 50 - ДВ, бр. 101 от 2005 г.) За заверка на корабни документи като корабен дневник, машинен дневник, радиодневник, маневрен дневник, дневник за нефтени и други, подлежащи на заверка корабни документи, се събира такса 5 </w:t>
      </w:r>
      <w:r>
        <w:rPr>
          <w:rFonts w:ascii="Times New Roman" w:hAnsi="Times New Roman"/>
          <w:sz w:val="24"/>
          <w:szCs w:val="24"/>
          <w:lang w:val="x-none"/>
        </w:rPr>
        <w:lastRenderedPageBreak/>
        <w:t>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101 от 2005 г.) За извършване на проверка за съответствие с международните изисквания и за заверка на корабен план за борба със замърсяване с нефт при аварии, на корабен план за борба със замърсяване с вредни течни вещества при аварии, на корабен план за управление на твърди отпадъци, на корабен план за сигурност, на ръководство за безопасно товарене/разтоварване и на други планове и ръководства, които подлежат на утвърждаване от администрацията, се събира такса в размер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51.</w:t>
      </w:r>
      <w:r>
        <w:rPr>
          <w:rFonts w:ascii="Times New Roman" w:hAnsi="Times New Roman"/>
          <w:sz w:val="24"/>
          <w:szCs w:val="24"/>
          <w:lang w:val="x-none"/>
        </w:rPr>
        <w:t xml:space="preserve"> (1) За заверка на екипажен списък на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задгранично плаване - 10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плаване във вътрешните води и териториалното море и местно плаване по р. Дунав - 5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изготвяне на копие от екипажен списък по т. 1 за всеки екземпляр се събира такса 2 евро и по т. 2 - 1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52.</w:t>
      </w:r>
      <w:r>
        <w:rPr>
          <w:rFonts w:ascii="Times New Roman" w:hAnsi="Times New Roman"/>
          <w:sz w:val="24"/>
          <w:szCs w:val="24"/>
          <w:lang w:val="x-none"/>
        </w:rPr>
        <w:t xml:space="preserve"> (Изм. - ДВ, бр. 17 от 2003 г., бр. 101 от 2005 г., бр. 64 от 2008 г., бр. 101 от 2005 г., бр. 64 от 2008 г., отм., бр. 67 от 2012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53.</w:t>
      </w:r>
      <w:r>
        <w:rPr>
          <w:rFonts w:ascii="Times New Roman" w:hAnsi="Times New Roman"/>
          <w:sz w:val="24"/>
          <w:szCs w:val="24"/>
          <w:lang w:val="x-none"/>
        </w:rPr>
        <w:t xml:space="preserve"> За проверка на кораб с цел да се установи количеството на натоварените или разтоварените товари, пресмятането на устойчивостта на кораба или условията за безопасност се събира такса 100 евро за всеки час от употребеното време, но не по-малко от 200 евро за една извършена проверка.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54.</w:t>
      </w:r>
      <w:r>
        <w:rPr>
          <w:rFonts w:ascii="Times New Roman" w:hAnsi="Times New Roman"/>
          <w:sz w:val="24"/>
          <w:szCs w:val="24"/>
          <w:lang w:val="x-none"/>
        </w:rPr>
        <w:t xml:space="preserve"> (Изм. - ДВ, бр. 101 от 2005 г.) (1) За изготвяне или проверка и заверяване на корабен товарен план за съответствие с изискванията на Международния кодекс за превоз на зърно насипно съгласно изискванията на глава IV от Резолюция А.749(18) за товарене на живи животни и дървен материал на палубата и за товарене на насипни товари, посочени в Приложение "А" на Международния кодекс за превоз на насипни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3375"/>
        <w:gridCol w:w="2700"/>
        <w:gridCol w:w="2415"/>
      </w:tblGrid>
      <w:tr w:rsidR="00C838A3">
        <w:trPr>
          <w:tblCellSpacing w:w="0" w:type="dxa"/>
          <w:jc w:val="center"/>
        </w:trPr>
        <w:tc>
          <w:tcPr>
            <w:tcW w:w="33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4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05"/>
        <w:gridCol w:w="2730"/>
        <w:gridCol w:w="2445"/>
      </w:tblGrid>
      <w:tr w:rsidR="00C838A3">
        <w:trPr>
          <w:tblCellSpacing w:w="0" w:type="dxa"/>
          <w:jc w:val="center"/>
        </w:trPr>
        <w:tc>
          <w:tcPr>
            <w:tcW w:w="340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Бруто тонаж на кораба</w:t>
            </w:r>
          </w:p>
        </w:tc>
        <w:tc>
          <w:tcPr>
            <w:tcW w:w="273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Изготвяне на товарен план</w:t>
            </w:r>
          </w:p>
        </w:tc>
        <w:tc>
          <w:tcPr>
            <w:tcW w:w="24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Проверка и заверяване на  товарен план</w:t>
            </w:r>
          </w:p>
        </w:tc>
      </w:tr>
      <w:tr w:rsidR="00C838A3">
        <w:trPr>
          <w:tblCellSpacing w:w="0" w:type="dxa"/>
          <w:jc w:val="center"/>
        </w:trPr>
        <w:tc>
          <w:tcPr>
            <w:tcW w:w="340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 500</w:t>
            </w:r>
          </w:p>
        </w:tc>
        <w:tc>
          <w:tcPr>
            <w:tcW w:w="273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24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C838A3">
        <w:trPr>
          <w:tblCellSpacing w:w="0" w:type="dxa"/>
          <w:jc w:val="center"/>
        </w:trPr>
        <w:tc>
          <w:tcPr>
            <w:tcW w:w="340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500 до 1600</w:t>
            </w:r>
          </w:p>
        </w:tc>
        <w:tc>
          <w:tcPr>
            <w:tcW w:w="273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24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340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1600</w:t>
            </w:r>
          </w:p>
        </w:tc>
        <w:tc>
          <w:tcPr>
            <w:tcW w:w="273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24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105 от 2006 г.) За изготвяне или проверка и заверяване на корабен товарен план за товарене на тежки колети на палубата с единична или обща маса над 10 мт, както и за товари, посочени в анекс 5 към Международния кодекс за безопасно товарене и укрепване на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2625"/>
        <w:gridCol w:w="3195"/>
        <w:gridCol w:w="3405"/>
      </w:tblGrid>
      <w:tr w:rsidR="00C838A3">
        <w:trPr>
          <w:tblCellSpacing w:w="0" w:type="dxa"/>
          <w:jc w:val="center"/>
        </w:trPr>
        <w:tc>
          <w:tcPr>
            <w:tcW w:w="582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40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lastRenderedPageBreak/>
              <w:t>(Евро)</w:t>
            </w:r>
          </w:p>
        </w:tc>
      </w:tr>
      <w:tr w:rsidR="00C838A3">
        <w:trPr>
          <w:tblCellSpacing w:w="0" w:type="dxa"/>
          <w:jc w:val="center"/>
        </w:trPr>
        <w:tc>
          <w:tcPr>
            <w:tcW w:w="262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Бруто тонаж на кораба</w:t>
            </w:r>
          </w:p>
        </w:tc>
        <w:tc>
          <w:tcPr>
            <w:tcW w:w="319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Изготвяне на товарен план</w:t>
            </w:r>
          </w:p>
        </w:tc>
        <w:tc>
          <w:tcPr>
            <w:tcW w:w="340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Проверка и заверяване на товарен план</w:t>
            </w:r>
          </w:p>
        </w:tc>
      </w:tr>
      <w:tr w:rsidR="00C838A3">
        <w:trPr>
          <w:tblCellSpacing w:w="0" w:type="dxa"/>
          <w:jc w:val="center"/>
        </w:trPr>
        <w:tc>
          <w:tcPr>
            <w:tcW w:w="26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 500</w:t>
            </w:r>
          </w:p>
        </w:tc>
        <w:tc>
          <w:tcPr>
            <w:tcW w:w="31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340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26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500 до 1600</w:t>
            </w:r>
          </w:p>
        </w:tc>
        <w:tc>
          <w:tcPr>
            <w:tcW w:w="31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340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r>
      <w:tr w:rsidR="00C838A3">
        <w:trPr>
          <w:tblCellSpacing w:w="0" w:type="dxa"/>
          <w:jc w:val="center"/>
        </w:trPr>
        <w:tc>
          <w:tcPr>
            <w:tcW w:w="26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1600</w:t>
            </w:r>
          </w:p>
        </w:tc>
        <w:tc>
          <w:tcPr>
            <w:tcW w:w="31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340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55.</w:t>
      </w:r>
      <w:r>
        <w:rPr>
          <w:rFonts w:ascii="Times New Roman" w:hAnsi="Times New Roman"/>
          <w:sz w:val="24"/>
          <w:szCs w:val="24"/>
          <w:lang w:val="x-none"/>
        </w:rPr>
        <w:t xml:space="preserve"> (Доп. - ДВ, бр. 47 от 2001 г., изм., бр. 64 от 2008 г.) За изготвяне или проверка и заверяване на корабен план за товарене на опасни товари, в т. ч. заверка на товарен план-разрешение за товарене по Международния кодекс за превозване на насипни товари (приложение Б), проверка на изчисления, прегледи и други преди и по време на товарене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57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9570"/>
      </w:tblGrid>
      <w:tr w:rsidR="00C838A3">
        <w:trPr>
          <w:tblCellSpacing w:w="0" w:type="dxa"/>
          <w:jc w:val="center"/>
        </w:trPr>
        <w:tc>
          <w:tcPr>
            <w:tcW w:w="93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27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2878"/>
        <w:gridCol w:w="3422"/>
        <w:gridCol w:w="2970"/>
      </w:tblGrid>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Изготвяне на товарен план</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Заверка на товарен план</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30</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20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от 501 до 1600</w:t>
            </w:r>
          </w:p>
        </w:tc>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50</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30</w:t>
            </w:r>
          </w:p>
        </w:tc>
      </w:tr>
      <w:tr w:rsidR="00C838A3">
        <w:trPr>
          <w:tblCellSpacing w:w="8" w:type="dxa"/>
          <w:jc w:val="center"/>
        </w:trPr>
        <w:tc>
          <w:tcPr>
            <w:tcW w:w="15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1600</w:t>
            </w:r>
          </w:p>
        </w:tc>
        <w:tc>
          <w:tcPr>
            <w:tcW w:w="18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80</w:t>
            </w:r>
          </w:p>
        </w:tc>
        <w:tc>
          <w:tcPr>
            <w:tcW w:w="16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50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(Доп. - ДВ, бр. 64 от 2008 г.) За наблюдение и проверка от специалист на Изпълнителната агенция "Морска администрация" на товарно-разтоварни операции на опасни товари на кораб, когато това е поискано от капитан или пристанищен оператор, за изпълняване изискванията на международния Кодекс за превозване на опасни товари по море на IMO, както и за консултации по характера и качествата на товар, клас на опасност и мерки за безопасност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първоначална такса - 20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всеки започнат час - 10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56а.</w:t>
      </w:r>
      <w:r>
        <w:rPr>
          <w:rFonts w:ascii="Times New Roman" w:hAnsi="Times New Roman"/>
          <w:sz w:val="24"/>
          <w:szCs w:val="24"/>
          <w:lang w:val="x-none"/>
        </w:rPr>
        <w:t xml:space="preserve"> (Нов - ДВ, бр. 64 от 2008 г.) За извършване на дейностите по чл. 54 и 55 в извънработно време и в почивни и празнични дни таксите се увеличават,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с 5 на сто - за часовете от 17,30 до 22,00 ч.;</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с 10 на сто - за часовете от 22,00 до 6,00 ч.;</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с 15 на сто - за събота, неделя и национални празници.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(Изм. - ДВ, бр. 105 от 2006 г.) (1) За заверка на документи, удостоверяващи годност </w:t>
      </w:r>
      <w:r>
        <w:rPr>
          <w:rFonts w:ascii="Times New Roman" w:hAnsi="Times New Roman"/>
          <w:sz w:val="24"/>
          <w:szCs w:val="24"/>
          <w:lang w:val="x-none"/>
        </w:rPr>
        <w:lastRenderedPageBreak/>
        <w:t>или наличие на съответни технически характеристики на механизми, оборудване, изделия и др., проверени или изпитани от Изпълнителна агенция "Морска администрация" или от упълномощени от нея организации, лаборатории и др., се събира такса 20 евро за всеки документ.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заверка на копия от документите по ал. 1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(Доп. - ДВ, бр. 101 от 2005 г., отм., бр. 105 от 2006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59.</w:t>
      </w:r>
      <w:r>
        <w:rPr>
          <w:rFonts w:ascii="Times New Roman" w:hAnsi="Times New Roman"/>
          <w:sz w:val="24"/>
          <w:szCs w:val="24"/>
          <w:lang w:val="x-none"/>
        </w:rPr>
        <w:t xml:space="preserve"> За съставяне и издаване на протокол (акт) за понесени щети от аварии в случаите, когато аварията не се разследва, се събира такса 100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60.</w:t>
      </w:r>
      <w:r>
        <w:rPr>
          <w:rFonts w:ascii="Times New Roman" w:hAnsi="Times New Roman"/>
          <w:sz w:val="24"/>
          <w:szCs w:val="24"/>
          <w:lang w:val="x-none"/>
        </w:rPr>
        <w:t xml:space="preserve"> За издаване на удостоверение за хидрометеорологичната обстановка се събира такса 20 евро за всяко денонощие.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61.</w:t>
      </w:r>
      <w:r>
        <w:rPr>
          <w:rFonts w:ascii="Times New Roman" w:hAnsi="Times New Roman"/>
          <w:sz w:val="24"/>
          <w:szCs w:val="24"/>
          <w:lang w:val="x-none"/>
        </w:rPr>
        <w:t xml:space="preserve"> За извършване на процедура за задържане на кораб, товари или имущество по реда на чл. 365 от Кодекса на търговското корабоплаване или по реда на обезпечителното производство по Гражданския процесуален кодекс се събира такса 1000 евро.</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девиационна обработка на корабите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62.</w:t>
      </w:r>
      <w:r>
        <w:rPr>
          <w:rFonts w:ascii="Times New Roman" w:hAnsi="Times New Roman"/>
          <w:sz w:val="24"/>
          <w:szCs w:val="24"/>
          <w:lang w:val="x-none"/>
        </w:rPr>
        <w:t xml:space="preserve"> За девиационна обработка на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8610"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8610"/>
      </w:tblGrid>
      <w:tr w:rsidR="00C838A3">
        <w:trPr>
          <w:tblCellSpacing w:w="0" w:type="dxa"/>
          <w:jc w:val="center"/>
        </w:trPr>
        <w:tc>
          <w:tcPr>
            <w:tcW w:w="84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Courier New" w:hAnsi="Courier New" w:cs="Courier New"/>
                <w:sz w:val="20"/>
                <w:szCs w:val="20"/>
                <w:lang w:val="x-none"/>
              </w:rPr>
            </w:pPr>
            <w:r>
              <w:rPr>
                <w:rFonts w:ascii="Courier New" w:hAnsi="Courier New" w:cs="Courier New"/>
                <w:sz w:val="20"/>
                <w:szCs w:val="20"/>
                <w:lang w:val="x-none"/>
              </w:rPr>
              <w:t>(в евро)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420" w:type="dxa"/>
        <w:jc w:val="center"/>
        <w:tblCellSpacing w:w="8" w:type="dxa"/>
        <w:tblBorders>
          <w:top w:val="single" w:sz="6" w:space="0" w:color="F0F0F0"/>
          <w:left w:val="single" w:sz="6" w:space="0" w:color="F0F0F0"/>
          <w:bottom w:val="single" w:sz="6" w:space="0" w:color="A0A0A0"/>
          <w:right w:val="single" w:sz="6" w:space="0" w:color="A0A0A0"/>
        </w:tblBorders>
        <w:tblLayout w:type="fixed"/>
        <w:tblCellMar>
          <w:top w:w="15" w:type="dxa"/>
          <w:left w:w="15" w:type="dxa"/>
          <w:bottom w:w="15" w:type="dxa"/>
          <w:right w:w="15" w:type="dxa"/>
        </w:tblCellMar>
        <w:tblLook w:val="0000" w:firstRow="0" w:lastRow="0" w:firstColumn="0" w:lastColumn="0" w:noHBand="0" w:noVBand="0"/>
      </w:tblPr>
      <w:tblGrid>
        <w:gridCol w:w="1515"/>
        <w:gridCol w:w="2254"/>
        <w:gridCol w:w="2254"/>
        <w:gridCol w:w="1415"/>
        <w:gridCol w:w="1982"/>
      </w:tblGrid>
      <w:tr w:rsidR="00C838A3">
        <w:trPr>
          <w:tblCellSpacing w:w="8" w:type="dxa"/>
          <w:jc w:val="center"/>
        </w:trPr>
        <w:tc>
          <w:tcPr>
            <w:tcW w:w="80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Бруто тонаж на кораба</w:t>
            </w:r>
          </w:p>
        </w:tc>
        <w:tc>
          <w:tcPr>
            <w:tcW w:w="120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Унищожаване и определяне на остатъчната девиация на магнитен компас</w:t>
            </w:r>
          </w:p>
        </w:tc>
        <w:tc>
          <w:tcPr>
            <w:tcW w:w="120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Унищожаване и определяне на остатъчната девиация на радиопеленгатор</w:t>
            </w:r>
          </w:p>
        </w:tc>
        <w:tc>
          <w:tcPr>
            <w:tcW w:w="7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Центровка на магнитен компас</w:t>
            </w:r>
          </w:p>
        </w:tc>
        <w:tc>
          <w:tcPr>
            <w:tcW w:w="1050" w:type="pct"/>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Центровка и регулиране на радиопеленгатор</w:t>
            </w:r>
          </w:p>
        </w:tc>
      </w:tr>
      <w:tr w:rsidR="00C838A3">
        <w:trPr>
          <w:tblCellSpacing w:w="8" w:type="dxa"/>
          <w:jc w:val="center"/>
        </w:trPr>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 500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10</w:t>
            </w:r>
          </w:p>
        </w:tc>
      </w:tr>
      <w:tr w:rsidR="00C838A3">
        <w:trPr>
          <w:tblCellSpacing w:w="8" w:type="dxa"/>
          <w:jc w:val="center"/>
        </w:trPr>
        <w:tc>
          <w:tcPr>
            <w:tcW w:w="8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над 500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200</w:t>
            </w:r>
          </w:p>
        </w:tc>
        <w:tc>
          <w:tcPr>
            <w:tcW w:w="120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200</w:t>
            </w:r>
          </w:p>
        </w:tc>
        <w:tc>
          <w:tcPr>
            <w:tcW w:w="7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50</w:t>
            </w:r>
          </w:p>
        </w:tc>
        <w:tc>
          <w:tcPr>
            <w:tcW w:w="1050" w:type="pc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C838A3" w:rsidRDefault="00C838A3">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50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(Отм. - ДВ, бр. 38 от 2007 г.)</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събирани от Държавно предприятие "Пристанищна инфраструктура" от корабите при посещението им в българските пристанища за обществен транспорт</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97 от 2000 г., бр. 105 от 2005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lastRenderedPageBreak/>
        <w:t>Чл. 63.</w:t>
      </w:r>
      <w:r>
        <w:rPr>
          <w:rFonts w:ascii="Times New Roman" w:hAnsi="Times New Roman"/>
          <w:sz w:val="24"/>
          <w:szCs w:val="24"/>
          <w:lang w:val="x-none"/>
        </w:rPr>
        <w:t xml:space="preserve"> (Изм.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xml:space="preserve"> (Изм. и доп.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64а.</w:t>
      </w:r>
      <w:r>
        <w:rPr>
          <w:rFonts w:ascii="Times New Roman" w:hAnsi="Times New Roman"/>
          <w:sz w:val="24"/>
          <w:szCs w:val="24"/>
          <w:lang w:val="x-none"/>
        </w:rPr>
        <w:t xml:space="preserve"> (Нов - ДВ, бр. 97 от 2000 г., изм., бр. 18 от 2001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64б.</w:t>
      </w:r>
      <w:r>
        <w:rPr>
          <w:rFonts w:ascii="Times New Roman" w:hAnsi="Times New Roman"/>
          <w:sz w:val="24"/>
          <w:szCs w:val="24"/>
          <w:lang w:val="x-none"/>
        </w:rPr>
        <w:t xml:space="preserve"> (Нов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64в.</w:t>
      </w:r>
      <w:r>
        <w:rPr>
          <w:rFonts w:ascii="Times New Roman" w:hAnsi="Times New Roman"/>
          <w:sz w:val="24"/>
          <w:szCs w:val="24"/>
          <w:lang w:val="x-none"/>
        </w:rPr>
        <w:t xml:space="preserve"> (Нов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64г.</w:t>
      </w:r>
      <w:r>
        <w:rPr>
          <w:rFonts w:ascii="Times New Roman" w:hAnsi="Times New Roman"/>
          <w:sz w:val="24"/>
          <w:szCs w:val="24"/>
          <w:lang w:val="x-none"/>
        </w:rPr>
        <w:t xml:space="preserve"> (Нов - ДВ, бр. 97 от 2000 г., доп., бр. 18 от 2001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64д.</w:t>
      </w:r>
      <w:r>
        <w:rPr>
          <w:rFonts w:ascii="Times New Roman" w:hAnsi="Times New Roman"/>
          <w:sz w:val="24"/>
          <w:szCs w:val="24"/>
          <w:lang w:val="x-none"/>
        </w:rPr>
        <w:t xml:space="preserve"> (Нов - ДВ, бр. 97 от 2000 г., доп., бр. 18 от 2001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64е.</w:t>
      </w:r>
      <w:r>
        <w:rPr>
          <w:rFonts w:ascii="Times New Roman" w:hAnsi="Times New Roman"/>
          <w:sz w:val="24"/>
          <w:szCs w:val="24"/>
          <w:lang w:val="x-none"/>
        </w:rPr>
        <w:t xml:space="preserve"> (Нов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64ж.</w:t>
      </w:r>
      <w:r>
        <w:rPr>
          <w:rFonts w:ascii="Times New Roman" w:hAnsi="Times New Roman"/>
          <w:sz w:val="24"/>
          <w:szCs w:val="24"/>
          <w:lang w:val="x-none"/>
        </w:rPr>
        <w:t xml:space="preserve"> (Нов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64з.</w:t>
      </w:r>
      <w:r>
        <w:rPr>
          <w:rFonts w:ascii="Times New Roman" w:hAnsi="Times New Roman"/>
          <w:sz w:val="24"/>
          <w:szCs w:val="24"/>
          <w:lang w:val="x-none"/>
        </w:rPr>
        <w:t xml:space="preserve"> (Нов - ДВ, бр. 97 от 2000 г., доп., бр. 17 от 2003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64и.</w:t>
      </w:r>
      <w:r>
        <w:rPr>
          <w:rFonts w:ascii="Times New Roman" w:hAnsi="Times New Roman"/>
          <w:sz w:val="24"/>
          <w:szCs w:val="24"/>
          <w:lang w:val="x-none"/>
        </w:rPr>
        <w:t xml:space="preserve"> (Нов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64к.</w:t>
      </w:r>
      <w:r>
        <w:rPr>
          <w:rFonts w:ascii="Times New Roman" w:hAnsi="Times New Roman"/>
          <w:sz w:val="24"/>
          <w:szCs w:val="24"/>
          <w:lang w:val="x-none"/>
        </w:rPr>
        <w:t xml:space="preserve"> (Нов - ДВ, бр. 97 от 2000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64л.</w:t>
      </w:r>
      <w:r>
        <w:rPr>
          <w:rFonts w:ascii="Times New Roman" w:hAnsi="Times New Roman"/>
          <w:sz w:val="24"/>
          <w:szCs w:val="24"/>
          <w:lang w:val="x-none"/>
        </w:rPr>
        <w:t xml:space="preserve"> (Нов - ДВ, бр. 18 от 2001 г., отм., бр. 38 от 2007 г.).</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VI</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Редуциране размера на таксите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(Изм. - ДВ, бр. 47 от 2001 г., отм., бр. 17 от 2003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(Изм. и доп. - ДВ, бр. 17 от 2003 г., изм., бр. 101 от 2005 г., отм.,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Размерът на таксите за измерване по чл. 15 и 16 на кораб от серия, на която първият кораб вече е измерен, се редуцира с 0,5.</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67а.</w:t>
      </w:r>
      <w:r>
        <w:rPr>
          <w:rFonts w:ascii="Times New Roman" w:hAnsi="Times New Roman"/>
          <w:sz w:val="24"/>
          <w:szCs w:val="24"/>
          <w:lang w:val="x-none"/>
        </w:rPr>
        <w:t xml:space="preserve"> (Нов - ДВ, бр. 101 от 2005 г., отм., бр. 38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68.</w:t>
      </w:r>
      <w:r>
        <w:rPr>
          <w:rFonts w:ascii="Times New Roman" w:hAnsi="Times New Roman"/>
          <w:sz w:val="24"/>
          <w:szCs w:val="24"/>
          <w:lang w:val="x-none"/>
        </w:rPr>
        <w:t xml:space="preserve"> (Изм. - ДВ, бр. 17 от 2003 г., отм., бр. 101 от 2005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69.</w:t>
      </w:r>
      <w:r>
        <w:rPr>
          <w:rFonts w:ascii="Times New Roman" w:hAnsi="Times New Roman"/>
          <w:sz w:val="24"/>
          <w:szCs w:val="24"/>
          <w:lang w:val="x-none"/>
        </w:rPr>
        <w:t xml:space="preserve"> Валутните средства, събрани от тези такси, се продават единствено на Българската народна банка.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втора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СЪБИРАНИ ОТ БЪЛГАРСКИ КОРАБИ И ЛИЦА В МОРСКИТЕ И РЕЧНИТЕ</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ПРИСТАНИЩА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(Изм. - ДВ, бр. 38 от 2007 г.) Българските кораби и лица заплащат таксите по глава първа в левове. Превръщането на еврото в левове се извършва по централния курс на Българската народна банка. Този курс се прилага за текущия месец.</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За наблюдение на строителство, ремонт, модернизиране и реконструиране на кораб, както и за одобряване на серийно производство на ново изделие се събира такса 1 на сто от стойността на обекта на наблюдение (контрол), но най-малко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72.</w:t>
      </w:r>
      <w:r>
        <w:rPr>
          <w:rFonts w:ascii="Times New Roman" w:hAnsi="Times New Roman"/>
          <w:sz w:val="24"/>
          <w:szCs w:val="24"/>
          <w:lang w:val="x-none"/>
        </w:rPr>
        <w:t xml:space="preserve"> (1) За съгласуване или одобряване на проектна или друга документация или част от нея, свързана с кораб или съоръжение от него, обект на контрол от страна на Изпълнителната агенция "Морска администрация", се събира такса 200 лв. за заверка на всеки документ. За заверка на копие от тази документация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заверки на документи, които имат пояснителен или статистически характер,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105 от 2006 г.) За съгласуване или одобряване на промени в съгласувана или одобрена документация по ал. 1 се събира такса 100 лв. за заверка на всеки документ. За заверка на копие от тази документация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lastRenderedPageBreak/>
        <w:t>Чл. 73.</w:t>
      </w:r>
      <w:r>
        <w:rPr>
          <w:rFonts w:ascii="Times New Roman" w:hAnsi="Times New Roman"/>
          <w:sz w:val="24"/>
          <w:szCs w:val="24"/>
          <w:lang w:val="x-none"/>
        </w:rPr>
        <w:t xml:space="preserve"> За съгласуване и разрешаване разполагането на плаващи или закотвени съоръжения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сондажни и добиващи съоръжения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даляни и мидени полета - 500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64 от 2008 г.) за работа във или в близост на фарватера и издаване на "Известие до корабоплавателите"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74.</w:t>
      </w:r>
      <w:r>
        <w:rPr>
          <w:rFonts w:ascii="Times New Roman" w:hAnsi="Times New Roman"/>
          <w:sz w:val="24"/>
          <w:szCs w:val="24"/>
          <w:lang w:val="x-none"/>
        </w:rPr>
        <w:t xml:space="preserve"> (Изм. - ДВ, бр. 64 от 2008 г.) За вписване в Регистъра на корабите на Република България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морски кораби с големина до 40 БТ и на малки кораби, плаващи по вътрешните води на Европа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морски кораби, по-големи от 40 БТ, и на другите кораби, плаващи по вътрешните води на Европа - 300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(Изм. - ДВ, бр. 47 от 2001 г., бр. 17 от 2003 г., отм., бр. 105 от 2006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76.</w:t>
      </w:r>
      <w:r>
        <w:rPr>
          <w:rFonts w:ascii="Times New Roman" w:hAnsi="Times New Roman"/>
          <w:sz w:val="24"/>
          <w:szCs w:val="24"/>
          <w:lang w:val="x-none"/>
        </w:rPr>
        <w:t xml:space="preserve"> (1) (Изм. - ДВ, бр. 64 от 2008 г.) За вписване в Регистъра на корабите на Република България на промени в техническите и другите данни на кораб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морски кораби с големина 40 БТ и на малки кораби, плаващи по вътрешните води на Европа - 50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морски кораби, по-големи от 40 БТ, и на другите кораби, плаващи по вътрешните води на Европа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вписване или заличаване в Регистъра на корабите на Република България на ипотека или друга финансова тежест се събира такса 100 лв. Таксата се събира от собственика на кораба.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77.</w:t>
      </w:r>
      <w:r>
        <w:rPr>
          <w:rFonts w:ascii="Times New Roman" w:hAnsi="Times New Roman"/>
          <w:sz w:val="24"/>
          <w:szCs w:val="24"/>
          <w:lang w:val="x-none"/>
        </w:rPr>
        <w:t xml:space="preserve"> За издаване на документ във връзка с вписване или отписване в Регистъра на корабите на Република България по чл. 74 , 75 и 76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морски кораби с големина до 40 БТ и на малки кораби, плаващи по вътрешните води на Европа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морски кораби, по-големи от 40 БТ, и на другите кораби, плаващи по вътрешните води на Европа - 75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За писмени извлечения и справки, протоколи и други от регистри, различни от регистъра на корабите на Република България, дневници, досиета на кораби и други корабни документи, водени от Изпълнителната агенция "Морска администрация", се събира такса по 10 лв. на започната страница.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79.</w:t>
      </w:r>
      <w:r>
        <w:rPr>
          <w:rFonts w:ascii="Times New Roman" w:hAnsi="Times New Roman"/>
          <w:sz w:val="24"/>
          <w:szCs w:val="24"/>
          <w:lang w:val="x-none"/>
        </w:rPr>
        <w:t xml:space="preserve"> (Доп. - ДВ, бр. 101 от 2005 г., изм., бр. 64 от 2008 г.) (1) За издаване на документи за самоличност и правоспособност на морско лице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свидетелство за правоспособност: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до 30 календарни дни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до 7 календарни дни - 40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моряшка или служебна книжка: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до 3 календарни дни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до 8 часа - 30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потвърждение на свидетелство за правоспособност: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до 30 календарни дни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до 7 календарни дни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 до 8 часа - 30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записи в моряшки паспорти/книжки при командироване и откомандироване от кораб се събира такса в размер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80.</w:t>
      </w:r>
      <w:r>
        <w:rPr>
          <w:rFonts w:ascii="Times New Roman" w:hAnsi="Times New Roman"/>
          <w:sz w:val="24"/>
          <w:szCs w:val="24"/>
          <w:lang w:val="x-none"/>
        </w:rPr>
        <w:t xml:space="preserve"> (Доп. - ДВ, бр. 105 от 2006 г., изм., бр. 64 от 2008 г.) За издаване или преиздаване </w:t>
      </w:r>
      <w:r>
        <w:rPr>
          <w:rFonts w:ascii="Times New Roman" w:hAnsi="Times New Roman"/>
          <w:sz w:val="24"/>
          <w:szCs w:val="24"/>
          <w:lang w:val="x-none"/>
        </w:rPr>
        <w:lastRenderedPageBreak/>
        <w:t>на свидетелство за завършен специален курс, изискван по международни конвенции или по национални нормативни актове за водач на плавателен съд до 20 БТ по море, водач на плавателен съд до 5 БТ по море и за водач на малък кораб по р. Дунав, се събира такса,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обикновена услуга в рамките на 30 календарни дни - 5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бърза услуга в рамките на 7 календарни дни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експресна услуга в рамките на 8 часа - 15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(1) (Предишен текст на чл. 81 - ДВ, бр. 17 от 2003 г.) За издаване на удостоверение за плавателен стаж се събира такса 15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17 от 2003 г.) За издаване на копие на удостоверение за плавателен стаж се събира такса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81а.</w:t>
      </w:r>
      <w:r>
        <w:rPr>
          <w:rFonts w:ascii="Times New Roman" w:hAnsi="Times New Roman"/>
          <w:sz w:val="24"/>
          <w:szCs w:val="24"/>
          <w:lang w:val="x-none"/>
        </w:rPr>
        <w:t xml:space="preserve"> (Нов - ДВ, бр. 17 от 2003 г.) За заверка на фотокопие на документите по чл. 79 , 80 и 81 се събира такса 3 лв. за всеки заверен лист.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(1) (Изм. - ДВ, бр. 101 от 2005 г., изм. и доп., бр. 64 от 2008 г.) За явяване на изпит за придобиване на правоспособност по Наредба № 6 от 2003 г. за компетентност на морските лица в Република България (ДВ, бр. 83 от 2003 г.), с изключение на правоспособностите водач на плавателен съд до 20 БТ по море, водач на плавателен съд до 5 БТ по море и водач на малък кораб по р. Дунав, се събира такса в размер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101 от 2005 г., доп., бр. 64 от 2008 г.) За явяване на изпит за правоспособност - водач на плавателен съд до 20 БТ по море, водач на плавателен съд до 5 БТ по море и водач на малък кораб по р. Дунав, се събира такса 15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101 от 2005 г., отм., бр. 64 от 2008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 (Предишна ал. 3 - ДВ, бр. 101 от 2005 г., изм., бр. 64 от 2008 г.) За явяване на изпит за приравняване на правоспособност съгласно наредбата по ал. 1 се събира такса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82а.</w:t>
      </w:r>
      <w:r>
        <w:rPr>
          <w:rFonts w:ascii="Times New Roman" w:hAnsi="Times New Roman"/>
          <w:sz w:val="24"/>
          <w:szCs w:val="24"/>
          <w:lang w:val="x-none"/>
        </w:rPr>
        <w:t xml:space="preserve"> (Нов - ДВ, бр. 105 от 2006 г.) За проверка и заверяване на "Дневник за практическа подготовка" се събира такса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w:t>
      </w:r>
      <w:r>
        <w:rPr>
          <w:rFonts w:ascii="Times New Roman" w:hAnsi="Times New Roman"/>
          <w:sz w:val="24"/>
          <w:szCs w:val="24"/>
          <w:lang w:val="x-none"/>
        </w:rPr>
        <w:t xml:space="preserve"> (Доп. - ДВ, бр. 64 от 2008 г.) Стойността на използваните ценни книжа, формуляри, бланки, образци, книжки и други документи, както и стойността на пощенските и куриерските услуги не е включена в таксите и се заплаща отделно.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83а.</w:t>
      </w:r>
      <w:r>
        <w:rPr>
          <w:rFonts w:ascii="Times New Roman" w:hAnsi="Times New Roman"/>
          <w:sz w:val="24"/>
          <w:szCs w:val="24"/>
          <w:lang w:val="x-none"/>
        </w:rPr>
        <w:t xml:space="preserve"> (Нов - ДВ, бр. 101 от 2005 г.) Таксите по глава първа , с изключение на тези по раздел V, и по глава втора се събират от Изпълнителна агенция "Морска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(Глава втора "а" - ТАКСИ, СЪБИРАНИ ОТ ИЗПЪЛНИТЕЛНА АГЕНЦИЯ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"ПРИСТАНИЩНА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(Нова - ДВ, бр. 105 от 2006 г., изм. и доп.,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загл. отм., бр. 78 от 2008 г., в сила от 5.09.2008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83б.</w:t>
      </w:r>
      <w:r>
        <w:rPr>
          <w:rFonts w:ascii="Times New Roman" w:hAnsi="Times New Roman"/>
          <w:sz w:val="24"/>
          <w:szCs w:val="24"/>
          <w:lang w:val="x-none"/>
        </w:rPr>
        <w:t xml:space="preserve"> (Нов - ДВ, бр. 105 от 2006 г., изм., бр. 64 от 2008 г.) (1) За извършване на проверка на експлоатационната годност на пристанище или пристанищен терминал по искане на заинтересуваното лице с цел издаване на удостоверение за експлоатационна годност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пристанище за обществен транспорт или терминал от такова пристанище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пристанище по чл. 107 - 109 от Закона за морските пространства, вътрешните водни пътища и пристанищата на Република България (ЗМПВВППРБ) - 600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проверка на експлоатационната годност на пристанище или пристанищен терминал по искане на заинтересуваното лице с цел преценка на изпълнението на дадените задължителни предписания и отменяне на наложените с тях ограничения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пристанище за обществен транспорт или терминал от такова пристанище - 325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2. за пристанище по чл. 107 - 109 ЗМПВВППРБ - 175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83в.</w:t>
      </w:r>
      <w:r>
        <w:rPr>
          <w:rFonts w:ascii="Times New Roman" w:hAnsi="Times New Roman"/>
          <w:sz w:val="24"/>
          <w:szCs w:val="24"/>
          <w:lang w:val="x-none"/>
        </w:rPr>
        <w:t xml:space="preserve"> (Нов - ДВ, бр. 105 от 2006 г., изм., бр. 64 от 2008 г.) (1) За разглеждане на заявление за извършване на вписване в Регистъра на пристанищата на Република България се събира такса в размер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разглеждане на заявление за извършване на вписване в Регистъра на пристанищните оператори в Република България се събира такса в размер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83г.</w:t>
      </w:r>
      <w:r>
        <w:rPr>
          <w:rFonts w:ascii="Times New Roman" w:hAnsi="Times New Roman"/>
          <w:sz w:val="24"/>
          <w:szCs w:val="24"/>
          <w:lang w:val="x-none"/>
        </w:rPr>
        <w:t xml:space="preserve"> (Нов - ДВ, бр. 105 от 2006 г., изм., бр. 64 от 2008 г., бр. 78 от 2008 г., в сила от 5.09.2008 г.) (1) За предоставяне на информация от публичните регистри, водени от Изпълнителна агенция "Морска администрация", се събира такса в размер 25 лв. на страница.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Освобождават се от заплащане на таксата по ал. 1 държавните органи и органите на местно самоуправление, направили служебно запитване.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83д.</w:t>
      </w:r>
      <w:r>
        <w:rPr>
          <w:rFonts w:ascii="Times New Roman" w:hAnsi="Times New Roman"/>
          <w:sz w:val="24"/>
          <w:szCs w:val="24"/>
          <w:lang w:val="x-none"/>
        </w:rPr>
        <w:t xml:space="preserve"> (Нов - ДВ, бр. 105 от 2006 г., изм., бр. 64 от 2008 г., бр. 78 от 2008 г., в сила от 5.09.2008 г.) За съгласуване на документ, който според изискванията на Наредба № 9 от 2005 г. за изискванията за експлоатационна годност на пристанищата (обн., ДВ, бр. 65 от 2005 г.; изм. и доп., бр. 32, 53 и 100 от 2006 г. и бр. 103 от 2007 г.) трябва да бъде съгласуван от Изпълнителна агенция "Морска администрация", се събира такса в размер 75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83е.</w:t>
      </w:r>
      <w:r>
        <w:rPr>
          <w:rFonts w:ascii="Times New Roman" w:hAnsi="Times New Roman"/>
          <w:sz w:val="24"/>
          <w:szCs w:val="24"/>
          <w:lang w:val="x-none"/>
        </w:rPr>
        <w:t xml:space="preserve"> (Нов - ДВ, бр. 105 от 2006 г., изм., бр. 64 от 2008 г.) (1) За одобряване на план за приемане и обработване на отпадъци за пристанище или пристанищен терминал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пристанище за обществен транспорт или терминал от такова пристанище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пристанище по чл. 107 - 109 ЗМПВВППРБ - 100 лв.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За одобряване на промени в план за приемане и обработване на отпадъци за пристанище или пристанищен терминал по реда на чл. 11д, ал. 1 и 2 от Наредба № 9 от 2005 г. за изискванията за експлоатационна годност на пристанищата се събира 50 на сто от таксата по ал. 1.</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преразглеждане и одобряване на план за приемане и обработване на отпадъци за пристанище или пристанищен терминал по реда на чл. 11д, ал. 3 от Наредба № 9 от 2005 г. за изискванията за експлоатационна годност на пристанищата се събира 50 на сто от таксата по ал. 1.</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83ж.</w:t>
      </w:r>
      <w:r>
        <w:rPr>
          <w:rFonts w:ascii="Times New Roman" w:hAnsi="Times New Roman"/>
          <w:sz w:val="24"/>
          <w:szCs w:val="24"/>
          <w:lang w:val="x-none"/>
        </w:rPr>
        <w:t xml:space="preserve"> (Нов - ДВ, бр. 105 от 2006 г., изм., бр. 64 от 2008 г.) (1) За извършване на оценка на сигурността на пристанище и изготвяне на план за сигурност на пристанище се събира такса в размер 1600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оценка на сигурността на пристанище с цел актуализиране на плана за сигурност и за изготвяне на актуализиран план за сигурност на пристанище се събира 50 на сто от таксата по ал. 1.</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83з.</w:t>
      </w:r>
      <w:r>
        <w:rPr>
          <w:rFonts w:ascii="Times New Roman" w:hAnsi="Times New Roman"/>
          <w:sz w:val="24"/>
          <w:szCs w:val="24"/>
          <w:lang w:val="x-none"/>
        </w:rPr>
        <w:t xml:space="preserve"> (Нов - ДВ, бр. 105 от 2006 г., изм., бр. 64 от 2008 г.) За одобряване на оценка на сигурността на пристанище, направена от призната организация по сигурността, или на план за сигурност на пристанище, изготвен от такава организация, се събира такса в размер 742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83и.</w:t>
      </w:r>
      <w:r>
        <w:rPr>
          <w:rFonts w:ascii="Times New Roman" w:hAnsi="Times New Roman"/>
          <w:sz w:val="24"/>
          <w:szCs w:val="24"/>
          <w:lang w:val="x-none"/>
        </w:rPr>
        <w:t xml:space="preserve"> (Нов - ДВ, бр. 105 от 2006 г., изм., бр. 64 от 2008 г.) (1) За издаване на удостоверение за съответствие на пристанище или пристанищен терминал по чл. 84б, ал. 1 от Наредба № 53 от 2004 г. за условията и реда за постигане на сигурността на корабите и пристанищата (обн., ДВ, бр. 72 от 2004 г.; изм. и доп., бр. 94 от 2005 г. и бр. 70 от 2007 г.) се събира такса в размер 356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заверка на удостоверение за съответствие на пристанище или пристанищен </w:t>
      </w:r>
      <w:r>
        <w:rPr>
          <w:rFonts w:ascii="Times New Roman" w:hAnsi="Times New Roman"/>
          <w:sz w:val="24"/>
          <w:szCs w:val="24"/>
          <w:lang w:val="x-none"/>
        </w:rPr>
        <w:lastRenderedPageBreak/>
        <w:t>терминал по чл. 84б, ал. 3 от Наредба № 53 от 2004 г. за условията и реда за постигане на сигурността на корабите и пристанищата се събира такса в размер 650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83к.</w:t>
      </w:r>
      <w:r>
        <w:rPr>
          <w:rFonts w:ascii="Times New Roman" w:hAnsi="Times New Roman"/>
          <w:sz w:val="24"/>
          <w:szCs w:val="24"/>
          <w:lang w:val="x-none"/>
        </w:rPr>
        <w:t xml:space="preserve"> (Нов - ДВ, бр. 105 от 2006 г., изм., бр. 64 от 2008 г.) (1) За право на ползване на акваторията собствениците на пристанищата за обществен транспорт с регионално значение и на пристанищата по чл. 107 - 109 ЗМПВВППРБ заплащат годишна акваториална такса,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5475"/>
        <w:gridCol w:w="4140"/>
      </w:tblGrid>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За морските пристанища:</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пристанище за обществен транспорт с регионално значение</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 лв. за 1 метър кейов фронт</w:t>
            </w: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пристанище със специално предназначение</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30 лв. за 1 метър кейов фронт</w:t>
            </w: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яхтено или рибарско пристанище</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лв. за 1 метър кейов фронт</w:t>
            </w: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 речните пристанища</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пристанище за обществен транспорт с регионално значение</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 лв. за 1 метър брегова линия</w:t>
            </w: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пристанище със специално предназначение</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лв. за 1 метър брегова линия</w:t>
            </w:r>
          </w:p>
        </w:tc>
      </w:tr>
      <w:tr w:rsidR="00C838A3">
        <w:trPr>
          <w:tblCellSpacing w:w="0" w:type="dxa"/>
          <w:jc w:val="center"/>
        </w:trPr>
        <w:tc>
          <w:tcPr>
            <w:tcW w:w="547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яхтено или рибарско пристанище</w:t>
            </w:r>
          </w:p>
        </w:tc>
        <w:tc>
          <w:tcPr>
            <w:tcW w:w="41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лв. за 1 метър брегова линия</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"Дължина на кейовия фронт на пристанището" е сборът от линейните дължини в метри на тези части от пристанищните съоръжения и на тези страни от разположените в акваторията на пристанището понтони, докове, плаващи платформи и други плаващи устройства, които могат да се използват за безопасно приставане, престояване и обслужване (в това число и ремонт) на кораби.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"Дължина на бреговата линия на пристанището" е измерената в метри дължина на заключената в границите на пристанищната територия линия, която следва общите контури на брега.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Изчисляването на размера на дължимата годишна акваториална такса за всяко пристанище се извършва въз основа на вписаните в Регистъра на пристанищата на Република България данни.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83л.</w:t>
      </w:r>
      <w:r>
        <w:rPr>
          <w:rFonts w:ascii="Times New Roman" w:hAnsi="Times New Roman"/>
          <w:sz w:val="24"/>
          <w:szCs w:val="24"/>
          <w:lang w:val="x-none"/>
        </w:rPr>
        <w:t xml:space="preserve"> (Нов - ДВ, бр. 64 от 2008 г.) За издаване на дубликат на удостоверение за регистрация на пристанище или на удостоверение за регистрация на пристанищен оператор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83м.</w:t>
      </w:r>
      <w:r>
        <w:rPr>
          <w:rFonts w:ascii="Times New Roman" w:hAnsi="Times New Roman"/>
          <w:sz w:val="24"/>
          <w:szCs w:val="24"/>
          <w:lang w:val="x-none"/>
        </w:rPr>
        <w:t xml:space="preserve"> (Нов - ДВ, бр. 64 от 2008 г.) (1) Таксите по тази глава, с изключение на акваториалната такса по чл. 83к, се заплащат от физическите и юридическите лица при предявяване на искането за извършване на административната услуга.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Акваториалната такса по ал. 1 се заплаща до 31 март на текущата година.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Когато пристанището е вписано в Регистъра на пристанищата на Република България </w:t>
      </w:r>
      <w:r>
        <w:rPr>
          <w:rFonts w:ascii="Times New Roman" w:hAnsi="Times New Roman"/>
          <w:sz w:val="24"/>
          <w:szCs w:val="24"/>
          <w:lang w:val="x-none"/>
        </w:rPr>
        <w:lastRenderedPageBreak/>
        <w:t>след 1 януари на календарната година, дължимата за същата година акваториална такса се заплаща в едномесечен срок след датата на влизане в сила на заповедта за вписване. В този случай размерът й е пропорционален на броя на месеците, които остават до края на годината, считано от първо число на месеца, следващ този, през който е влязла в сила заповедта за вписване в регистъра.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Когато в течение на календарната година дължината на кейовия фронт на морското (съответно на бреговата линия на речното) пристанище бъде увеличена, в едномесечен срок след датата на влизане в сила на заповедта за вписване на промяната в Регистъра на пристанищата на Република България собственикът на пристанището доплаща разликата между заплатената и дължимата акваториална такса. Размерът на сумата, която трябва да бъде доплатена, е пропорционален на броя на месеците, които остават до края на годината, считано от първо число на месеца, следващ този, през който е влязла в сила заповедта за вписване.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(Изм. - ДВ, бр. 78 от 2008 г., в сила от 5.09.2008 г.) Заплащането на всички такси по тази глава се извършва по банков път по сметката на Изпълнителна агенция "Морска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83н.</w:t>
      </w:r>
      <w:r>
        <w:rPr>
          <w:rFonts w:ascii="Times New Roman" w:hAnsi="Times New Roman"/>
          <w:sz w:val="24"/>
          <w:szCs w:val="24"/>
          <w:lang w:val="x-none"/>
        </w:rPr>
        <w:t xml:space="preserve"> (Нов - ДВ, бр. 64 от 2008 г.) В случай че по заявлението за вписване или по искането за издаване, одобряване, съгласуване или заверка на документ е постановен отказ, заплатената такса не се възстановява.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трета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ЛИЦЕНЗИ, РАЗРЕШЕНИЯ И ДРУГИ ДОКУМЕНТИ, ИЗДАВАНИ ОТ</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ИЗПЪЛНИТЕЛНА АГЕНЦИЯ "АВТОМОБИЛНА АДМИНИСТРАЦИЯ"</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49 от 2002 г.,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(Изм. - ДВ, бр. 71 от 2002 г., доп., бр. 17 от 2003 г., изм., бр. 101 от 2005 г., бр. 64 от 2008 г.) За извършване на преглед на автомобили, използвани за обучение на кандидати за придобиване на правоспособност за управление на МПС, и на автомобили, използвани за обучение на водачи за придобиване на квалификация и за усъвършенстване на познанията им,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автомобили, използвани за обучение на кандидати за придобиване на правоспособност за управление на МПС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автомобили, използвани за обучение на водачи за придобиване на квалификация и за усъвършенстване на познанията им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(Изм. - ДВ, бр. 71 от 2002 г., бр. 17 от 2003 г.) За явяване на изпит за професионална компетентност на превозвач на пътници и товари се събира такса 25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(Изм. - ДВ, бр. 101 от 2005 г.) За явяване на изпит за водач на таксиметров автомобил и за водач, превозващ опасни товари, или за консултант по безопасността при превоза на опасни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водач на таксиметров автомобил - 15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водач, превозващ опасни товари (за основен или опреснителен курс)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водач, превозващ опасни товари (за специализиран курс)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(изм. - ДВ, бр. 96 от 2011 г.) за първоначално явяване на изпит за получаване на </w:t>
      </w:r>
      <w:r>
        <w:rPr>
          <w:rFonts w:ascii="Times New Roman" w:hAnsi="Times New Roman"/>
          <w:sz w:val="24"/>
          <w:szCs w:val="24"/>
          <w:lang w:val="x-none"/>
        </w:rPr>
        <w:lastRenderedPageBreak/>
        <w:t>удостоверение за консултант по безопасността при превоз на опасни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за първа част (отворени въпроси)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за втора част (за съответния модул):</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аа) Модул Клас 1 - 10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бб) Модул Клас 2 - 10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вв) Модул Клас 7 - 10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гг) Модул Клас 3.4.1, 4.2, 4.3, 5.1, 5.2, 6.1, 6.2, 8 и 9 - 10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дд) Модул товари UN-идентификационни номера 1202, 1203 и 1223 - 10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(нова - ДВ, бр. 96 от 2011 г.) за явяване на изпит за удължаване срока на удостоверението за консултант по безопасността при превоз на опасни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за първа част (отворени въпроси) - 15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за втора част (за съответния модул):</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аа) Модул Клас 1 - 5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бб) Модул Клас 2 - 5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вв) Модул Клас 7 - 5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гг) Модул Клас 3.4.1, 4.2, 4.3, 5.1, 5.2, 6.1, 6.2, 8 и 9 - 5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дд) Модул товари UN-идентификационни номера 1202, 1203 и 1223 - 5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(Изм. - ДВ, бр. 71 от 2002 г., бр. 101 от 2005 г.) (1) Събира се такса 4 лв. за издаване на удостоверение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(отм. - ДВ, бр. 64 от 2008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(изм. - ДВ, бр. 96 от 2011 г.) пътни превозни средства за обществен превоз на пътници или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годност на ППС за обучение на кандидати за придобиване на правоспособност за управление на МПС;</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водач на лек таксиметров автомобил;</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професионална компетентност;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6. обучение на водачи на превозни средства, превозващи опасни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7. преминато обучение за консултант по безопасността при превоза на опасни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8. (отм. - ДВ, бр. 96 от 2011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9. (отм. - ДВ, бр. 64 от 2010 г., в сила от 17.08.2010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 преподаватели за обучение на кандидати за придобиване на правоспособност за управление на МПС;</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11. (нова – ДВ, бр. 45 от 2014 г., в сила от 30.05.2014 г.) психологическа годност.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Събира се такса 4 лв. за продължаване срока на удостоверение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обучение на водачи на превозни средства, превозващи опасни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преминато обучение за консултант по безопасността при превоза на опасни товари;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(отм. - ДВ, бр. 96 от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87а.</w:t>
      </w:r>
      <w:r>
        <w:rPr>
          <w:rFonts w:ascii="Times New Roman" w:hAnsi="Times New Roman"/>
          <w:sz w:val="24"/>
          <w:szCs w:val="24"/>
          <w:lang w:val="x-none"/>
        </w:rPr>
        <w:t xml:space="preserve"> (Нов - ДВ, бр. 96 от 2011 г.) (1) За разглеждане на заявление и за издаване на удостоверение за одобрение на превозни средства, превозващи определени опасни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автоцистерна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всички останали пътни превозни средства - 50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продължаване срока на удостоверение за одобрение на превозни средства, превозващи определени опасни товари,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За издаване на дубликат на удостоверение по чл. 87 се събира такса 4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88а.</w:t>
      </w:r>
      <w:r>
        <w:rPr>
          <w:rFonts w:ascii="Times New Roman" w:hAnsi="Times New Roman"/>
          <w:sz w:val="24"/>
          <w:szCs w:val="24"/>
          <w:lang w:val="x-none"/>
        </w:rPr>
        <w:t xml:space="preserve"> (Нов - ДВ, бр. 101 от 2005 г.) (1) За провеждане на процедура за одобряване или изменение на типа на нови превозни средства, системи, компоненти и отделни технически </w:t>
      </w:r>
      <w:r>
        <w:rPr>
          <w:rFonts w:ascii="Times New Roman" w:hAnsi="Times New Roman"/>
          <w:sz w:val="24"/>
          <w:szCs w:val="24"/>
          <w:lang w:val="x-none"/>
        </w:rPr>
        <w:lastRenderedPageBreak/>
        <w:t>възли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МПС категория М3 и N3 - 2500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МПС категория М2 и N2 - 2000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ППС категория М1, N1, О3 и О4 - 1500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ППС категория L и О2 - 1000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за ППС категория О1 - 800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6. за система - 500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7. за компонент и отделен технически възел - 300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сертификат за одобряване или изменение на типа на нови превозни средства, системи, компоненти и отделни технически възли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ППС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система, компонент и отделен технически възел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96 от 2011 г.) За издаване на удостоверение за изменение в конструкцията на ППС се заплаща такса в размер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(Нова - ДВ, бр. 96 от 2011 г.) За издаване на удостоверение за индивидуално одобряване на ППС се заплаща такса в размер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88б.</w:t>
      </w:r>
      <w:r>
        <w:rPr>
          <w:rFonts w:ascii="Times New Roman" w:hAnsi="Times New Roman"/>
          <w:sz w:val="24"/>
          <w:szCs w:val="24"/>
          <w:lang w:val="x-none"/>
        </w:rPr>
        <w:t xml:space="preserve"> (Нов - ДВ, бр. 64 от 2008 г.) За проверка и заверяване на протокол за демонтаж на фискална памет на електронен таксиметров апарат се събира такса 4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88в.</w:t>
      </w:r>
      <w:r>
        <w:rPr>
          <w:rFonts w:ascii="Times New Roman" w:hAnsi="Times New Roman"/>
          <w:sz w:val="24"/>
          <w:szCs w:val="24"/>
          <w:lang w:val="x-none"/>
        </w:rPr>
        <w:t xml:space="preserve"> (Нов - ДВ, бр. 96 от 2011 г.) За издаване на удостоверение за определяне на техническа служба се събира такса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89.</w:t>
      </w:r>
      <w:r>
        <w:rPr>
          <w:rFonts w:ascii="Times New Roman" w:hAnsi="Times New Roman"/>
          <w:sz w:val="24"/>
          <w:szCs w:val="24"/>
          <w:lang w:val="x-none"/>
        </w:rPr>
        <w:t xml:space="preserve"> (Изм. - ДВ, бр. 101 от 2005 г., отм., бр. 96 от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89а.</w:t>
      </w:r>
      <w:r>
        <w:rPr>
          <w:rFonts w:ascii="Times New Roman" w:hAnsi="Times New Roman"/>
          <w:sz w:val="24"/>
          <w:szCs w:val="24"/>
          <w:lang w:val="x-none"/>
        </w:rPr>
        <w:t xml:space="preserve"> (Нов - ДВ, бр. 105 от 2006 г., изм., бр. 45 от 2014 г., в сила от 1.01.2015 г.) За издаване на лиценз на Общността на превозвач за извършване на превози на пътници или товари се събира такса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89б.</w:t>
      </w:r>
      <w:r>
        <w:rPr>
          <w:rFonts w:ascii="Times New Roman" w:hAnsi="Times New Roman"/>
          <w:sz w:val="24"/>
          <w:szCs w:val="24"/>
          <w:lang w:val="x-none"/>
        </w:rPr>
        <w:t xml:space="preserve"> (Нов - ДВ, бр. 105 от 2006 г., отм., бр. 96 от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(Изм. - ДВ, бр. 101 от 2005 г., отм., бр. 96 от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90а.</w:t>
      </w:r>
      <w:r>
        <w:rPr>
          <w:rFonts w:ascii="Times New Roman" w:hAnsi="Times New Roman"/>
          <w:sz w:val="24"/>
          <w:szCs w:val="24"/>
          <w:lang w:val="x-none"/>
        </w:rPr>
        <w:t xml:space="preserve"> (Нов - ДВ, бр. 105 от 2006 г.) За издаване на заверено копие на лиценз на Общността за извършване на превози на пътници или товари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91.</w:t>
      </w:r>
      <w:r>
        <w:rPr>
          <w:rFonts w:ascii="Times New Roman" w:hAnsi="Times New Roman"/>
          <w:sz w:val="24"/>
          <w:szCs w:val="24"/>
          <w:lang w:val="x-none"/>
        </w:rPr>
        <w:t xml:space="preserve"> (Изм. - ДВ, бр. 47 от 2001 г., бр. 101 от 2005 г., бр. 96 от 2011 г.) За издаване на лиценз за продължаване срока на лиценза на Общността или за отразяване на промени в обстоятелствата, вписани в лиценза, се събира такса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(Изм. - ДВ, бр. 47 от 2001 г., бр. 101 от 2005 г., бр. 105 от 2006 г., бр. 96 от 2011 г., бр. 45 от 2014 г., в сила от 1.01.2015 г.) За издаване на дубликат на лиценз на Общността, както и на дубликат на заверено копие на лиценза на Общността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(Изм. - ДВ, бр. 47 от 2001 г., бр. 49 от 2002 г., бр. 101 от 2005 г.) За издаване на разрешително за международни превози на товари за всеки отделен формуляр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45 от 2014 г., в сила от 1.01.2015 г.) за еднократно разрешително - 10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многократно целогодишно разрешително за една държава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45 от 2014 г., в сила от 1.01.2015 г.) за многократно целогодишно разрешително на Европейската конференция на министрите на транспорта (ЕКМТ/СЕМТ разрешително) - за всеки месец от валидността му, считано от месеца на получаването му - 70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(изм. – ДВ, бр. 45 от 2014 г., в сила от 1.01.2015 г.) за многократно ЕКМТ (СЕМТ) с едномесечен срок на валидност - 70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(Изм. - ДВ, бр. 47 от 2001 г., бр. 101 от 2005 г., отм., бр. 45 от 2014 г., в сила от 1.01.2015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lastRenderedPageBreak/>
        <w:t>Чл. 95.</w:t>
      </w:r>
      <w:r>
        <w:rPr>
          <w:rFonts w:ascii="Times New Roman" w:hAnsi="Times New Roman"/>
          <w:sz w:val="24"/>
          <w:szCs w:val="24"/>
          <w:lang w:val="x-none"/>
        </w:rPr>
        <w:t xml:space="preserve"> (Изм. - ДВ, бр. 47 от 2001 г., бр. 101 от 2005 г.) (1) (Изм. - ДВ, бр. 96 от 2011 г.) За издаване на разрешително за международен превоз на пътници по автобусна линия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64 от 2008 г.) за държавата, явяваща се краен пункт по маршрута на линията - 400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държавата, явяваща се начален пункт по маршрута на линията - 400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45 от 2014 г., в сила от 1.01.2015 г.) за всяка транзитна държава - 50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издаване на всеки отделен допълнителен формуляр разрешително извън определените по ал. 1 за територията на Република България се събира такса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96 от 2011 г.) За преиздаване на разрешително за международен превоз на пътници по автобусна линия поради промяна в обстоятелствата превозвачът заплаща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95а.</w:t>
      </w:r>
      <w:r>
        <w:rPr>
          <w:rFonts w:ascii="Times New Roman" w:hAnsi="Times New Roman"/>
          <w:sz w:val="24"/>
          <w:szCs w:val="24"/>
          <w:lang w:val="x-none"/>
        </w:rPr>
        <w:t xml:space="preserve"> (Нов - ДВ, бр. 17 от 2003 г., отм., бр. 96 от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(Изм. - ДВ, бр. 47 от 2001 г., бр. 17 от 2003 г., бр. 101 от 2005 г.) За издаване на разрешително за международни совалкови превози на пътници с автобуси за всеки отделен формуляр се заплащат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съседни и други държави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всяка транзитна държава - 50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(Изм. и доп. - ДВ, бр. 47 от 2001 г., изм., бр. 17 от 2003 г.) (1) (Изм. - ДВ, бр. 64 от 2008 г.) За издаване на книжка с пътнически ведомости ИНТЕРБУС за случаен международен превоз на пътници с автобус и за издаване на пътна книжка с пътни формуляри за случаен международен превоз на пътници с автобус до държави - членки на Европейския съюз, се събира такса в размер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(Отм. - ДВ, бр. 64 от 2008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За издаване на еднократно разрешително, когато такова се изисква от международните договори, по които Република България е страна, за случаен международен превоз на пътници с автобус за всеки формуляр се събира такса 30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97а.</w:t>
      </w:r>
      <w:r>
        <w:rPr>
          <w:rFonts w:ascii="Times New Roman" w:hAnsi="Times New Roman"/>
          <w:sz w:val="24"/>
          <w:szCs w:val="24"/>
          <w:lang w:val="x-none"/>
        </w:rPr>
        <w:t xml:space="preserve"> (Нов - ДВ, бр. 64 от 2008 г.) За издаване на сертификат за извършване на международен превоз на пътници с автобус за собствена сметка се събира такса в размер 30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(Изм. - ДВ, бр. 47 от 2001 г., бр. 101 от 2005 г.) (1) За издаване на разрешително на чуждестранен превозвач за международен превоз на пътници с автобусен транспорт по редовна двустранна линия или по линия, чийто маршрут преминава транзит през територията на Република България, от превозвача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64 от 2008 г., бр. 96 от 2011 г.) за превозвач, който е партньор по двустранна автобусна линия - 400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транзитна автобусна линия - 400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издаване на всеки отделен допълнителен формуляр разрешително извън определените по ал. 1 за територията на Република България се събира такса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(1) (Изм. - ДВ, бр. 101 от 2005 г., доп., бр. 64 от 2008 г.) За издаване на българско разрешително за чуждестранен товарен автомобил в граничен пункт или другаде на територията на страната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(доп. – ДВ, бр. 59 от 2016 г.) за двустранни или транзитни превози - 1500 евро или левовата им равностойност, определена по централния курс на Българската народна банка;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2. (доп. – ДВ, бр. 59 от 2016 г.) за превоз на товари от или за трета страна - 3000 евро или левовата им равностойност, определена по централния курс на Българската народна банка.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101 от 2005 г., доп., бр. 64 от 2008 г., бр. 59 от 2016 г.) За издаване на българско разрешително за чуждестранен автобус в граничен пункт или другаде на територията на страната се събира такса 1500 евро или левовата им равностойност, определена по централния курс на Българската народна банка.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101 от 2005 г., бр. 77 от 2006 г., бр. 64 от 2008 г., бр. 79 от 2008 г., в сила от 9.09.2008 г., бр. 100 от 2009 г., в сила от 15.12.2009 г., бр. 96 от 2011 г., бр. 36 от 2022 г.) Когато таксите по ал. 1 и 2 се събират от Агенция "Митници", те се превеждат до 10-о число на всеки следващ месец по сметката на Министерството на транспорта и съобщенията, а неизползваните разрешителни се отчитат до 15 февруари на следващата календарна година.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100.</w:t>
      </w:r>
      <w:r>
        <w:rPr>
          <w:rFonts w:ascii="Times New Roman" w:hAnsi="Times New Roman"/>
          <w:sz w:val="24"/>
          <w:szCs w:val="24"/>
          <w:lang w:val="x-none"/>
        </w:rPr>
        <w:t xml:space="preserve"> (Доп. - ДВ, бр. 47 от 2001 г., изм., бр. 101 от 2005 г.) (1) За издаване на лиценз за извършване на обществен превоз на пътници или товари в страната и за издаване на удостоверение за регистрация за извършване на таксиметров превоз на пътници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обществен превоз на пътници или товари - 300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таксиметров превоз на пътници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45 от 2014 г., в сила от 1.01.2015 г.) За включване в списъка на превозните средства към удостоверението за регистрация за извършване на таксиметров превоз на пътници за всяко конкретно превозно средство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продължаване срока на лиценза и за отразяване на промени в обстоятелствата, вписани в лиценза за извършване на обществен превоз на пътници или товари в страната или в удостоверението за регистрация за извършване на таксиметров превоз на пътници, се събира такса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(Изм. – ДВ, бр. 45 от 2014 г., в сила от 1.01.2015 г.) За издаване на дубликат на лиценза и удостоверението за регистрация се заплаща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Таксите по този член се заплащат при подаване на необходимите документи.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100а.</w:t>
      </w:r>
      <w:r>
        <w:rPr>
          <w:rFonts w:ascii="Times New Roman" w:hAnsi="Times New Roman"/>
          <w:sz w:val="24"/>
          <w:szCs w:val="24"/>
          <w:lang w:val="x-none"/>
        </w:rPr>
        <w:t xml:space="preserve"> (Нов - ДВ, бр. 49 от 2002 г., отм., бр. 45 от 2014 г., в сила от 1.01.2015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(Изм. - ДВ, бр. 96 от 2011 г.) За разглеждане на заявление за преглед на съответствието на контролно-технически пункт с изискванията към него за провеждане на периодичен преглед за проверка на техническата изправност на пътни превозни средства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технически пункт от V категория - 150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технически пункт от I, II, III и IV категория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всяка допълнителна линия към издаденото разрешение - 50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(1) (Изм. - ДВ, бр. 101 от 2005 г.) За издаване на разрешение за извършване на периодичен преглед за проверка на техническата изправност на ППС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96 от 2011 г.) за всеки технически пункт от I категория - 500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всеки технически пункт от II категория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45 от 2014 г., в сила от 1.01.2015 г.) за всеки технически пункт от III категория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(доп. – ДВ, бр. 45 от 2014 г., в сила от 1.01.2015 г.) за всеки технически пункт от IV ТБ категория, в който всички линии за преглед на ППС са оборудвани само за извършване на преглед на пътни превозни средства от категория Ттб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за всеки технически пункт от IV ТМ категория - 200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6. (нова - ДВ, бр. 105 от 2006 г., изм., бр. 45 от 2014 г., в сила от 1.01.2015 г.) за всеки технически пункт от V категория - 1500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45 от 2014 г., в сила от 1.01.2015 г.) Когато в технически пункт от IV ТБ категория има линия или линии, оборудвани за извършване на преглед на ППС от други категории, различни от Ттб, за издаването на разрешение за извършване на периодични прегледи на ППС в този пункт се събира такса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(Отм. - ДВ, бр. 101 от 2005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 За промяна в списъка към разрешението се заплаща такса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(Нова - ДВ, бр. 71 от 2002 г., доп., бр. 105 от 2006 г., изм., бр. 96 от 2011 г.) За промяна на категорията на технически пункт се заплаща такса,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от II в III категория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45 от 2014 г., в сила от 1.01.2015 г.) от II в V категория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от III в V категория - 1000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(6) (Нова - ДВ, бр. 71 от 2002 г., изм., бр. 101 от 2005 г., бр. 45 от 2014 г., в сила от 1.01.2015 г.) За отразяване на промени във вписаните обстоятелства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(7) (Нова - ДВ, бр. 71 от 2002 г., отм., бр. 45 от 2014 г., в сила от 1.01.2015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102а.</w:t>
      </w:r>
      <w:r>
        <w:rPr>
          <w:rFonts w:ascii="Times New Roman" w:hAnsi="Times New Roman"/>
          <w:sz w:val="24"/>
          <w:szCs w:val="24"/>
          <w:lang w:val="x-none"/>
        </w:rPr>
        <w:t xml:space="preserve"> (Нов - ДВ, бр. 64 от 2008 г.) За разглеждане на заявление за издаване на персонализирана карта с чип за дигитални тахографи се събира такса в размер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(Отм. - ДВ, бр. 71 от 2002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104.</w:t>
      </w:r>
      <w:r>
        <w:rPr>
          <w:rFonts w:ascii="Times New Roman" w:hAnsi="Times New Roman"/>
          <w:sz w:val="24"/>
          <w:szCs w:val="24"/>
          <w:lang w:val="x-none"/>
        </w:rPr>
        <w:t xml:space="preserve"> (Отм. - ДВ, бр. 71 от 2002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(Отм. - ДВ, бр. 71 от 2002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(Изм. - ДВ, бр. 49 от 2002 г.) (1) (Отм. – ДВ, бр. 45 от 2014 г., в сила от 1.01.2015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45 от 2014 г., в сила от 1.01.2015 г.) За издаване на дубликат на разрешението по чл. 102 и на списъка към него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107.</w:t>
      </w:r>
      <w:r>
        <w:rPr>
          <w:rFonts w:ascii="Times New Roman" w:hAnsi="Times New Roman"/>
          <w:sz w:val="24"/>
          <w:szCs w:val="24"/>
          <w:lang w:val="x-none"/>
        </w:rPr>
        <w:t xml:space="preserve"> (Отм. - ДВ, бр. 49 от 2002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108.</w:t>
      </w:r>
      <w:r>
        <w:rPr>
          <w:rFonts w:ascii="Times New Roman" w:hAnsi="Times New Roman"/>
          <w:sz w:val="24"/>
          <w:szCs w:val="24"/>
          <w:lang w:val="x-none"/>
        </w:rPr>
        <w:t xml:space="preserve"> (Изм. - ДВ, бр. 64 от 2008 г.) За заверяване на документи се събира такса в размер 3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109.</w:t>
      </w:r>
      <w:r>
        <w:rPr>
          <w:rFonts w:ascii="Times New Roman" w:hAnsi="Times New Roman"/>
          <w:sz w:val="24"/>
          <w:szCs w:val="24"/>
          <w:lang w:val="x-none"/>
        </w:rPr>
        <w:t xml:space="preserve"> (Изм. - ДВ, бр. 71 от 2002 г., бр. 101 от 2005 г., отм., бр. 64 от 2010 г., в сила от 17.08.2010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109а.</w:t>
      </w:r>
      <w:r>
        <w:rPr>
          <w:rFonts w:ascii="Times New Roman" w:hAnsi="Times New Roman"/>
          <w:sz w:val="24"/>
          <w:szCs w:val="24"/>
          <w:lang w:val="x-none"/>
        </w:rPr>
        <w:t xml:space="preserve"> (Нов - ДВ, бр. 105 от 2006 г.) За издаване на сертификат за водач на моторно превозно средство, който е гражданин на държава, която не е членка на Европейския съюз, се събира такса 15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109б.</w:t>
      </w:r>
      <w:r>
        <w:rPr>
          <w:rFonts w:ascii="Times New Roman" w:hAnsi="Times New Roman"/>
          <w:sz w:val="24"/>
          <w:szCs w:val="24"/>
          <w:lang w:val="x-none"/>
        </w:rPr>
        <w:t xml:space="preserve"> (Нов - ДВ, бр. 105 от 2006 г.) За издаване на дубликат на сертификат за водач на моторно превозно средство, който е гражданин на държава, която не е членка на Европейския съюз,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110.</w:t>
      </w:r>
      <w:r>
        <w:rPr>
          <w:rFonts w:ascii="Times New Roman" w:hAnsi="Times New Roman"/>
          <w:sz w:val="24"/>
          <w:szCs w:val="24"/>
          <w:lang w:val="x-none"/>
        </w:rPr>
        <w:t xml:space="preserve"> (Изм. - ДВ, бр. 71 от 2002 г., отм., бр. 101 от 2005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110а.</w:t>
      </w:r>
      <w:r>
        <w:rPr>
          <w:rFonts w:ascii="Times New Roman" w:hAnsi="Times New Roman"/>
          <w:sz w:val="24"/>
          <w:szCs w:val="24"/>
          <w:lang w:val="x-none"/>
        </w:rPr>
        <w:t xml:space="preserve"> (Нов - ДВ, бр. 71 от 2002 г., изм., бр. 45 от 2014 г., в сила от 1.01.2015 г.) За издаване на разрешение за обучение на кандидати за придобиване на правоспособност за управление на МПС със списък на превозните средства, на преподавателите, на учебните кабинети и на учебните площадки към разрешението се събира такса 250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110б.</w:t>
      </w:r>
      <w:r>
        <w:rPr>
          <w:rFonts w:ascii="Times New Roman" w:hAnsi="Times New Roman"/>
          <w:sz w:val="24"/>
          <w:szCs w:val="24"/>
          <w:lang w:val="x-none"/>
        </w:rPr>
        <w:t xml:space="preserve"> (Нов - ДВ, бр. 71 от 2002 г., изм., бр. 101 от 2005 г.) За промяна на обстоятелствата, вписани в разрешението за обучение на кандидати за придобиване на правоспособност за управление на МПС, за включване в списъка към него, и за издаване на дубликат на разрешението за обучение на кандидати за придобиване на правоспособност за управление на МПС и на списъка към него,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110в.</w:t>
      </w:r>
      <w:r>
        <w:rPr>
          <w:rFonts w:ascii="Times New Roman" w:hAnsi="Times New Roman"/>
          <w:sz w:val="24"/>
          <w:szCs w:val="24"/>
          <w:lang w:val="x-none"/>
        </w:rPr>
        <w:t xml:space="preserve"> (Нов - ДВ, бр. 64 от 2008 г., доп., бр. 96 от 2011 г., изм., бр. 45 от 2014 г., в сила </w:t>
      </w:r>
      <w:r>
        <w:rPr>
          <w:rFonts w:ascii="Times New Roman" w:hAnsi="Times New Roman"/>
          <w:sz w:val="24"/>
          <w:szCs w:val="24"/>
          <w:lang w:val="x-none"/>
        </w:rPr>
        <w:lastRenderedPageBreak/>
        <w:t>от 1.01.2015 г.) За извършване на преглед за издаване на протокол за годност на материалната база на лицата, извършващи обучение на кандидати за придобиване на правоспособност за управление на МПС, се събира такса в размер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111.</w:t>
      </w:r>
      <w:r>
        <w:rPr>
          <w:rFonts w:ascii="Times New Roman" w:hAnsi="Times New Roman"/>
          <w:sz w:val="24"/>
          <w:szCs w:val="24"/>
          <w:lang w:val="x-none"/>
        </w:rPr>
        <w:t xml:space="preserve"> (Изм. - ДВ, бр. 71 от 2002 г., бр. 101 от 2005 г., бр. 105 от 2006 г., бр. 96 от 2011 г.) (1) За организиране и провеждане на теоретичен изпит за придобиване на правоспособност за управление на МПС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провеждане на изпит в одобрен кабинет на учебен център, за всяка група за изпит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провеждане на изпит в кабинет на Изпълнителна агенция "Автомобилна администрация", за всеки кандидат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45 от 2014 г., в сила от 1.06.2014 г.) За организиране и провеждане на практически изпит за придобиване на правоспособност за управление на МПС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провеждане на изпит на група, заявена и формирана от учебен център, за всяка група за изпит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провеждане на изпит на група, формирана от Изпълнителна агенция "Автомобилна администрация", за всеки кандидат за придобиване на правоспособност за управление на МПС:</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 от категория АМ, А1, А2, А, В1, В, ВЕ, Ткт, Ттм, както и в случаите по чл. 155, ал. 9 и 10 от Закона за движението по пътищата – 12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б) от категория С1, С, С1Е, СЕ, D1D, D1Е или DЕ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111а.</w:t>
      </w:r>
      <w:r>
        <w:rPr>
          <w:rFonts w:ascii="Times New Roman" w:hAnsi="Times New Roman"/>
          <w:sz w:val="24"/>
          <w:szCs w:val="24"/>
          <w:lang w:val="x-none"/>
        </w:rPr>
        <w:t xml:space="preserve"> (Нов - ДВ, бр. 64 от 2008 г.) За извършване на преглед за издаване на протокол за съответствие с изискванията към материалната база на лицата, организиращи курсове за обучение на водачи за придобиване на квалификация и за усъвършенстване на познанията им, се събира такса в размер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111б.</w:t>
      </w:r>
      <w:r>
        <w:rPr>
          <w:rFonts w:ascii="Times New Roman" w:hAnsi="Times New Roman"/>
          <w:sz w:val="24"/>
          <w:szCs w:val="24"/>
          <w:lang w:val="x-none"/>
        </w:rPr>
        <w:t xml:space="preserve"> (Нов - ДВ, бр. 64 от 2008 г.) (1) (Изм. – ДВ, бр. 45 от 2014 г., в сила от 1.01.2015 г.) За вписване в регистъра и за издаване на удостоверение за регистрация на лицата, организиращи курсове за обучение на водачи за придобиване на квалификация и за усъвършенстване на познанията им, се събира такса в размер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изменение и допълнение в регистъра и в удостоверението за регистрация по ал. 1 се събира такса в размер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111в.</w:t>
      </w:r>
      <w:r>
        <w:rPr>
          <w:rFonts w:ascii="Times New Roman" w:hAnsi="Times New Roman"/>
          <w:sz w:val="24"/>
          <w:szCs w:val="24"/>
          <w:lang w:val="x-none"/>
        </w:rPr>
        <w:t xml:space="preserve"> (Нов - ДВ, бр. 64 от 2008 г.) За разглеждане на заявление за издаване на карта за квалификация на водача за първоначално или за периодично обучение се събира такса в размер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Чл. 111г. </w:t>
      </w:r>
      <w:r>
        <w:rPr>
          <w:rFonts w:ascii="Times New Roman" w:hAnsi="Times New Roman"/>
          <w:sz w:val="24"/>
          <w:szCs w:val="24"/>
          <w:lang w:val="x-none"/>
        </w:rPr>
        <w:t>(Нов – ДВ, бр. 45 от 2014 г., в сила от 30.05.2014 г.) (1) За извършване на оглед на психологическа лаборатория за съответствие с изискванията за годност към лабораториите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удостоверение за регистрация за организиране и провеждане на първо и второ психологическо изследване по чл. 152, ал. 1, т. 2 от Закона за движението по пътищата се събира такса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издаване на дубликат на удостоверението по ал. 2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промяна на данни, вписани в удостоверението по ал. 2, за промяна в списъка на психологическите лаборатории към удостоверението и за промяна в списъка на психолозите към удостоверението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За извършване на трето психологическо изследване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(6) За издаване на удостоверение за психологическа годност и за издаване на дубликат на удостоверението се събира такса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112.</w:t>
      </w:r>
      <w:r>
        <w:rPr>
          <w:rFonts w:ascii="Times New Roman" w:hAnsi="Times New Roman"/>
          <w:sz w:val="24"/>
          <w:szCs w:val="24"/>
          <w:lang w:val="x-none"/>
        </w:rPr>
        <w:t xml:space="preserve"> За използваните формуляри, образци, бланки, пътни книжки се заплащат такси,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(отм. - ДВ, бр. 17 от 2003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2. (отм. - ДВ, бр. 17 от 2003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за индивидуален печат за заверка на протоколите и знаците за периодичен преглед за проверка на техническата изправност на ППС - 20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пътна книжка за случаен превоз, за пътна книжка за таксиметров превоз - 2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112а.</w:t>
      </w:r>
      <w:r>
        <w:rPr>
          <w:rFonts w:ascii="Times New Roman" w:hAnsi="Times New Roman"/>
          <w:sz w:val="24"/>
          <w:szCs w:val="24"/>
          <w:lang w:val="x-none"/>
        </w:rPr>
        <w:t xml:space="preserve"> (Нов - ДВ, бр. 17 от 2003 г., изм., бр. 101 от 2005 г., отм., бр. 96 от 2011 г., в сила от 15.12.2011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112б.</w:t>
      </w:r>
      <w:r>
        <w:rPr>
          <w:rFonts w:ascii="Times New Roman" w:hAnsi="Times New Roman"/>
          <w:sz w:val="24"/>
          <w:szCs w:val="24"/>
          <w:lang w:val="x-none"/>
        </w:rPr>
        <w:t xml:space="preserve"> (Нов - ДВ, бр. 101 от 2005 г.) (1) За издаване на разрешение за организиране на курсове за обучение на водачи на МПС за превоз на опасни товари и на консултанти по безопасността при превозите на опасни товари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на водачи на МПС за превоз на опасни товари и/или на консултанти по безопасността при превозите на опасни товари - 400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 водачи на МПС за превоз на опасни товари - 250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на консултанти по безопасността при превозите на опасни товари - 250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96 от 2011 г.) За проверка на съответствието на учебен кабинет с изискванията на чл. 11 от Наредба № 40 от 2004 г. за условията и реда за извършване на автомобилен превоз на опасни товари (обн., ДВ, бр. 15 от 2004 г.; изм. и доп., бр. 12 и 67 от 2007 г., бр. 16 от 2010 г.; попр., бр. 18 от 2010 г.)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(Предишна ал. 2 - ДВ, бр. 96 от 2011 г.) За продължаване срока на разрешението и за отразяване на промени в обстоятелствата, вписани в разрешението за организиране на курсове за обучение на водачи на МПС за извършване на превоз на опасни товари и/или на консултанти по сигурността при превозите на опасни товари и в списъка към него,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112в.</w:t>
      </w:r>
      <w:r>
        <w:rPr>
          <w:rFonts w:ascii="Times New Roman" w:hAnsi="Times New Roman"/>
          <w:sz w:val="24"/>
          <w:szCs w:val="24"/>
          <w:lang w:val="x-none"/>
        </w:rPr>
        <w:t xml:space="preserve"> (Нов - ДВ, бр. 101 от 2005 г., изм., бр. 96 от 2011 г.) Таксите по чл. 91, 92 и чл. 100, ал. 2, ал. 3 относно отразяването на промени в обстоятелствата, вписани в удостоверението за регистрация за извършване на таксиметров превоз на пътници, и ал. 4 се заплащат в двоен размер, когато по искане на превозвача съответният документ се издава в срок 24 работни часа, и в троен размер, когато се издава в срок 4 работни часа.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112д.</w:t>
      </w:r>
      <w:r>
        <w:rPr>
          <w:rFonts w:ascii="Times New Roman" w:hAnsi="Times New Roman"/>
          <w:sz w:val="24"/>
          <w:szCs w:val="24"/>
          <w:lang w:val="x-none"/>
        </w:rPr>
        <w:t xml:space="preserve"> (Нов - ДВ, бр. 96 от 2011 г., в сила от 15.12.2011 г.) За предаване на заявените от контролно-техническите пунктове комплекти документи за извършване на проверка на техническата изправност на ППС, използвани за извършване на периодичните прегледи, се събира такса в размер 1,40 лв.</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ТАКСИ ЗА СВИДЕТЕЛСТВА, УДОСТОВЕРЕНИЯ, </w:t>
      </w:r>
      <w:r>
        <w:rPr>
          <w:rFonts w:ascii="Times New Roman" w:hAnsi="Times New Roman"/>
          <w:b/>
          <w:bCs/>
          <w:sz w:val="36"/>
          <w:szCs w:val="36"/>
          <w:lang w:val="x-none"/>
        </w:rPr>
        <w:lastRenderedPageBreak/>
        <w:t>ЛИЦЕНЗИИ И ДРУГИ ДОКУМЕНТИ,</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ИЗДАВАНИ ОТ ГЛАВНА ДИРЕКЦИЯ "ГРАЖДАНСКА ВЪЗДУХОПЛАВАТЕЛНА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113.</w:t>
      </w:r>
      <w:r>
        <w:rPr>
          <w:rFonts w:ascii="Times New Roman" w:hAnsi="Times New Roman"/>
          <w:sz w:val="24"/>
          <w:szCs w:val="24"/>
          <w:lang w:val="x-none"/>
        </w:rPr>
        <w:t xml:space="preserve"> (Изм. - ДВ, бр. 64 от 2008 г.) За издаване и за годишна заверка на удостоверение за експлоатационна годност на летище и летателна площадка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810"/>
        <w:gridCol w:w="4815"/>
        <w:gridCol w:w="1560"/>
        <w:gridCol w:w="1560"/>
      </w:tblGrid>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2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летище/летателна площадка</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годишна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заверка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Летище за обществено ползване за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обслужване на международни и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вътрешни превози на пътници и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товари:</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с до 5 хил. броя обслужени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самолети годишно</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 над 5 до 15 хил. броя обслу-</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жени самолети годишно</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с над 15 хил. броя обслужени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самолети годишно</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Летище за обслужване на полети за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авиационни услуги (без превозни</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услуги) срещу заплащане, техноло-</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гично летище или летателна площадка</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114.</w:t>
      </w:r>
      <w:r>
        <w:rPr>
          <w:rFonts w:ascii="Times New Roman" w:hAnsi="Times New Roman"/>
          <w:sz w:val="24"/>
          <w:szCs w:val="24"/>
          <w:lang w:val="x-none"/>
        </w:rPr>
        <w:t xml:space="preserve"> (Изм. - ДВ, бр. 64 от 2008 г.) За издаване и за годишна заверка на лиценз за летищен оператор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960"/>
        <w:gridCol w:w="4830"/>
        <w:gridCol w:w="1695"/>
        <w:gridCol w:w="1560"/>
      </w:tblGrid>
      <w:tr w:rsidR="00C838A3">
        <w:trPr>
          <w:tblCellSpacing w:w="0" w:type="dxa"/>
          <w:jc w:val="center"/>
        </w:trPr>
        <w:tc>
          <w:tcPr>
            <w:tcW w:w="9045" w:type="dxa"/>
            <w:gridSpan w:val="4"/>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 зависимост от вида на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ползваното летище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годишна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заверка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Летище за обществено ползване за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обслужване на международни 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вътрешни превози на пътници 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товари:</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с до 5 хил. броя обслужени</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самолети годишно</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2 500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с над 5 до 15 хил. броя обслуже-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ни самолети годишно</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 с над 15 хил. броя обслужени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самолети годишно</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Летище за обслужване на полети за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авиационни услуги (без превозни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услуги) срещу заплащане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2 000</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115.</w:t>
      </w:r>
      <w:r>
        <w:rPr>
          <w:rFonts w:ascii="Times New Roman" w:hAnsi="Times New Roman"/>
          <w:sz w:val="24"/>
          <w:szCs w:val="24"/>
          <w:lang w:val="x-none"/>
        </w:rPr>
        <w:t xml:space="preserve"> (Изм. - ДВ, бр. 64 от 2008 г.) За издаване и за годишна заверка на лиценз за оператор по наземно обслужване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10035" w:type="dxa"/>
        <w:jc w:val="center"/>
        <w:tblCellSpacing w:w="0" w:type="dxa"/>
        <w:tblLayout w:type="fixed"/>
        <w:tblCellMar>
          <w:left w:w="0" w:type="dxa"/>
          <w:right w:w="0" w:type="dxa"/>
        </w:tblCellMar>
        <w:tblLook w:val="0000" w:firstRow="0" w:lastRow="0" w:firstColumn="0" w:lastColumn="0" w:noHBand="0" w:noVBand="0"/>
      </w:tblPr>
      <w:tblGrid>
        <w:gridCol w:w="810"/>
        <w:gridCol w:w="2970"/>
        <w:gridCol w:w="1695"/>
        <w:gridCol w:w="285"/>
        <w:gridCol w:w="1140"/>
        <w:gridCol w:w="135"/>
        <w:gridCol w:w="1575"/>
        <w:gridCol w:w="1425"/>
      </w:tblGrid>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135"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летищна</w:t>
            </w:r>
          </w:p>
        </w:tc>
        <w:tc>
          <w:tcPr>
            <w:tcW w:w="4830" w:type="dxa"/>
            <w:gridSpan w:val="5"/>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 издаване в</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дейност</w:t>
            </w:r>
          </w:p>
        </w:tc>
        <w:tc>
          <w:tcPr>
            <w:tcW w:w="4830" w:type="dxa"/>
            <w:gridSpan w:val="5"/>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зависимост от годишния</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gridSpan w:val="5"/>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брой обслужени самолети</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годишна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30" w:type="dxa"/>
            <w:gridSpan w:val="5"/>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летището</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заверка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до</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над 5</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 над</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хил. бр.</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 15</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 хил.</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хил. бр.</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бр.</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Наземно админист-</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риране и надзор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Обслужване на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пътници</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1 200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Обработка на багажи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1 200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2 000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Обработка на товари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поща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1 200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2 000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Перонно обслужване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въздухоплавател-</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ни средства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1 200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2 000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Обслужване на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въздухоплавателни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1 200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Обслужване на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въздухоплавателни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средства с горива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 масла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2 000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16 200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Техническо обслуж-</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ване на въздухопла-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вателни средства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1 000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Полетни операции и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администриране на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екипажите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Наземен транспорт</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Обслужване на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бордния бюфет</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156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1 500</w:t>
            </w:r>
          </w:p>
        </w:tc>
        <w:tc>
          <w:tcPr>
            <w:tcW w:w="15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3 000</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7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3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7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115а.</w:t>
      </w:r>
      <w:r>
        <w:rPr>
          <w:rFonts w:ascii="Times New Roman" w:hAnsi="Times New Roman"/>
          <w:sz w:val="24"/>
          <w:szCs w:val="24"/>
          <w:lang w:val="x-none"/>
        </w:rPr>
        <w:t xml:space="preserve"> (Нов - ДВ, бр. 62 от 2001 г.) Броят на обслужените самолети годишно за съответните летища се определя въз основа на статистическите отчети за предходната календарна година.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115б.</w:t>
      </w:r>
      <w:r>
        <w:rPr>
          <w:rFonts w:ascii="Times New Roman" w:hAnsi="Times New Roman"/>
          <w:sz w:val="24"/>
          <w:szCs w:val="24"/>
          <w:lang w:val="x-none"/>
        </w:rPr>
        <w:t xml:space="preserve"> (Нов - ДВ, бр. 64 от 2008 г.) (1) За издаване и за годишна заверка на удостоверение за експлоатационна годност на системите и съоръженията за обслужване на пътници, обслужване и осигуряване на въздухоплавателните средства, за товарене и разтоварване на багажи, товари и поща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10200" w:type="dxa"/>
        <w:jc w:val="center"/>
        <w:tblCellSpacing w:w="0" w:type="dxa"/>
        <w:tblLayout w:type="fixed"/>
        <w:tblCellMar>
          <w:left w:w="0" w:type="dxa"/>
          <w:right w:w="0" w:type="dxa"/>
        </w:tblCellMar>
        <w:tblLook w:val="0000" w:firstRow="0" w:lastRow="0" w:firstColumn="0" w:lastColumn="0" w:noHBand="0" w:noVBand="0"/>
      </w:tblPr>
      <w:tblGrid>
        <w:gridCol w:w="810"/>
        <w:gridCol w:w="6660"/>
        <w:gridCol w:w="1275"/>
        <w:gridCol w:w="1455"/>
      </w:tblGrid>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73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Видове системи и съоръжения</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заверка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Стационарни багажни ленти в пътническите терминали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Транспортни ленти за товарене или разтоварване на багажи и товари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Гишета за регистрация на пътниците (транспортна лента и теглилка)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Теглилки за багажи и товари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Информационни системи за пътници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Системи за регистрация на пътници и обработка на багажите им</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Техника за транспортиране на багажи, товари и поща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Техника за натоварване и разтоварване на багажи, товари и поща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Перонни автобуси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 за наземно електрозахранване</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Горивозареждащи машини и транспортни авиоцистерни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 за обслужване на санитарните възли на самолетите</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Подвижни стълби за качване и слизане на пътниците</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 за зареждане на самолетите с вода за пиене</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 за противообледенителна обработка на въздухоплавателни средства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Влекачи, включително влекачи на въздухоплавателни </w:t>
            </w:r>
            <w:r>
              <w:rPr>
                <w:rFonts w:ascii="Times New Roman" w:hAnsi="Times New Roman"/>
                <w:sz w:val="24"/>
                <w:szCs w:val="24"/>
                <w:lang w:val="x-none"/>
              </w:rPr>
              <w:lastRenderedPageBreak/>
              <w:t>средства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66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Машини за зареждане на бордния бюфет</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c>
          <w:tcPr>
            <w:tcW w:w="14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Таксите по ал. 1 са за издаване на едно удостоверение или за извършване на една заверка на една система или съоръжение.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116.</w:t>
      </w:r>
      <w:r>
        <w:rPr>
          <w:rFonts w:ascii="Times New Roman" w:hAnsi="Times New Roman"/>
          <w:sz w:val="24"/>
          <w:szCs w:val="24"/>
          <w:lang w:val="x-none"/>
        </w:rPr>
        <w:t xml:space="preserve"> (Изм. - ДВ, бр. 62 от 2001 г., бр. 101 от 2005 г., бр. 64 от 2008 г.) За издаване на удостоверение за експлоатационна годност на навигационни съоръжения за въздушна навигация и кацане, свързани с предмета на дейност на Държавно предприятие "Ръководство на въздушното движение",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960"/>
        <w:gridCol w:w="4815"/>
        <w:gridCol w:w="1695"/>
      </w:tblGrid>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на навигационните съоръжения</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въздушна навигация и кацане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Лаборатория за тест на навигаци-</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онните съоръжения за въздушна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навигация и кацане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Курсо-глисадна система за точен</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подход за кацане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Първичен радиолокатор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Вторичен радиолокатор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Автоматизирана система за изо-</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бразяване на многорадарна и</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планова информация</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Радиолокатор за обзор на летател-</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ното поле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Метеорологичен радиолокатор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Автоматизирана метеорологична </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наблюдателна система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Всенасочен радиофар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Приводна радиостанция</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Далномерна система</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Автоматичен радиопеленгатор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Светотехническа система за кацане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14.</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Автоматизирана система за комуни-</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кация “земя-земя” и “въздух-земя”</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за управление на въздуш-</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ното пространство</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16.</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за управление на потока от</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въздушно движение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10 000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w:t>
            </w: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Система за аеронавигационно инфор-</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1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мационно обслужване</w:t>
            </w:r>
          </w:p>
        </w:tc>
        <w:tc>
          <w:tcPr>
            <w:tcW w:w="16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10 000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116а.</w:t>
      </w:r>
      <w:r>
        <w:rPr>
          <w:rFonts w:ascii="Times New Roman" w:hAnsi="Times New Roman"/>
          <w:sz w:val="24"/>
          <w:szCs w:val="24"/>
          <w:lang w:val="x-none"/>
        </w:rPr>
        <w:t xml:space="preserve"> (Нов - ДВ, бр. 64 от 2008 г.) За издаване, изменение и/или продължаване на срока на валидност на свидетелство за извършване на аеронавигационно обслужване се събира такса в зависимост от видовете предоставяни обслужвания, определена по следната формула: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Т = ОВД + КНО + МЕТ + АИО,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където: Т е общият размер на таксата;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ОВД - таксата за предоставяне на обслужване на въздушното движение;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КНО - таксата за предоставяне на обслужване по комуникация, навигация и обзор;</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МЕТ - таксата за предоставяне на метеорологично обслужване;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АИО - таксата за предоставяне на аеронавигационно информационно обслужване, определена, както следва: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1095"/>
        <w:gridCol w:w="5955"/>
        <w:gridCol w:w="1425"/>
      </w:tblGrid>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предоставяно аеронавигационно</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обслужване</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предоставяне на обслужване на въздушното </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движение (ОВД)</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50 000</w:t>
            </w: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предоставяне на обслужване по комуникация, </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навигация и обзор (КНО)</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40 000</w:t>
            </w: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предоставяне на метеорологично обслужване </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(МЕТ)</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30 000</w:t>
            </w: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предоставяне на аеронавигационно инфор-</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9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мационно обслужване (АИО)</w:t>
            </w:r>
          </w:p>
        </w:tc>
        <w:tc>
          <w:tcPr>
            <w:tcW w:w="14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20 000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116б.</w:t>
      </w:r>
      <w:r>
        <w:rPr>
          <w:rFonts w:ascii="Times New Roman" w:hAnsi="Times New Roman"/>
          <w:sz w:val="24"/>
          <w:szCs w:val="24"/>
          <w:lang w:val="x-none"/>
        </w:rPr>
        <w:t xml:space="preserve"> (Нов - ДВ, бр. 64 от 2008 г.) За изпълнение на изискванията на чл. 7 и 8 на Регламент (ЕС) 550/2004, на Регламент (ЕК) 2096/2005, на чл. 16в от Закона за </w:t>
      </w:r>
      <w:r>
        <w:rPr>
          <w:rFonts w:ascii="Times New Roman" w:hAnsi="Times New Roman"/>
          <w:sz w:val="24"/>
          <w:szCs w:val="24"/>
          <w:lang w:val="x-none"/>
        </w:rPr>
        <w:lastRenderedPageBreak/>
        <w:t>гражданското въздухоплаване и на Наредба № 2096 от 2006 г. за условията и реда за издаване и отнемане на свидетелство за извършване на аеронавигационно обслужване в обслужваното гражданско въздушно пространство на Република България (ДВ, бр. 102 от 2006 г.) доставчиците на аеронавигационно обслужване (ДАНО), притежаващи свидетелство за аеронавигационно обслужване, заплащат годишна такса в размер 385 000 лв. до 21 юни на текущата година.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117.</w:t>
      </w:r>
      <w:r>
        <w:rPr>
          <w:rFonts w:ascii="Times New Roman" w:hAnsi="Times New Roman"/>
          <w:sz w:val="24"/>
          <w:szCs w:val="24"/>
          <w:lang w:val="x-none"/>
        </w:rPr>
        <w:t xml:space="preserve"> (Изм. - ДВ, бр. 101 от 2005 г., бр. 64 от 2008 г.) (1) (Предишен текст на чл. 117 – ДВ, бр. 45 от 2014 г., в сила от 1.01.2015 г.) За издаване на свидетелство за идентифициране и достъп до зоните за сигурност се събират следните такси:</w:t>
      </w:r>
    </w:p>
    <w:tbl>
      <w:tblPr>
        <w:tblW w:w="0" w:type="auto"/>
        <w:jc w:val="center"/>
        <w:tblCellSpacing w:w="0" w:type="dxa"/>
        <w:tblLayout w:type="fixed"/>
        <w:tblCellMar>
          <w:left w:w="0" w:type="dxa"/>
          <w:right w:w="0" w:type="dxa"/>
        </w:tblCellMar>
        <w:tblLook w:val="0000" w:firstRow="0" w:lastRow="0" w:firstColumn="0" w:lastColumn="0" w:noHBand="0" w:noVBand="0"/>
      </w:tblPr>
      <w:tblGrid>
        <w:gridCol w:w="960"/>
        <w:gridCol w:w="6090"/>
        <w:gridCol w:w="1275"/>
      </w:tblGrid>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Видове свидетелства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Идентификационна карта: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първоначално издаванe</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издаване при изтичане срока на валидност</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издаване при други случаи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Пропуск за достъп на лица: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първоначално издаванe</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издаване при изтичане срока на валидност</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издаване при други случаи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Пропуск за достъп за моторни превозни </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средства:</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първоначално издаванe</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издаване при изтичане срока на валидност</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09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издаване при други случаи</w:t>
            </w:r>
          </w:p>
        </w:tc>
        <w:tc>
          <w:tcPr>
            <w:tcW w:w="127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45 от 2014 г., в сила от 1.01.2015 г.) За издаване на сертификат за компетентност на персонал по сигурност се събират следните такси:</w:t>
      </w:r>
    </w:p>
    <w:tbl>
      <w:tblPr>
        <w:tblW w:w="1207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347"/>
        <w:gridCol w:w="9904"/>
        <w:gridCol w:w="1824"/>
      </w:tblGrid>
      <w:tr w:rsidR="00C838A3">
        <w:trPr>
          <w:tblCellSpacing w:w="0" w:type="dxa"/>
          <w:jc w:val="center"/>
        </w:trPr>
        <w:tc>
          <w:tcPr>
            <w:tcW w:w="12015" w:type="dxa"/>
            <w:gridSpan w:val="3"/>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 на дейността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167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работа с конвенционален рентген:</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на ръчен багаж и носени вещи от персонала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198</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на регистриран багаж</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198</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на товари и поща и други стоки и материали</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198</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проверка на регистриран багаж чрез EDS</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198</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167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извършване на ръчна проверка:</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на лица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на ръчен багаж и носени вещи от персонала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на регистриран багаж</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1167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проверка за сигурност чрез ETD:</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а) на ръчен и регистриран багаж </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на товари и поща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проверка на МПС</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r>
              <w:rPr>
                <w:rFonts w:ascii="Times New Roman" w:hAnsi="Times New Roman"/>
                <w:sz w:val="24"/>
                <w:szCs w:val="24"/>
                <w:lang w:val="x-none"/>
              </w:rPr>
              <w:lastRenderedPageBreak/>
              <w:t>.</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издаване на сертификат за компетентност за управление и контрол на служителите по </w:t>
            </w:r>
            <w:r>
              <w:rPr>
                <w:rFonts w:ascii="Times New Roman" w:hAnsi="Times New Roman"/>
                <w:sz w:val="24"/>
                <w:szCs w:val="24"/>
                <w:lang w:val="x-none"/>
              </w:rPr>
              <w:lastRenderedPageBreak/>
              <w:t>сигурността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198</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контрол на достъпа, наблюдение и патрулиране</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176</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лица, изпълняващи дейности по контрол на качеството</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385</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сертификат за компетентност за лица, извършващи обучение по сигурността, предвидено в Националната програма за обучение</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231</w:t>
            </w:r>
          </w:p>
        </w:tc>
      </w:tr>
      <w:tr w:rsidR="00C838A3">
        <w:trPr>
          <w:tblCellSpacing w:w="0" w:type="dxa"/>
          <w:jc w:val="center"/>
        </w:trPr>
        <w:tc>
          <w:tcPr>
            <w:tcW w:w="3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w:t>
            </w:r>
          </w:p>
        </w:tc>
        <w:tc>
          <w:tcPr>
            <w:tcW w:w="98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преиздаване на сертификат за компетентност в случай на изгубен/унищожен/откраднат/повреден</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45 от 2014 г., в сила от 1.01.2015 г.) За издаване на сертификати за компетентност на персонал по сигурността, осъществяващ проверки и контрол за сигурност, се събират следните такси:</w:t>
      </w:r>
    </w:p>
    <w:tbl>
      <w:tblPr>
        <w:tblW w:w="1207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70"/>
        <w:gridCol w:w="9030"/>
        <w:gridCol w:w="1975"/>
      </w:tblGrid>
      <w:tr w:rsidR="00C838A3">
        <w:trPr>
          <w:tblCellSpacing w:w="0" w:type="dxa"/>
          <w:jc w:val="center"/>
        </w:trPr>
        <w:tc>
          <w:tcPr>
            <w:tcW w:w="12015" w:type="dxa"/>
            <w:gridSpan w:val="3"/>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 на сертификати за компетентност на персонал по сигурността, осъществяващ проверки и контрол за сигурност</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1095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служители по сигурността, изпълняващи функционални задължения в пунктове за проверка за сигурност на лица/пътници, ръчен багаж и носени вещи от персонала и извършващи:</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проверка с конвенционален рентген на ръчен багаж и носени вещи от персонала, ръчна проверка на лица, ръчна проверка на ръчен багаж и носени вещи, контрол на достъпа, наблюдение и патрулиране</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396</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проверка с конвенционален рентген на ръчен багаж и носени вещи от персонала, ръчна проверка на лица, ръчна проверка на ръчен багаж и носени вещи, проверка за сигурност чрез ETD на ръчен и регистриран багаж, контрол на достъпа, наблюдение и патрулиране</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462</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проверка с конвенционален рентген на ръчен багаж и носени вещи от персонала, ръчна проверка на лица, ръчна проверка на ръчен багаж и носени вещи, проверка за сигурност чрез ETD на ръчен и регистриран багаж, контрол на достъпа, наблюдение и патрулиране, управление и контрол на служителите по сигурността</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528</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1095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служители по сигурността, изпълняващи функционални задължения в пунктове за проверка за сигурност на регистриран багаж и извършващи:</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проверка с конвенционален рентген на регистриран багаж, ръчна проверка на регистриран багаж, контрол на достъпа, наблюдение и патрулиране</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проверка с конвенционален рентген на регистриран багаж, ръчна проверка на регистриран багаж, проверка за сигурност чрез ETD на ръчен и регистриран багаж, контрол на достъпа, наблюдение и патрулиране</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396</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проверка с конвенционален рентген на регистриран багаж, ръчна проверка на регистриран багаж, проверка за сигурност чрез ETD на ръчен и регистриран багаж, контрол на достъпа, наблюдение и патрулиране, управление и контрол на служителите по сигурността</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462</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1095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служители по сигурността, изпълняващи функционални задължения в пунктове за проверка за сигурност на товари, поща и други стоки и материали и извършващи:</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проверка с конвенционален рентген на товари, поща и други стоки и материали, проверка за сигурност чрез ETD на товари и поща, контрол на достъпа, наблюдение и патрулиране</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330</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проверка с конвенционален рентген на товари, поща и други стоки и материали, проверка за сигурност чрез ETD на товари и поща, контрол на достъпа, наблюдение и патрулиране, управление и контрол на служителите по сигурността</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396</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10950" w:type="dxa"/>
            <w:gridSpan w:val="2"/>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служители по сигурността, изпълняващи функционални задължения в пунктове за проверка за сигурност на МПС и извършващи:</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проверка на МПС, проверка за сигурност чрез ETD, контрол на достъпа, наблюдение и патрулиране</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306</w:t>
            </w:r>
          </w:p>
        </w:tc>
      </w:tr>
      <w:tr w:rsidR="00C838A3">
        <w:trPr>
          <w:tblCellSpacing w:w="0" w:type="dxa"/>
          <w:jc w:val="center"/>
        </w:trPr>
        <w:tc>
          <w:tcPr>
            <w:tcW w:w="10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9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проверка на МПС, проверка за сигурност чрез ETD, контрол на достъпа, наблюдение и патрулиране, управление и контрол на служителите по сигурността</w:t>
            </w:r>
          </w:p>
        </w:tc>
        <w:tc>
          <w:tcPr>
            <w:tcW w:w="196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372</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(Нова – ДВ, бр. 45 от 2014 г., в сила от 1.01.2015 г.) Таксите за издаване на сертификатите по ал. 1, 2 и 3 се заплащат от: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летищния оператор, авиационния оператор, оператора по наземно обслужване и авиационния учебен център, чиито работници или служители са лицата, получаващи такива сертификати;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всяко физическо лице, когато не е в правоотношение със субектите по т. 1.</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117а.</w:t>
      </w:r>
      <w:r>
        <w:rPr>
          <w:rFonts w:ascii="Times New Roman" w:hAnsi="Times New Roman"/>
          <w:sz w:val="24"/>
          <w:szCs w:val="24"/>
          <w:lang w:val="x-none"/>
        </w:rPr>
        <w:t xml:space="preserve"> (Нов - ДВ, бр. 101 от 2005 г.) (1) За издаване на свидетелство за правоспособност по реда на Наредба № 1 от 2003 г. за свидетелствата за правоспособност на авиационния персонал (обн., ДВ, бр. 23 от 2003 г.; изм. и доп., бр. 84 от 2003 г. и бр. 56 и 112 от 2004 г.)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960"/>
        <w:gridCol w:w="4950"/>
        <w:gridCol w:w="2955"/>
      </w:tblGrid>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(Лева)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 ред</w:t>
            </w:r>
          </w:p>
        </w:tc>
        <w:tc>
          <w:tcPr>
            <w:tcW w:w="495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Административни действия</w:t>
            </w:r>
          </w:p>
        </w:tc>
        <w:tc>
          <w:tcPr>
            <w:tcW w:w="295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Първоначално издаване на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свидетелство за правоспособност</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Преиздаване на свидетелство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правоспособност</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Вписване на квалификационен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клас и/или разрешение към него</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Потвърждаване валидността на</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квалификационен клас и/или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разрешение към него</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Възстановяване на квалифика-</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ционен клас</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Признаване на свидетелство за</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правоспособност, издадено от друга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държава</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Подмяна на свидетелство за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правоспособност, издадено от друга </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95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държава</w:t>
            </w:r>
          </w:p>
        </w:tc>
        <w:tc>
          <w:tcPr>
            <w:tcW w:w="295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(Нова - ДВ, бр. 64 от 2008 г.) За издаване на свидетелство за правоспособност на инженерно-техническия персонал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630"/>
        <w:gridCol w:w="8835"/>
        <w:gridCol w:w="1140"/>
        <w:gridCol w:w="1140"/>
        <w:gridCol w:w="1140"/>
      </w:tblGrid>
      <w:tr w:rsidR="00C838A3">
        <w:trPr>
          <w:tblCellSpacing w:w="0" w:type="dxa"/>
          <w:jc w:val="center"/>
        </w:trPr>
        <w:tc>
          <w:tcPr>
            <w:tcW w:w="6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8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6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8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Инженерно-технически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състав по ТО на ВС</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Първо-начално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освидетел-</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стване</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Периодично освиде-телстване</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Допълни-телни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отметки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една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отметка)</w:t>
            </w:r>
          </w:p>
        </w:tc>
      </w:tr>
      <w:tr w:rsidR="00C838A3">
        <w:trPr>
          <w:tblCellSpacing w:w="0" w:type="dxa"/>
          <w:jc w:val="center"/>
        </w:trPr>
        <w:tc>
          <w:tcPr>
            <w:tcW w:w="6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8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промяна в съществуващо свидетелство за правоспособност в Part-66 AML (съгласно)</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Регламент № 2042/03</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63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8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ново свидетелство за правоспособност по Part-66 AML (съгласно Регламент № 2042/03)</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14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(Предишна ал. 2 - ДВ, бр. 64 от 2008 г.) За явяване на теоретичен изпит за свидетелство за правоспособност и за квалификационен клас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810"/>
        <w:gridCol w:w="4860"/>
        <w:gridCol w:w="2835"/>
      </w:tblGrid>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8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(Лева)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по ред</w:t>
            </w:r>
          </w:p>
        </w:tc>
        <w:tc>
          <w:tcPr>
            <w:tcW w:w="48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Теоретичен изпит</w:t>
            </w:r>
          </w:p>
        </w:tc>
        <w:tc>
          <w:tcPr>
            <w:tcW w:w="2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48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свидетелство за правоспособност</w:t>
            </w:r>
          </w:p>
        </w:tc>
        <w:tc>
          <w:tcPr>
            <w:tcW w:w="2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48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квалификационен клас</w:t>
            </w:r>
          </w:p>
        </w:tc>
        <w:tc>
          <w:tcPr>
            <w:tcW w:w="283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(Предишна ал. 3 - ДВ, бр. 64 от 2008 г.) Стойността на използваните книжки за свидетелства за правоспособност не е включена в таксите и се заплаща отделно.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Чл. 117б. </w:t>
      </w:r>
      <w:r>
        <w:rPr>
          <w:rFonts w:ascii="Times New Roman" w:hAnsi="Times New Roman"/>
          <w:sz w:val="24"/>
          <w:szCs w:val="24"/>
          <w:lang w:val="x-none"/>
        </w:rPr>
        <w:t>(Нов - ДВ, бр. 64 от 2008 г., изм., бр. 45 от 2014 г., в сила от 1.01.2015 г.) (1) За издаване на удостоверение на организации, свързани с поддържането на летателната годност, се събират следните такси:</w:t>
      </w:r>
    </w:p>
    <w:tbl>
      <w:tblPr>
        <w:tblW w:w="1207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905"/>
        <w:gridCol w:w="5683"/>
        <w:gridCol w:w="1824"/>
        <w:gridCol w:w="1839"/>
        <w:gridCol w:w="1824"/>
      </w:tblGrid>
      <w:tr w:rsidR="00C838A3">
        <w:trPr>
          <w:tblCellSpacing w:w="0" w:type="dxa"/>
          <w:jc w:val="center"/>
        </w:trPr>
        <w:tc>
          <w:tcPr>
            <w:tcW w:w="12015" w:type="dxa"/>
            <w:gridSpan w:val="5"/>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Организации</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Първоначално издаване на удостоверение</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Годишен надзор</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Допълнение/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изменение на удостоверение</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Организации за техническото обслужване на големи ВС или ВС, използвани за търговски въздушен транспорт, и техническото обслужване на компоненти, предназначени да бъдат монтирани в тези ВС, съгласно част 145 на Регламент (ЕО) № 2042 от 2003 г. </w:t>
            </w:r>
            <w:r>
              <w:rPr>
                <w:rFonts w:ascii="Times New Roman" w:hAnsi="Times New Roman"/>
                <w:sz w:val="24"/>
                <w:szCs w:val="24"/>
                <w:lang w:val="x-none"/>
              </w:rPr>
              <w:lastRenderedPageBreak/>
              <w:t>относно поддържане на летателната годност на въздухоплавателните средства и авиационните продукти, части и устройства и за одобряване на организациите и персонала, изпълняващ тези задачи, ЕАSA форма 3</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В</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C</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D</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Организация, в която работи само едно лице</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Организации за техническо обслужване на малки ВС съгласно част М, подчаст F на Регламент (ЕО) № 2042 от 2003 г., ЕАSA форма 3</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А</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В</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C</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Категория от клас D</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Организация, в която работи само едно лице</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Организация за управление поддържането на постоянна летателна годност – Регламент (ЕО) № 2042 от 2003 г., част М, раздел "А", буква "Ж", ЕАSA форма 14</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Самолети категория А1 – над 5700 kg</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Самолети категория А2 – 5700 kg и по-леки</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Вертолети категория А3</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Въздухоплавателни средства категория А4, различни от А1, А2 и А3</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90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565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Организация за обучение на персонал по </w:t>
            </w:r>
            <w:r>
              <w:rPr>
                <w:rFonts w:ascii="Times New Roman" w:hAnsi="Times New Roman"/>
                <w:sz w:val="24"/>
                <w:szCs w:val="24"/>
                <w:lang w:val="x-none"/>
              </w:rPr>
              <w:lastRenderedPageBreak/>
              <w:t>техническо обслужване Регламент (ЕС) № 2042 от 2003 г., част 147, EASA форма 11</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6000</w:t>
            </w:r>
          </w:p>
        </w:tc>
        <w:tc>
          <w:tcPr>
            <w:tcW w:w="183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2000</w:t>
            </w:r>
          </w:p>
        </w:tc>
        <w:tc>
          <w:tcPr>
            <w:tcW w:w="181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1200/700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Таксите за първоначално издаване на удостоверение се заплащат за най-високата категория, към която се отнася организацията, и не зависят от броя типове/класове обслужвани ВС, двигатели или компоненти.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Организациите категория от клас А (с персонал до 10 души) заплащат 50 на сто от съответната такса.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Таксите за допълнение или изменение на удостоверението се заплащат за всеки нов тип/клас ВС, двигател или компонент, който се включва в одобрението, като: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допълнение или изменение на удостоверение е налице при включване на допълнителен тип/клас ВС/двигател/компонент;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допълнение или изменение на удостоверение на организация по част 147 от Регламент (ЕС) № 2042 от 2003 г. е налице при включване на нова категория персонал за базово обучение, като съответната такса е в размер 1200 лв., или на програма за обучение за нов тип ВС, като съответната такса е в размер 1200 лв. за въздухоплавателно средство, класифицирано като самолет с максимална излетна маса повече от 5700 kg или вертолет с повече от един двигател – голямо ВС, а за всички останали ВС таксата е в размер 700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При промени в организацията, свързани с отпадане на тип/клас ВС, двигател или компонент, не се заплаща такса.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117в.</w:t>
      </w:r>
      <w:r>
        <w:rPr>
          <w:rFonts w:ascii="Times New Roman" w:hAnsi="Times New Roman"/>
          <w:sz w:val="24"/>
          <w:szCs w:val="24"/>
          <w:lang w:val="x-none"/>
        </w:rPr>
        <w:t xml:space="preserve"> (Нов - ДВ, бр. 64 от 2008 г.) За издаване на удостоверения на въздухоплавателни средства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810"/>
        <w:gridCol w:w="4410"/>
        <w:gridCol w:w="1980"/>
        <w:gridCol w:w="420"/>
        <w:gridCol w:w="1560"/>
      </w:tblGrid>
      <w:tr w:rsidR="00C838A3">
        <w:trPr>
          <w:tblCellSpacing w:w="0" w:type="dxa"/>
          <w:jc w:val="center"/>
        </w:trPr>
        <w:tc>
          <w:tcPr>
            <w:tcW w:w="9180" w:type="dxa"/>
            <w:gridSpan w:val="5"/>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Удостоверения с неограничена валидност или еднократни:</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Видове удостоверения</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първона-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чално</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или за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промяна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издаване на удостоверение за летателна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годност (съгласно Регламент № 1592/02)</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издаване на ограничено удостоверение за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летателна годност (съгласно Регламент № 1592/02)</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издаване на удостоверение за авиационен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шум (съгласно Регламент № 1592/02)</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издаване на разрешение за полет (съгласно </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Регламент № 1592/02)</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удостоверение за регистрация</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w:t>
            </w: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издаване на удостоверение за летателна год-</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ност за износ</w:t>
            </w: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810"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9180" w:type="dxa"/>
            <w:gridSpan w:val="5"/>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Удостоверения с ограничена валидност:</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Видове удостоверения</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Годишна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първо-</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за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начално</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поддържане</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издаване</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или за</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валидност</w:t>
            </w: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промяна</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 издаване на удостоверение за </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преглед на летателната годност</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8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(съгласно Регламент № 1592/02)</w:t>
            </w:r>
          </w:p>
        </w:tc>
        <w:tc>
          <w:tcPr>
            <w:tcW w:w="198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c>
          <w:tcPr>
            <w:tcW w:w="1980" w:type="dxa"/>
            <w:gridSpan w:val="2"/>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81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41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98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42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60"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117г.</w:t>
      </w:r>
      <w:r>
        <w:rPr>
          <w:rFonts w:ascii="Times New Roman" w:hAnsi="Times New Roman"/>
          <w:sz w:val="24"/>
          <w:szCs w:val="24"/>
          <w:lang w:val="x-none"/>
        </w:rPr>
        <w:t xml:space="preserve"> (Нов - ДВ, бр. 64 от 2008 г., изм., бр. 45 от 2014 г., в сила от 1.01.2015 г.) (1) За одобряване на документация, на промени в документацията на организации, одобрени по реда на Регламент (ЕО) № 2042 от 2003 г., както и по реда на Наредба № 145 от 2004 г. за условията и реда за издаване на лицензи на организации за техническо обслужване и ремонт на авиационна техника (ДВ, бр. 87 от 2004 г.), се събират следните такси:</w:t>
      </w:r>
    </w:p>
    <w:tbl>
      <w:tblPr>
        <w:tblW w:w="12075"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738"/>
        <w:gridCol w:w="2698"/>
        <w:gridCol w:w="2789"/>
        <w:gridCol w:w="2925"/>
        <w:gridCol w:w="2925"/>
      </w:tblGrid>
      <w:tr w:rsidR="00C838A3">
        <w:trPr>
          <w:tblCellSpacing w:w="0" w:type="dxa"/>
          <w:jc w:val="center"/>
        </w:trPr>
        <w:tc>
          <w:tcPr>
            <w:tcW w:w="12015" w:type="dxa"/>
            <w:gridSpan w:val="5"/>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73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 ред</w:t>
            </w:r>
          </w:p>
        </w:tc>
        <w:tc>
          <w:tcPr>
            <w:tcW w:w="26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Документация</w:t>
            </w:r>
          </w:p>
        </w:tc>
        <w:tc>
          <w:tcPr>
            <w:tcW w:w="277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ВС група I</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(Въздухоплавателни средства (ВС), които се използват за търговски въздушни превози, или въздухоплавателни средства със сложна моторна тяга, в т.ч. и ВС със сложна моторна тяга, използвани за лични нужди)</w:t>
            </w:r>
          </w:p>
        </w:tc>
        <w:tc>
          <w:tcPr>
            <w:tcW w:w="29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ВС група II</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(Въздухоплавателни средства (ВС), които се използват за авиационни дейности, различни от търговски превози, непопадащи в категория "ВС със сложна моторна тяга")</w:t>
            </w:r>
          </w:p>
        </w:tc>
        <w:tc>
          <w:tcPr>
            <w:tcW w:w="29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ВС група III</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(Въздухоплавателни средства (ВС), които се използват за лични нужди – без права за търговски операции и непопадащи в категория "ВС със сложна моторна тяга")</w:t>
            </w:r>
          </w:p>
        </w:tc>
      </w:tr>
      <w:tr w:rsidR="00C838A3">
        <w:trPr>
          <w:tblCellSpacing w:w="0" w:type="dxa"/>
          <w:jc w:val="center"/>
        </w:trPr>
        <w:tc>
          <w:tcPr>
            <w:tcW w:w="73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26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Технически борден дневник</w:t>
            </w:r>
          </w:p>
        </w:tc>
        <w:tc>
          <w:tcPr>
            <w:tcW w:w="277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w:t>
            </w:r>
          </w:p>
        </w:tc>
      </w:tr>
      <w:tr w:rsidR="00C838A3">
        <w:trPr>
          <w:tblCellSpacing w:w="0" w:type="dxa"/>
          <w:jc w:val="center"/>
        </w:trPr>
        <w:tc>
          <w:tcPr>
            <w:tcW w:w="73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6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Програма за техническо обслужване</w:t>
            </w:r>
          </w:p>
        </w:tc>
        <w:tc>
          <w:tcPr>
            <w:tcW w:w="277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C838A3">
        <w:trPr>
          <w:tblCellSpacing w:w="0" w:type="dxa"/>
          <w:jc w:val="center"/>
        </w:trPr>
        <w:tc>
          <w:tcPr>
            <w:tcW w:w="73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6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Списък на минималното техническо оборудване (MEL)</w:t>
            </w:r>
          </w:p>
        </w:tc>
        <w:tc>
          <w:tcPr>
            <w:tcW w:w="277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w:t>
            </w:r>
          </w:p>
        </w:tc>
      </w:tr>
      <w:tr w:rsidR="00C838A3">
        <w:trPr>
          <w:tblCellSpacing w:w="0" w:type="dxa"/>
          <w:jc w:val="center"/>
        </w:trPr>
        <w:tc>
          <w:tcPr>
            <w:tcW w:w="73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6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Описание на организация по Наредба № 145 от 2004 г. за условията и реда за издаване на лицензи на организации за техническо обслужване и </w:t>
            </w:r>
            <w:r>
              <w:rPr>
                <w:rFonts w:ascii="Times New Roman" w:hAnsi="Times New Roman"/>
                <w:sz w:val="24"/>
                <w:szCs w:val="24"/>
                <w:lang w:val="x-none"/>
              </w:rPr>
              <w:lastRenderedPageBreak/>
              <w:t>ремонт на авиационна техника в зависимост от обхвата на одобрението</w:t>
            </w:r>
          </w:p>
        </w:tc>
        <w:tc>
          <w:tcPr>
            <w:tcW w:w="277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r w:rsidR="00C838A3">
        <w:trPr>
          <w:tblCellSpacing w:w="0" w:type="dxa"/>
          <w:jc w:val="center"/>
        </w:trPr>
        <w:tc>
          <w:tcPr>
            <w:tcW w:w="73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268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Ръководство за контрол върху техническото обслужване съгласно Наредба № 24 от 2000 г. за издаване свидетелства на авиационните оператори, извършващи специализирани авиационни работи (ДВ, бр. 88 от 2007 г.)</w:t>
            </w:r>
          </w:p>
        </w:tc>
        <w:tc>
          <w:tcPr>
            <w:tcW w:w="277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c>
          <w:tcPr>
            <w:tcW w:w="29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регистрация, пререгистрация, за издаване на удостоверение за летателна годност и на удостоверение за съответствие с нормите на авиационен шум на ВС група II и ВС група III се събира обща такса в размер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117д.</w:t>
      </w:r>
      <w:r>
        <w:rPr>
          <w:rFonts w:ascii="Times New Roman" w:hAnsi="Times New Roman"/>
          <w:sz w:val="24"/>
          <w:szCs w:val="24"/>
          <w:lang w:val="x-none"/>
        </w:rPr>
        <w:t xml:space="preserve"> (Нов - ДВ, бр. 64 от 2008 г.) За вписване на промени в Регистъра на Гражданските въздухоплавателни средства (ГВС) на Република България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885" w:type="dxa"/>
        <w:jc w:val="center"/>
        <w:tblCellSpacing w:w="0" w:type="dxa"/>
        <w:tblLayout w:type="fixed"/>
        <w:tblCellMar>
          <w:left w:w="0" w:type="dxa"/>
          <w:right w:w="0" w:type="dxa"/>
        </w:tblCellMar>
        <w:tblLook w:val="0000" w:firstRow="0" w:lastRow="0" w:firstColumn="0" w:lastColumn="0" w:noHBand="0" w:noVBand="0"/>
      </w:tblPr>
      <w:tblGrid>
        <w:gridCol w:w="1200"/>
        <w:gridCol w:w="6525"/>
        <w:gridCol w:w="2160"/>
      </w:tblGrid>
      <w:tr w:rsidR="00C838A3">
        <w:trPr>
          <w:tblCellSpacing w:w="0" w:type="dxa"/>
          <w:jc w:val="center"/>
        </w:trPr>
        <w:tc>
          <w:tcPr>
            <w:tcW w:w="9885" w:type="dxa"/>
            <w:gridSpan w:val="3"/>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(в лева)</w:t>
            </w: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6525" w:type="dxa"/>
            <w:tcBorders>
              <w:top w:val="nil"/>
              <w:left w:val="nil"/>
              <w:bottom w:val="nil"/>
              <w:right w:val="nil"/>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Видове вписвания</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Такса за вписване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или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промяна</w:t>
            </w: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65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Вписване на залог в регистъра на ГВС:</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5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в размер до 100 000 лв.;</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500</w:t>
            </w: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5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в размер до 1 000 000 лв.;</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1000</w:t>
            </w: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5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в размер над 1 000 000 лв.</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5000</w:t>
            </w: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65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Вписване на лизингов договор в регистъра </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20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6525"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 ГВС</w:t>
            </w:r>
          </w:p>
        </w:tc>
        <w:tc>
          <w:tcPr>
            <w:tcW w:w="2160" w:type="dxa"/>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1000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 Чл. 117е.</w:t>
      </w:r>
      <w:r>
        <w:rPr>
          <w:rFonts w:ascii="Times New Roman" w:hAnsi="Times New Roman"/>
          <w:sz w:val="24"/>
          <w:szCs w:val="24"/>
          <w:lang w:val="x-none"/>
        </w:rPr>
        <w:t xml:space="preserve"> (Нов - ДВ, бр. 64 от 2008 г.) За издаване на разрешения за използване на </w:t>
      </w:r>
      <w:r>
        <w:rPr>
          <w:rFonts w:ascii="Times New Roman" w:hAnsi="Times New Roman"/>
          <w:sz w:val="24"/>
          <w:szCs w:val="24"/>
          <w:lang w:val="x-none"/>
        </w:rPr>
        <w:lastRenderedPageBreak/>
        <w:t>радиостанции на въздухоплавателни обекти се събира такса в размер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117ж</w:t>
      </w:r>
      <w:r>
        <w:rPr>
          <w:rFonts w:ascii="Times New Roman" w:hAnsi="Times New Roman"/>
          <w:sz w:val="24"/>
          <w:szCs w:val="24"/>
          <w:lang w:val="x-none"/>
        </w:rPr>
        <w:t>. (Нов – ДВ, бр. 45 от 2014 г., в сила от 1.01.2015 г.) (1) За издаване на удостоверение на лице по чл. 119е от Закона за гражданското въздухоплаване се събира такса в размер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Главна дирекция "Гражданска въздухоплавателна администрация" събира такси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издаване на удостоверение за летателна годност на свръхлеко ВС, попадащо в обхвата на Приложение № ІІ от Регламент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издаване на типово удостоверение за летателна годност на свръхлеко ВС, попадащо в обхвата на Приложение № ІІ от Регламент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продължаване на срока на валидност на удостоверение за преглед на летателната годност на свръхлеко ВС, попадащо в обхвата на Приложение № ІІ от Регламент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издаване на експортно удостоверение за летателна годност на свръхлеко ВС, попадащо в обхвата на Приложение № ІІ от Регламент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вписване или отписване на свръхлеко ВС, попадащо в обхвата на Приложение № ІІ от Регламент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в регистъра на ВС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6. издаване на удостоверение за регистрация на свръхлеко ВС, попадащо в обхвата на Приложение № ІІ от Регламент № 216/2008 на 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Таксите по ал. 2, както и тези по чл. 117а, ал. 1 се събират в размер 10 на сто от посочените стойности, когато подготовката, проверката на съответствието и комплектуването на заявлението за издаване на документ по ал. 2, т. 1 – 6 са извършени от лице по чл. 119е от Закона за гражданското въздухоплаване.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lastRenderedPageBreak/>
        <w:t>Чл. 118.</w:t>
      </w:r>
      <w:r>
        <w:rPr>
          <w:rFonts w:ascii="Times New Roman" w:hAnsi="Times New Roman"/>
          <w:sz w:val="24"/>
          <w:szCs w:val="24"/>
          <w:lang w:val="x-none"/>
        </w:rPr>
        <w:t xml:space="preserve"> (Доп. - ДВ, бр. 101 от 2005 г., отм.,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119.</w:t>
      </w:r>
      <w:r>
        <w:rPr>
          <w:rFonts w:ascii="Times New Roman" w:hAnsi="Times New Roman"/>
          <w:sz w:val="24"/>
          <w:szCs w:val="24"/>
          <w:lang w:val="x-none"/>
        </w:rPr>
        <w:t xml:space="preserve"> (Доп. - ДВ, бр. 101 от 2005 г., отм.,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120.</w:t>
      </w:r>
      <w:r>
        <w:rPr>
          <w:rFonts w:ascii="Times New Roman" w:hAnsi="Times New Roman"/>
          <w:sz w:val="24"/>
          <w:szCs w:val="24"/>
          <w:lang w:val="x-none"/>
        </w:rPr>
        <w:t xml:space="preserve"> (Доп. - ДВ, бр. 101 от 2005 г., отм.,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121.</w:t>
      </w:r>
      <w:r>
        <w:rPr>
          <w:rFonts w:ascii="Times New Roman" w:hAnsi="Times New Roman"/>
          <w:sz w:val="24"/>
          <w:szCs w:val="24"/>
          <w:lang w:val="x-none"/>
        </w:rPr>
        <w:t xml:space="preserve"> (Отм. - ДВ,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122.</w:t>
      </w:r>
      <w:r>
        <w:rPr>
          <w:rFonts w:ascii="Times New Roman" w:hAnsi="Times New Roman"/>
          <w:sz w:val="24"/>
          <w:szCs w:val="24"/>
          <w:lang w:val="x-none"/>
        </w:rPr>
        <w:t xml:space="preserve"> (Отм. - ДВ,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123.</w:t>
      </w:r>
      <w:r>
        <w:rPr>
          <w:rFonts w:ascii="Times New Roman" w:hAnsi="Times New Roman"/>
          <w:sz w:val="24"/>
          <w:szCs w:val="24"/>
          <w:lang w:val="x-none"/>
        </w:rPr>
        <w:t xml:space="preserve"> (Отм. - ДВ,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124.</w:t>
      </w:r>
      <w:r>
        <w:rPr>
          <w:rFonts w:ascii="Times New Roman" w:hAnsi="Times New Roman"/>
          <w:sz w:val="24"/>
          <w:szCs w:val="24"/>
          <w:lang w:val="x-none"/>
        </w:rPr>
        <w:t xml:space="preserve"> (Изм. - ДВ, бр. 101 от 2005 г.) (1) За издаване или продължаване срока на свидетелство за авиационен учебен център се събира такса 900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изменение на свидетелството за авиационен учебен център се събира такса 180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125.</w:t>
      </w:r>
      <w:r>
        <w:rPr>
          <w:rFonts w:ascii="Times New Roman" w:hAnsi="Times New Roman"/>
          <w:sz w:val="24"/>
          <w:szCs w:val="24"/>
          <w:lang w:val="x-none"/>
        </w:rPr>
        <w:t xml:space="preserve"> (Доп. - ДВ, бр. 101 от 2005 г., изм., бр. 64 от 2008 г.) (1) За издаване на свидетелство за авиационен оператор за търговски въздушен превоз се събира такса в размер 10 000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свидетелство за авиационен оператор за специализирани авиационни работи се събира такса в размер 5000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изменение и/или продължаване срока на валидност на издадено свидетелство за авиационен оператор за търговски въздушен превоз или на издадено свидетелство за авиационен оператор за специализирани авиационни работи се заплаща такса в размер 30 на сто от таксите по ал. 1 и 2.</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126.</w:t>
      </w:r>
      <w:r>
        <w:rPr>
          <w:rFonts w:ascii="Times New Roman" w:hAnsi="Times New Roman"/>
          <w:sz w:val="24"/>
          <w:szCs w:val="24"/>
          <w:lang w:val="x-none"/>
        </w:rPr>
        <w:t xml:space="preserve"> (Изм. - ДВ, бр. 101 от 2005 г.) (1) За издаване или за продължаване срока на свидетелство на авиационен оператор с основен предмет на дейност "авиохимическа работа" се събира такса 900 лв. За изменения на свидетелството и/или за промени в спецификацията се събира такса 180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или продължаване срока на свидетелство на авиационен оператор, експлоатиращ свръхлеки типове ВС с максимално излетно тегло до 0,85 т, се събира такса в размер 25 на сто от таксата за I група самолети по чл. 125. За изменения на свидетелството и/или за промени в спецификацията се събира такса 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(Нова – ДВ, бр. 45 от 2014 г., в сила от 1.01.2015 г.) За издаване или за продължаване срока на валидност на свидетелство на авиационен оператор, експлоатиращ ВС с максимална излетна маса до 2000 kg за самолети и 3175 kg за вертолети,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за извършване на полети, започващи и завършващи в една и съща точка (полети от А до А) – 250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полети, започващи и завършващи в различни точки (полети от А до Б) –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126а.</w:t>
      </w:r>
      <w:r>
        <w:rPr>
          <w:rFonts w:ascii="Times New Roman" w:hAnsi="Times New Roman"/>
          <w:sz w:val="24"/>
          <w:szCs w:val="24"/>
          <w:lang w:val="x-none"/>
        </w:rPr>
        <w:t xml:space="preserve"> (Нов - ДВ, бр. 101 от 2005 г.) (1) За издаване на лицензия за въздушен превозвач се събира такса 1500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изменения на лицензията се събира такса в размер 30 на сто от таксата по ал. 1.</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заверка на лицензията се събира таксата по ал. 1.</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127.</w:t>
      </w:r>
      <w:r>
        <w:rPr>
          <w:rFonts w:ascii="Times New Roman" w:hAnsi="Times New Roman"/>
          <w:sz w:val="24"/>
          <w:szCs w:val="24"/>
          <w:lang w:val="x-none"/>
        </w:rPr>
        <w:t xml:space="preserve"> (Попр. - ДВ, бр. 54 от 2000 г., отм.,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128.</w:t>
      </w:r>
      <w:r>
        <w:rPr>
          <w:rFonts w:ascii="Times New Roman" w:hAnsi="Times New Roman"/>
          <w:sz w:val="24"/>
          <w:szCs w:val="24"/>
          <w:lang w:val="x-none"/>
        </w:rPr>
        <w:t xml:space="preserve"> За издаване на справки, свързани с въздухоплаването, с изключение на тези, издавани за нуждите на органите на държавната администрация, се събира такса 10 лв. за всяка започната страница.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128а.</w:t>
      </w:r>
      <w:r>
        <w:rPr>
          <w:rFonts w:ascii="Times New Roman" w:hAnsi="Times New Roman"/>
          <w:sz w:val="24"/>
          <w:szCs w:val="24"/>
          <w:lang w:val="x-none"/>
        </w:rPr>
        <w:t xml:space="preserve"> (Нов - ДВ, бр. 64 от 2008 г.) За провежданите от Главна дирекция "Гражданска въздухоплавателна администрация" теоретични изпити за издаване на свидетелства за правоспособност и квалификационни класове по реда на Наредба № 1 от 2003 г. за </w:t>
      </w:r>
      <w:r>
        <w:rPr>
          <w:rFonts w:ascii="Times New Roman" w:hAnsi="Times New Roman"/>
          <w:sz w:val="24"/>
          <w:szCs w:val="24"/>
          <w:lang w:val="x-none"/>
        </w:rPr>
        <w:lastRenderedPageBreak/>
        <w:t>свидетелствата за правоспособност на авиационния персонал (обн., ДВ, бр. 23 от 2003 г.; изм. и доп., бр. 84 от 2003 г., бр. 56, 87 и 112 от 2004 г., бр. 99 от 2006 г., бр. 40 от 2007 г. и бр. 28 и 47 от 2008 г.) кандидатите заплащат такса в размер 50 лв. за допускане до изпит и по 10 лв. за всеки изпит.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129.</w:t>
      </w:r>
      <w:r>
        <w:rPr>
          <w:rFonts w:ascii="Times New Roman" w:hAnsi="Times New Roman"/>
          <w:sz w:val="24"/>
          <w:szCs w:val="24"/>
          <w:lang w:val="x-none"/>
        </w:rPr>
        <w:t xml:space="preserve"> Когато инспектори или експерти от Главна дирекция "Гражданска въздухоплавателна администрация" бъдат командировани в страната или в чужбина за извършване на дейностите по глава четвърта, разходите за командировки се заплащат от заявителя в размери съгласно действащите разпоредби.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129а.</w:t>
      </w:r>
      <w:r>
        <w:rPr>
          <w:rFonts w:ascii="Times New Roman" w:hAnsi="Times New Roman"/>
          <w:sz w:val="24"/>
          <w:szCs w:val="24"/>
          <w:lang w:val="x-none"/>
        </w:rPr>
        <w:t xml:space="preserve"> (Нов - ДВ, бр. 101 от 2005 г.) Таксите, събирани от Главна дирекция "Гражданска въздухоплавателна администрация" по глава четвърта от тарифата , са за административно обслужване и извършване на процедури и не подлежат на връщане.</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(Нова - ДВ, бр. 47 от 2001 г., отм., бр. 68 от 2002 г.) </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ЛИЦЕНЗИИ И РЕГИСТРАЦИИ ЗА ИЗВЪРШВАНЕ НА ПОЩЕНСКИ УСЛУГИ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130</w:t>
      </w:r>
      <w:r>
        <w:rPr>
          <w:rFonts w:ascii="Times New Roman" w:hAnsi="Times New Roman"/>
          <w:sz w:val="24"/>
          <w:szCs w:val="24"/>
          <w:lang w:val="x-none"/>
        </w:rPr>
        <w:t xml:space="preserve"> - 131. (Отм. - ДВ, бр. 68 от 2002 г.).</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шеста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104 от 2001 г.)</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ИЗДАВАНЕ НА ЛИЦЕНЗИИ И ДРУГИ ДОКУМЕНТИ, СЪБИРАНИ ОТ</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ИЗПЪЛНИТЕЛНА АГЕНЦИЯ "ЖЕЛЕЗОПЪТНА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132.</w:t>
      </w:r>
      <w:r>
        <w:rPr>
          <w:rFonts w:ascii="Times New Roman" w:hAnsi="Times New Roman"/>
          <w:sz w:val="24"/>
          <w:szCs w:val="24"/>
          <w:lang w:val="x-none"/>
        </w:rPr>
        <w:t xml:space="preserve"> (Нов - ДВ, бр. 104 от 2001 г.) (1) За издаване на лицензия за извършване на железопътни превози на пътници и товари на територията на цялата страна, включително за изготвяне на списъка на влаковете (транспортните единици), включени в обхвата на лицензията,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64 от 2008 г.) за превоз на пътници и товари - 45 000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превоз на товари - 30 000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64 от 2008 г.) за превоз на пътници - 25 000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Когато лицето притежава повече от 1000 бр. вагони, таксата по ал. 1 се увеличава, както следва:</w:t>
      </w:r>
    </w:p>
    <w:tbl>
      <w:tblPr>
        <w:tblW w:w="634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571"/>
        <w:gridCol w:w="3807"/>
        <w:gridCol w:w="1967"/>
      </w:tblGrid>
      <w:tr w:rsidR="00C838A3">
        <w:trPr>
          <w:tblCellSpacing w:w="0" w:type="dxa"/>
          <w:jc w:val="center"/>
        </w:trPr>
        <w:tc>
          <w:tcPr>
            <w:tcW w:w="4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w:t>
            </w:r>
          </w:p>
        </w:tc>
        <w:tc>
          <w:tcPr>
            <w:tcW w:w="300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1001 до 5000 бр. вагони</w:t>
            </w:r>
          </w:p>
        </w:tc>
        <w:tc>
          <w:tcPr>
            <w:tcW w:w="15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- 15 на сто;</w:t>
            </w:r>
          </w:p>
        </w:tc>
      </w:tr>
      <w:tr w:rsidR="00C838A3">
        <w:trPr>
          <w:tblCellSpacing w:w="0" w:type="dxa"/>
          <w:jc w:val="center"/>
        </w:trPr>
        <w:tc>
          <w:tcPr>
            <w:tcW w:w="4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w:t>
            </w:r>
          </w:p>
        </w:tc>
        <w:tc>
          <w:tcPr>
            <w:tcW w:w="300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5001 до 10 000 бр. вагони</w:t>
            </w:r>
          </w:p>
        </w:tc>
        <w:tc>
          <w:tcPr>
            <w:tcW w:w="15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- 25 на сто;</w:t>
            </w:r>
          </w:p>
        </w:tc>
      </w:tr>
      <w:tr w:rsidR="00C838A3">
        <w:trPr>
          <w:tblCellSpacing w:w="0" w:type="dxa"/>
          <w:jc w:val="center"/>
        </w:trPr>
        <w:tc>
          <w:tcPr>
            <w:tcW w:w="4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w:t>
            </w:r>
          </w:p>
        </w:tc>
        <w:tc>
          <w:tcPr>
            <w:tcW w:w="300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10 000 бр. вагони</w:t>
            </w:r>
          </w:p>
        </w:tc>
        <w:tc>
          <w:tcPr>
            <w:tcW w:w="15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- 35 на сто.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133.</w:t>
      </w:r>
      <w:r>
        <w:rPr>
          <w:rFonts w:ascii="Times New Roman" w:hAnsi="Times New Roman"/>
          <w:sz w:val="24"/>
          <w:szCs w:val="24"/>
          <w:lang w:val="x-none"/>
        </w:rPr>
        <w:t xml:space="preserve"> (Нов - ДВ, бр. 104 от 2001 г.) (1) За издаване на лицензия за извършване на железопътни превози на пътници и товари в отделни части от територията на страната - по регионални железопътни линии, включително за изготвяне на списъка на влаковете (транспортните единици), включени в обхвата на лицензията,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1. (изм. - ДВ, бр. 64 от 2008 г.) за превоз на пътници и товари - 25 000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(изм. - ДВ, бр. 64 от 2008 г.) за превоз на товари - 12 500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(изм. - ДВ, бр. 64 от 2008 г.) за превоз на пътници - 10 000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Когато лицето притежава повече от 500 бр. вагони, таксата по ал. 1 се увеличава, както следва:</w:t>
      </w:r>
    </w:p>
    <w:tbl>
      <w:tblPr>
        <w:tblW w:w="6345" w:type="dxa"/>
        <w:jc w:val="center"/>
        <w:tblCellSpacing w:w="0" w:type="dxa"/>
        <w:tblLayout w:type="fixed"/>
        <w:tblCellMar>
          <w:top w:w="105" w:type="dxa"/>
          <w:left w:w="105" w:type="dxa"/>
          <w:bottom w:w="105" w:type="dxa"/>
          <w:right w:w="105" w:type="dxa"/>
        </w:tblCellMar>
        <w:tblLook w:val="0000" w:firstRow="0" w:lastRow="0" w:firstColumn="0" w:lastColumn="0" w:noHBand="0" w:noVBand="0"/>
      </w:tblPr>
      <w:tblGrid>
        <w:gridCol w:w="571"/>
        <w:gridCol w:w="3807"/>
        <w:gridCol w:w="1967"/>
      </w:tblGrid>
      <w:tr w:rsidR="00C838A3">
        <w:trPr>
          <w:tblCellSpacing w:w="0" w:type="dxa"/>
          <w:jc w:val="center"/>
        </w:trPr>
        <w:tc>
          <w:tcPr>
            <w:tcW w:w="4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1.</w:t>
            </w:r>
          </w:p>
        </w:tc>
        <w:tc>
          <w:tcPr>
            <w:tcW w:w="300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501 до 1000 бр. вагони</w:t>
            </w:r>
          </w:p>
        </w:tc>
        <w:tc>
          <w:tcPr>
            <w:tcW w:w="15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- 15 на сто;</w:t>
            </w:r>
          </w:p>
        </w:tc>
      </w:tr>
      <w:tr w:rsidR="00C838A3">
        <w:trPr>
          <w:tblCellSpacing w:w="0" w:type="dxa"/>
          <w:jc w:val="center"/>
        </w:trPr>
        <w:tc>
          <w:tcPr>
            <w:tcW w:w="4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2.</w:t>
            </w:r>
          </w:p>
        </w:tc>
        <w:tc>
          <w:tcPr>
            <w:tcW w:w="300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 1001 до 10 000 бр. вагони</w:t>
            </w:r>
          </w:p>
        </w:tc>
        <w:tc>
          <w:tcPr>
            <w:tcW w:w="15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- 25 на сто;</w:t>
            </w:r>
          </w:p>
        </w:tc>
      </w:tr>
      <w:tr w:rsidR="00C838A3">
        <w:trPr>
          <w:tblCellSpacing w:w="0" w:type="dxa"/>
          <w:jc w:val="center"/>
        </w:trPr>
        <w:tc>
          <w:tcPr>
            <w:tcW w:w="4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right"/>
              <w:rPr>
                <w:rFonts w:ascii="Times New Roman" w:hAnsi="Times New Roman"/>
                <w:sz w:val="24"/>
                <w:szCs w:val="24"/>
                <w:lang w:val="x-none"/>
              </w:rPr>
            </w:pPr>
            <w:r>
              <w:rPr>
                <w:rFonts w:ascii="Times New Roman" w:hAnsi="Times New Roman"/>
                <w:sz w:val="24"/>
                <w:szCs w:val="24"/>
                <w:lang w:val="x-none"/>
              </w:rPr>
              <w:t>3.</w:t>
            </w:r>
          </w:p>
        </w:tc>
        <w:tc>
          <w:tcPr>
            <w:tcW w:w="300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над 10 000 бр. вагони</w:t>
            </w:r>
          </w:p>
        </w:tc>
        <w:tc>
          <w:tcPr>
            <w:tcW w:w="1550" w:type="pct"/>
            <w:tcBorders>
              <w:top w:val="nil"/>
              <w:left w:val="nil"/>
              <w:bottom w:val="nil"/>
              <w:right w:val="nil"/>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- 35 на сто.</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133а.</w:t>
      </w:r>
      <w:r>
        <w:rPr>
          <w:rFonts w:ascii="Times New Roman" w:hAnsi="Times New Roman"/>
          <w:sz w:val="24"/>
          <w:szCs w:val="24"/>
          <w:lang w:val="x-none"/>
        </w:rPr>
        <w:t xml:space="preserve"> (Нов - ДВ, бр. 64 от 2008 г.) Таксите за издаване на лицензите по чл. 132 и 133 се заплащат преди подаване на заявлението и документът за платена такса се прилага към него.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134.</w:t>
      </w:r>
      <w:r>
        <w:rPr>
          <w:rFonts w:ascii="Times New Roman" w:hAnsi="Times New Roman"/>
          <w:sz w:val="24"/>
          <w:szCs w:val="24"/>
          <w:lang w:val="x-none"/>
        </w:rPr>
        <w:t xml:space="preserve"> (Нов - ДВ, бр. 104 от 2001 г.) За издаване на временна лицензия на правоприемника в случаите на преобразуване на лицензиран превозвач за извършване на железопътни превози на пътници и/или товари, включително за изготвяне на списъка на влаковете (транспортните единици), включени в обхвата на временната лицензия, се събира такса 5000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135.</w:t>
      </w:r>
      <w:r>
        <w:rPr>
          <w:rFonts w:ascii="Times New Roman" w:hAnsi="Times New Roman"/>
          <w:sz w:val="24"/>
          <w:szCs w:val="24"/>
          <w:lang w:val="x-none"/>
        </w:rPr>
        <w:t xml:space="preserve"> (Нов - ДВ, бр. 104 от 2001 г.) За промяна на вписаните в лицензията обстоятелства, включително в списъка на влаковете (транспортните единици), включени в обхвата на лицензията, се събира такса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136.</w:t>
      </w:r>
      <w:r>
        <w:rPr>
          <w:rFonts w:ascii="Times New Roman" w:hAnsi="Times New Roman"/>
          <w:sz w:val="24"/>
          <w:szCs w:val="24"/>
          <w:lang w:val="x-none"/>
        </w:rPr>
        <w:t xml:space="preserve"> (Нов - ДВ, бр. 104 от 2001 г.) При преразглеждане на лицензията за извършване на железопътни превози на пътници и/или товари се събират таксите по чл. 132 и 133, намалени с 50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137.</w:t>
      </w:r>
      <w:r>
        <w:rPr>
          <w:rFonts w:ascii="Times New Roman" w:hAnsi="Times New Roman"/>
          <w:sz w:val="24"/>
          <w:szCs w:val="24"/>
          <w:lang w:val="x-none"/>
        </w:rPr>
        <w:t xml:space="preserve"> (Нов - ДВ, бр. 104 от 2001 г.) За издаване на дубликат на лицензия за извършване на железопътни превози на пътници и/или товари се събира такса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138.</w:t>
      </w:r>
      <w:r>
        <w:rPr>
          <w:rFonts w:ascii="Times New Roman" w:hAnsi="Times New Roman"/>
          <w:sz w:val="24"/>
          <w:szCs w:val="24"/>
          <w:lang w:val="x-none"/>
        </w:rPr>
        <w:t xml:space="preserve"> (Нов - ДВ, бр. 104 от 2001 г., изм., бр. 64 от 2008 г.) За издаване на лицензия за извършване на проверка на техническата изправност на всички типове возила и железопътна техника, се събира такса 3000 лв. и по 100 лв. за всяко лице, включено в списъка на специалистите, извършващи съответната проверка.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139.</w:t>
      </w:r>
      <w:r>
        <w:rPr>
          <w:rFonts w:ascii="Times New Roman" w:hAnsi="Times New Roman"/>
          <w:sz w:val="24"/>
          <w:szCs w:val="24"/>
          <w:lang w:val="x-none"/>
        </w:rPr>
        <w:t xml:space="preserve"> (Нов - ДВ, бр. 104 от 2001 г., изм., бр. 64 от 2008 г.) За издаване на лицензия за извършване на проверка на техническата изправност на определени типове возила и железопътна техника, се събира такса 2000 лв. и по 100 лв. за всяко лице, включено в списъка на специалистите, извършващи съответната проверка.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139а.</w:t>
      </w:r>
      <w:r>
        <w:rPr>
          <w:rFonts w:ascii="Times New Roman" w:hAnsi="Times New Roman"/>
          <w:sz w:val="24"/>
          <w:szCs w:val="24"/>
          <w:lang w:val="x-none"/>
        </w:rPr>
        <w:t xml:space="preserve"> (Нов - ДВ, бр. 64 от 2008 г.) (1) Таксата за издаване на лицензите по чл. 138 и 139 се заплаща преди подаване на заявлението и документът за платена такса се прилага към него.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 xml:space="preserve"> (2) За преразглеждане на лицензия по чл. 138 и 139 се събират предвидените такси, намалени с 50 на сто.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140.</w:t>
      </w:r>
      <w:r>
        <w:rPr>
          <w:rFonts w:ascii="Times New Roman" w:hAnsi="Times New Roman"/>
          <w:sz w:val="24"/>
          <w:szCs w:val="24"/>
          <w:lang w:val="x-none"/>
        </w:rPr>
        <w:t xml:space="preserve"> (Нов - ДВ, бр. 104 от 2001 г.) За издаване на временна лицензия на правоприемника в случаите на преобразуване на лицензирано лице за извършване на проверка на техническата изправност на возилата и проверка на съответствието на правоспособността и квалификацията на персонала, зает пряко с управлението им, се събира такса 1000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141.</w:t>
      </w:r>
      <w:r>
        <w:rPr>
          <w:rFonts w:ascii="Times New Roman" w:hAnsi="Times New Roman"/>
          <w:sz w:val="24"/>
          <w:szCs w:val="24"/>
          <w:lang w:val="x-none"/>
        </w:rPr>
        <w:t xml:space="preserve"> (Нов - ДВ, бр. 104 от 2001 г.) За промяна на вписаните в лицензията обстоятелства, включително в списъка на специалистите, извършващи съответната проверка, се събира такса 150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142.</w:t>
      </w:r>
      <w:r>
        <w:rPr>
          <w:rFonts w:ascii="Times New Roman" w:hAnsi="Times New Roman"/>
          <w:sz w:val="24"/>
          <w:szCs w:val="24"/>
          <w:lang w:val="x-none"/>
        </w:rPr>
        <w:t xml:space="preserve"> (Нов - ДВ, бр. 104 от 2001 г.) За издаване на дубликат на лицензия за извършване на проверка на техническата изправност на возилата и проверка на съответствието на правоспособността и квалификацията на персонала, зает пряко с управлението им, и на списъка към нея се събира такса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142а.</w:t>
      </w:r>
      <w:r>
        <w:rPr>
          <w:rFonts w:ascii="Times New Roman" w:hAnsi="Times New Roman"/>
          <w:sz w:val="24"/>
          <w:szCs w:val="24"/>
          <w:lang w:val="x-none"/>
        </w:rPr>
        <w:t xml:space="preserve"> (Нов - ДВ, бр. 64 от 2008 г.) (1) За издаване на разрешение за проверка на подсистема и за оценяване съответствието на съставните й елементи в железопътния транспорт, включително списък на персонала и техническите средства, се събира такса в размер 16 000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разрешение за проверка на части от подсистема и за оценяване съответствието на съставните им елементи в железопътния транспорт, включително списък на персонала и техническите средства, се събира такса в размер 6000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издаване на разрешение за оценяване съответствието на съставни елементи от подсистема в железопътния транспорт, включително списък на персонала и техническите средства, се събира такса в размер 3000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промяна на вписаните в разрешението обстоятелства, включително в списъка на персонала и техническите средства, включени в обхвата на разрешението, се събира такса в размер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За издаване на дубликат на разрешението за оценяване съответствието на подсистемите и съставните им елементи в железопътния транспорт се събира такса в размер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(6) Таксите по ал. 1 - 5 се заплащат преди подаване на заявлението и документът за платена такса се прилага към него.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142б.</w:t>
      </w:r>
      <w:r>
        <w:rPr>
          <w:rFonts w:ascii="Times New Roman" w:hAnsi="Times New Roman"/>
          <w:sz w:val="24"/>
          <w:szCs w:val="24"/>
          <w:lang w:val="x-none"/>
        </w:rPr>
        <w:t xml:space="preserve"> (Нов - ДВ, бр. 64 от 2008 г.) (1) За издаване на разрешение за въвеждане в експлоатация на структурна подсистема на железопътната система и приложените документи се събира такса в размер 3000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издаване на разрешение за експлоатация на подвижен състав, който не отговаря напълно на техническите спецификации за оперативна съвместимост и е въведен в експлоатация в държава - членка на Европейския съюз, се събира такса в размер 1500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(3) За разглеждане на документите и издаване на разрешение за въвеждане в експлоатация на нов или съществено променен подвижен състав, за който няма изисквания в техническите спецификации за оперативна съвместимост, се събира такса в размер 1500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(4) За определяне на индентификационен код за всяко возило след издаване на разрешение по ал. 1 за подвижен състав се събира такса в размер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(5) Таксите по ал. 1 - 3 се заплащат преди подаване на заявленията и документите и документът за платена такса се прилага към тях.</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142в.</w:t>
      </w:r>
      <w:r>
        <w:rPr>
          <w:rFonts w:ascii="Times New Roman" w:hAnsi="Times New Roman"/>
          <w:sz w:val="24"/>
          <w:szCs w:val="24"/>
          <w:lang w:val="x-none"/>
        </w:rPr>
        <w:t xml:space="preserve"> (Нов - ДВ, бр. 64 от 2008 г.) За регистрация и издаване на разрешение на лица да </w:t>
      </w:r>
      <w:r>
        <w:rPr>
          <w:rFonts w:ascii="Times New Roman" w:hAnsi="Times New Roman"/>
          <w:sz w:val="24"/>
          <w:szCs w:val="24"/>
          <w:lang w:val="x-none"/>
        </w:rPr>
        <w:lastRenderedPageBreak/>
        <w:t>организират курсове за обучение на консултанти по сигурността при превоза на опасни товари се събира такса в размер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142г.</w:t>
      </w:r>
      <w:r>
        <w:rPr>
          <w:rFonts w:ascii="Times New Roman" w:hAnsi="Times New Roman"/>
          <w:sz w:val="24"/>
          <w:szCs w:val="24"/>
          <w:lang w:val="x-none"/>
        </w:rPr>
        <w:t xml:space="preserve"> (Нов - ДВ, бр. 64 от 2008 г.) За регистрация и издаване на разрешение на лица да организират курсове за обучение по прилагане на изискванията за оперативна съвместимост, на процедурите за оценяване и проверка, по издаване на удостоверяващите съответствието документи и по прилагането на европейските и българските стандарти, отнасящи се за железопътния транспорт, се събира такса в размер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142д.</w:t>
      </w:r>
      <w:r>
        <w:rPr>
          <w:rFonts w:ascii="Times New Roman" w:hAnsi="Times New Roman"/>
          <w:sz w:val="24"/>
          <w:szCs w:val="24"/>
          <w:lang w:val="x-none"/>
        </w:rPr>
        <w:t xml:space="preserve"> (Нов - ДВ, бр. 64 от 2008 г.) Дължимите такси по глава шеста, които са за административно обслужване и извършване на процедури за разглеждане и установяване съответствието на документи и обстоятелства с изискванията на Закона за железопътния транспорт, се събират от Изпълнителна агенция "Железопътна администрация" и не подлежат на връщане.</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17 от 2003 г.)</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ЗА ДЕЙНОСТИ ПО ТЕХНИЧЕСКИ НАДЗОР ВЪРХУ СЪОРЪЖЕНИЯТА С ПОВИШЕНА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ОПАСНОСТ (СПО)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143.</w:t>
      </w:r>
      <w:r>
        <w:rPr>
          <w:rFonts w:ascii="Times New Roman" w:hAnsi="Times New Roman"/>
          <w:sz w:val="24"/>
          <w:szCs w:val="24"/>
          <w:lang w:val="x-none"/>
        </w:rPr>
        <w:t xml:space="preserve"> (Нов - ДВ, бр. 17 от 2003 г., изм., бр. 101 от 2005 г., бр. 105 от 2006 г.) За издаване на разрешение за експлоатация, за извършване на технически прегледи и за изпитване на съоръжения с повишена опасност се събират следните такси: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tbl>
      <w:tblPr>
        <w:tblW w:w="978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041"/>
        <w:gridCol w:w="3668"/>
        <w:gridCol w:w="1449"/>
        <w:gridCol w:w="1600"/>
        <w:gridCol w:w="2022"/>
      </w:tblGrid>
      <w:tr w:rsidR="00C838A3">
        <w:trPr>
          <w:tblCellSpacing w:w="0" w:type="dxa"/>
          <w:jc w:val="center"/>
        </w:trPr>
        <w:tc>
          <w:tcPr>
            <w:tcW w:w="1035" w:type="dxa"/>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по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ред</w:t>
            </w:r>
          </w:p>
        </w:tc>
        <w:tc>
          <w:tcPr>
            <w:tcW w:w="3645" w:type="dxa"/>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Наименование на съоръженията с повишена опасност</w:t>
            </w:r>
          </w:p>
        </w:tc>
        <w:tc>
          <w:tcPr>
            <w:tcW w:w="5040" w:type="dxa"/>
            <w:gridSpan w:val="3"/>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Такса (в лв.)</w:t>
            </w:r>
          </w:p>
        </w:tc>
      </w:tr>
      <w:tr w:rsidR="00C838A3">
        <w:trPr>
          <w:tblCellSpacing w:w="0" w:type="dxa"/>
          <w:jc w:val="center"/>
        </w:trPr>
        <w:tc>
          <w:tcPr>
            <w:tcW w:w="1035"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3645"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разрешение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експлоатация</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технически преглед</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технически преглед с изпитване</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Парни и водогрейни котли (за един брой)</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Промишлени парни котли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паропроизводство до 4 t/h</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паропроизводство над 4 t/h до 12 t/h</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1.1.3</w:t>
            </w:r>
            <w:r>
              <w:rPr>
                <w:rFonts w:ascii="Times New Roman" w:hAnsi="Times New Roman"/>
                <w:sz w:val="24"/>
                <w:szCs w:val="24"/>
                <w:lang w:val="x-none"/>
              </w:rPr>
              <w:lastRenderedPageBreak/>
              <w:t>.</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паропроизводство над 12 t/h</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Отоплителни парни котли с налягане до 0,5 МРа</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Водогрейни котли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1.2.1</w:t>
            </w:r>
          </w:p>
        </w:tc>
        <w:tc>
          <w:tcPr>
            <w:tcW w:w="36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отоплителна мощност до 10 МW</w:t>
            </w:r>
          </w:p>
        </w:tc>
        <w:tc>
          <w:tcPr>
            <w:tcW w:w="144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c>
          <w:tcPr>
            <w:tcW w:w="20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110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1.2.2</w:t>
            </w:r>
          </w:p>
        </w:tc>
        <w:tc>
          <w:tcPr>
            <w:tcW w:w="3645"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отоплителна мощност над 10 МW</w:t>
            </w:r>
          </w:p>
        </w:tc>
        <w:tc>
          <w:tcPr>
            <w:tcW w:w="144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c>
          <w:tcPr>
            <w:tcW w:w="2010" w:type="dxa"/>
            <w:tcBorders>
              <w:top w:val="single" w:sz="6" w:space="0" w:color="A0A0A0"/>
              <w:left w:val="single" w:sz="6" w:space="0" w:color="A0A0A0"/>
              <w:bottom w:val="single" w:sz="6" w:space="0" w:color="F0F0F0"/>
              <w:right w:val="single" w:sz="6" w:space="0" w:color="F0F0F0"/>
            </w:tcBorders>
            <w:vAlign w:val="center"/>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видове котли (утилизатори, с органични топлоносители и др.)</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Самостоятелни паропрегреватели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Самостоятелни екомайзери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Котли парни, монтирани на подвижен железопътен състав</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120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Котли на парни локомотиви и багери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220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Котелни централи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Съдове, работещи под налягане (за един брой)</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Стационарни съдове с налягане над 0,05 МРа</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работен обем до 10 m3</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2.1.2.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работен обем над 10 m3</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Резервоари за въздушно-спирачно и спомагателно пневматично </w:t>
            </w:r>
            <w:r>
              <w:rPr>
                <w:rFonts w:ascii="Times New Roman" w:hAnsi="Times New Roman"/>
                <w:sz w:val="24"/>
                <w:szCs w:val="24"/>
                <w:lang w:val="x-none"/>
              </w:rPr>
              <w:lastRenderedPageBreak/>
              <w:t>оборудване на подвижен железопътен състав с 3000 bar.litres -&lt; PS.V -&lt; 10 000 bar.litres</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Бутилки с обем над 100 dm3 за сгъстени, втечнени или разтворени под налягане газове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Пълначни станции за сгъстени, втечнени или разтворени под налягане газове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Цистерни за железопътен превоз на опасни товари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работен обем до 10 m3</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Когато съдовете са повече от един и са монтирани на един вагон, таксата за всеки съд поотделно се намалява с 50 на сто.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2.5.2.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 работен обем над 10 m3</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Когато съдовете са повече от един и са монтирани на един вагон, таксата за всеки съд поотделно се намалява с 50 на сто.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Тръбопроводи за пара и гореща вода (за 1 km и за части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Тръбопроводи първа категория</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Тръбопроводи втора категория</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Тръбопроводи трета категория</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Газови съоръжения и </w:t>
            </w:r>
            <w:r>
              <w:rPr>
                <w:rFonts w:ascii="Times New Roman" w:hAnsi="Times New Roman"/>
                <w:sz w:val="24"/>
                <w:szCs w:val="24"/>
                <w:lang w:val="x-none"/>
              </w:rPr>
              <w:lastRenderedPageBreak/>
              <w:t>инсталации за природен газ</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Газови съоръжения и инсталации за природен газ</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Разпределителни газопроводи (за 1 km и за част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Отклонения от разпределителни газопроводи (за 100 m и за част от тях)</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Газорегулаторен и измервателен пункт, газорегулаторно и измервателно табло, газорегулаторен пункт или газорегулаторно табло, с изходящо налягане над 100 mbar</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Газорегулаторен и измервателен пункт, газорегулаторно и измервателно табло, газорегулаторен пункт или газорегулаторно табло, с изходящо налягане до 100 mbar</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Газоизмервателен пункт или газоизмервателно табло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4.1.6.</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Промишлени газопроводи (за 1 km и за части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4.1.7.</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Промишлени газови инсталации или горивни уредби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4.1.8.</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Газови уреди за отопление, топла вода и други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4.1.9.</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Автомобилни газоснабдителни станции за компресиран природен газ</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Газови съоръжения и инсталации за втечнени въглеводородни газове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Газопроводи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Газови инсталации или горивни уредби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Автомобилни газоснабдителни станции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Пункт за пълнене на бутилки с обем до 5 dm3</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Газоснабдителни станции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4.2.6.</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Газови уреди за отопление, топла вода и други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Повдигателни съоръжения (за един брой)</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Кранове мостови и козлови до 40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Кранове мостови и козлови над 40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Кранове кулови до 160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Кранове кулови над 160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Кранове стрелови, монтирани на автомобили или на самоходни или несамоходни шасита до 16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Кранове стрелови, монтирани на автомобили или на самоходни или несамоходни шасита над </w:t>
            </w: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16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5.7.</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Портални и полупортални кранове до 40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5.8.</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Портални и полупортални </w:t>
            </w:r>
            <w:r>
              <w:rPr>
                <w:rFonts w:ascii="Times New Roman" w:hAnsi="Times New Roman"/>
                <w:sz w:val="24"/>
                <w:szCs w:val="24"/>
                <w:lang w:val="x-none"/>
              </w:rPr>
              <w:lastRenderedPageBreak/>
              <w:t>кранове над 40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70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5.9.</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Стелажни и мостови щабел кранове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5.10.</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Железопътни кранове до 50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Железопътни кранове над 50 t</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Кранове контейнерни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80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5.13.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Други видове кранове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50</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60</w:t>
            </w:r>
          </w:p>
        </w:tc>
      </w:tr>
      <w:tr w:rsidR="00C838A3">
        <w:trPr>
          <w:tblCellSpacing w:w="0" w:type="dxa"/>
          <w:jc w:val="center"/>
        </w:trPr>
        <w:tc>
          <w:tcPr>
            <w:tcW w:w="1035" w:type="dxa"/>
            <w:vMerge w:val="restart"/>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Асансьори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vMerge/>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Забележка. Таксата за издаване на разрешение за експлоатация е за един брой подемник, а таксата за технически преглед с изпитване е за един брой спирка на асансьор или подемник.</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Асансьори с едноскоростно електрическо задвижване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Асансьори с двускоростно електрическо задвижване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Асансьори с регулируемо електрическо задвижване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6.4.</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Строителни товаро-пътнически подемници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6.5.</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Асансьори с хидравлично задвижване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4,50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Въжени линии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Пътнически седалкови линии: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1 km и за част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130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всеки следващ километър и за част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Пътнически кабинкови линии: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1 km и за част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150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 всеки следващ километър и за част от него</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35</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7.3.</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Стационарни ски влекове</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90</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Ацетиленови уредби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8.1.</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Генератори ацетиленови стационарни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20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55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w:t>
            </w:r>
          </w:p>
        </w:tc>
      </w:tr>
      <w:tr w:rsidR="00C838A3">
        <w:trPr>
          <w:tblCellSpacing w:w="0" w:type="dxa"/>
          <w:jc w:val="center"/>
        </w:trPr>
        <w:tc>
          <w:tcPr>
            <w:tcW w:w="103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8.2.</w:t>
            </w:r>
          </w:p>
        </w:tc>
        <w:tc>
          <w:tcPr>
            <w:tcW w:w="3645"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Станции ацетиленови</w:t>
            </w:r>
          </w:p>
        </w:tc>
        <w:tc>
          <w:tcPr>
            <w:tcW w:w="144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30</w:t>
            </w:r>
          </w:p>
        </w:tc>
        <w:tc>
          <w:tcPr>
            <w:tcW w:w="159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65</w:t>
            </w:r>
          </w:p>
        </w:tc>
        <w:tc>
          <w:tcPr>
            <w:tcW w:w="2010" w:type="dxa"/>
            <w:tcBorders>
              <w:top w:val="single" w:sz="6" w:space="0" w:color="A0A0A0"/>
              <w:left w:val="single" w:sz="6" w:space="0" w:color="A0A0A0"/>
              <w:bottom w:val="single" w:sz="6" w:space="0" w:color="F0F0F0"/>
              <w:right w:val="single" w:sz="6" w:space="0" w:color="F0F0F0"/>
            </w:tcBorders>
          </w:tcPr>
          <w:p w:rsidR="00C838A3" w:rsidRDefault="00C838A3">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100</w:t>
            </w:r>
          </w:p>
        </w:tc>
      </w:tr>
    </w:tbl>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144.</w:t>
      </w:r>
      <w:r>
        <w:rPr>
          <w:rFonts w:ascii="Times New Roman" w:hAnsi="Times New Roman"/>
          <w:sz w:val="24"/>
          <w:szCs w:val="24"/>
          <w:lang w:val="x-none"/>
        </w:rPr>
        <w:t xml:space="preserve"> (Нов - ДВ, бр. 17 от 2003 г., изм., бр. 101 от 2005 г.) (1) За заверка на документите по чл. 35 от Закона за техническите изисквания към продуктите се събира такса 120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За извършване на проверките по чл. 42, ал. 1 от Закона за техническите изисквания към продуктите се събират такси в зависимост от фактически вложеното време, като таксата за всеки започнат час е 10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145.</w:t>
      </w:r>
      <w:r>
        <w:rPr>
          <w:rFonts w:ascii="Times New Roman" w:hAnsi="Times New Roman"/>
          <w:sz w:val="24"/>
          <w:szCs w:val="24"/>
          <w:lang w:val="x-none"/>
        </w:rPr>
        <w:t xml:space="preserve"> (Нов - ДВ, бр. 17 от 2003 г., изм. и доп., бр. 64 от 2008 г.) Разходите за командироване на инспекторите за технически надзор за извършване на дейностите по технически надзор не са включени в таксите по чл. 143 и 144 и са за сметка на собствениците или ползвателите на предприятията или съоръженията с повишена опасност.</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осма</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59 от 2016 г.)</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ТАКСИ, СЪБИРАНИ ОТ ИЗПЪЛНИТЕЛНА АГЕНЦИЯ "ПРОУЧВАНЕ И ПОДДЪРЖАНЕ НА РЕКА ДУНАВ"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146</w:t>
      </w:r>
      <w:r>
        <w:rPr>
          <w:rFonts w:ascii="Times New Roman" w:hAnsi="Times New Roman"/>
          <w:sz w:val="24"/>
          <w:szCs w:val="24"/>
          <w:lang w:val="x-none"/>
        </w:rPr>
        <w:t>. (Нов – ДВ, бр. 59 от 2016 г.) За издаване на разрешително за ползване на воден обект за изземване на наносни отложения от река Дунав се събира такса в размер 500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147</w:t>
      </w:r>
      <w:r>
        <w:rPr>
          <w:rFonts w:ascii="Times New Roman" w:hAnsi="Times New Roman"/>
          <w:sz w:val="24"/>
          <w:szCs w:val="24"/>
          <w:lang w:val="x-none"/>
        </w:rPr>
        <w:t>. (Нов – ДВ, бр. 59 от 2016 г.) За продължаване срока на разрешително за ползване на воден обект за изземване на наносни отложения от река Дунав се събира такса в размер 100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148</w:t>
      </w:r>
      <w:r>
        <w:rPr>
          <w:rFonts w:ascii="Times New Roman" w:hAnsi="Times New Roman"/>
          <w:sz w:val="24"/>
          <w:szCs w:val="24"/>
          <w:lang w:val="x-none"/>
        </w:rPr>
        <w:t>. (Нов – ДВ, бр. 59 от 2016 г.) За изменение и/или допълнение на разрешително за ползване на воден обект за изземване на наносни отложения от река Дунав се събира такса в размер 250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149</w:t>
      </w:r>
      <w:r>
        <w:rPr>
          <w:rFonts w:ascii="Times New Roman" w:hAnsi="Times New Roman"/>
          <w:sz w:val="24"/>
          <w:szCs w:val="24"/>
          <w:lang w:val="x-none"/>
        </w:rPr>
        <w:t xml:space="preserve">. (Нов – ДВ, бр. 59 от 2016 г.) За издаване на заверено копие на разрешително за ползване на воден обект за изземване на наносни отложения от река Дунав се събира такса </w:t>
      </w:r>
      <w:r>
        <w:rPr>
          <w:rFonts w:ascii="Times New Roman" w:hAnsi="Times New Roman"/>
          <w:sz w:val="24"/>
          <w:szCs w:val="24"/>
          <w:lang w:val="x-none"/>
        </w:rPr>
        <w:lastRenderedPageBreak/>
        <w:t>в размер 20 лв.</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Чл. 150</w:t>
      </w:r>
      <w:r>
        <w:rPr>
          <w:rFonts w:ascii="Times New Roman" w:hAnsi="Times New Roman"/>
          <w:sz w:val="24"/>
          <w:szCs w:val="24"/>
          <w:lang w:val="x-none"/>
        </w:rPr>
        <w:t>. (Нов – ДВ, бр. 59 от 2016 г.) Таксите по чл. 146 – 149 се заплащат при подаване на искането за издаване на документите, свързани с разрешителните.</w:t>
      </w:r>
    </w:p>
    <w:p w:rsidR="00C838A3" w:rsidRDefault="00C838A3">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девета</w:t>
      </w:r>
    </w:p>
    <w:p w:rsidR="00C838A3" w:rsidRDefault="00C838A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b/>
          <w:bCs/>
          <w:sz w:val="36"/>
          <w:szCs w:val="36"/>
          <w:lang w:val="x-none"/>
        </w:rPr>
        <w:t xml:space="preserve">(Нова – ДВ, </w:t>
      </w:r>
      <w:r>
        <w:rPr>
          <w:rFonts w:ascii="Times New Roman" w:hAnsi="Times New Roman"/>
          <w:sz w:val="24"/>
          <w:szCs w:val="24"/>
          <w:lang w:val="x-none"/>
        </w:rPr>
        <w:t>бр. 53 от 2022 г.</w:t>
      </w:r>
      <w:r>
        <w:rPr>
          <w:rFonts w:ascii="Times New Roman" w:hAnsi="Times New Roman"/>
          <w:sz w:val="36"/>
          <w:szCs w:val="36"/>
          <w:lang w:val="x-none"/>
        </w:rPr>
        <w:t xml:space="preserve"> , в сила от 8.07.2022 г.) </w:t>
      </w:r>
    </w:p>
    <w:p w:rsidR="00C838A3" w:rsidRDefault="00C838A3">
      <w:pPr>
        <w:widowControl w:val="0"/>
        <w:autoSpaceDE w:val="0"/>
        <w:autoSpaceDN w:val="0"/>
        <w:adjustRightInd w:val="0"/>
        <w:spacing w:after="0" w:line="240" w:lineRule="auto"/>
        <w:jc w:val="center"/>
        <w:rPr>
          <w:rFonts w:ascii="Times New Roman" w:hAnsi="Times New Roman"/>
          <w:sz w:val="36"/>
          <w:szCs w:val="36"/>
          <w:lang w:val="x-none"/>
        </w:rPr>
      </w:pPr>
      <w:r>
        <w:rPr>
          <w:rFonts w:ascii="Times New Roman" w:hAnsi="Times New Roman"/>
          <w:sz w:val="36"/>
          <w:szCs w:val="36"/>
          <w:lang w:val="x-none"/>
        </w:rPr>
        <w:t>ТАКСИ, СЪБИРАНИ ПРИ ПРЕДОСТАВЯНЕТО НА ИНФОРМАЦИЯ ОТ ЕДИННАТА ИНФОРМАЦИОННА ТОЧКА ПО ЗАКОНА ЗА ЕЛЕКТРОННИТЕ СЪОБЩИТЕЛНИ МРЕЖИ И ФИЗИЧЕСКА ИНФРАСТРУКТУРА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b/>
          <w:bCs/>
          <w:sz w:val="24"/>
          <w:szCs w:val="24"/>
          <w:lang w:val="x-none"/>
        </w:rPr>
        <w:t xml:space="preserve">Чл. 151. </w:t>
      </w:r>
      <w:r>
        <w:rPr>
          <w:rFonts w:ascii="Times New Roman" w:hAnsi="Times New Roman"/>
          <w:sz w:val="24"/>
          <w:szCs w:val="24"/>
          <w:lang w:val="x-none"/>
        </w:rPr>
        <w:t xml:space="preserve">(Нов – ДВ, бр. 53 от 2022 г. , в сила от 8.07.2022 г.) За предоставянето на мрежовите оператори на информация по чл. 4, ал. 2, т. 2 от Закона за електронните съобщителни мрежи и физическа инфраструктура за съществуваща физическа инфраструктура за разполагане на мрежи, включително високоскоростни електронни съобщителни мрежи, се събира такса в размер 0,50 лв. на картен лист.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ДОПЪЛНИТЕЛНА РАЗПОРЕДБА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към Постановление № 183 на Министерския съвет от 6 юли 2001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 изменение и допълнение на нормативни актове на Министерския съвет</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(ДВ, бр. 62 от 2001 г., в сила от 13.07.2001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3. (1)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(2) Навсякъде в Тарифа № 5 за таксите, които се събират в системата на Министерството на транспорта и съобщенията думите "Гражданска въздухоплавателна администрация" и "Гражданската въздухоплавателна администрация" се заменят съответно с "Главна дирекция "Гражданска въздухоплавателна администрация".</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ДОПЪЛНИТЕЛНА РАЗПОРЕДБА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към Постановление № 265 на Министерския съвет от 6 декември 2005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Тарифа № 5 за таксите, които се събират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 системата на Министерството на транспорта и съобщенията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(ДВ, бр. 101 от 2005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64. Навсякъде в глава първа, раздели I - IV думите "щатските долари", "щатския долар" и "щ. д." се заменят с "евро".</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ПОСТАНОВЛЕНИЕ № 353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на Министерския съвет от 21 декември 2006 г. за изменение и допълнение на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Тарифа № 5 за таксите, които се събират в системата на Министерството на транспорта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(ДВ, бр. 105 от 2006 г., в сила от 22.12.2006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23. Навсякъде думите "Кодекса на търговското мореплаване" се заменят с "Кодекса на търговското корабоплаване".</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ПРЕХОДНА РАЗПОРЕДБА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lastRenderedPageBreak/>
        <w:t>към Постановление № 163 на Министерския съвет от 7 юли 2008 г. за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изменение и допълнение на Тарифа № 5 за таксите, които се събират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 системата на Министерството на транспорта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(ДВ, бр. 64 от 2008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68. Параграф 28 в частта за създаване на ал. 2 в чл. 83е не се прилага в случаите на § 17 от преходните и заключителните разпоредби на Наредбата за изменение и допълнение на Наредба № 9 от 2005 г. за изискванията за експлоатационна годност на пристанищата (ДВ, бр. 103 от 2007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към Постановление № 319 на Министерския съвет от 24 ноември 2011 г.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 изменение и допълнение на Тарифа № 5 за таксите, които се събират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в системата на Министерството на транспорта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(ДВ, бр. 96 от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24. Разпоредбите на § 20 относно чл. 112а и на § 23 относно чл. 112д влизат в сила от 15 декември 2011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към Постановление № 126 на Министерския съвет от 21 май 2014 г. за изменение и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допълнение на Тарифа № 5 за таксите, които се събират в системата на Министерството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на транспорта, информационните технологии и съобщенията</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(ДВ, бр. 45 от 2014 г., в сила от 1.01.2015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21. Постановлението влиза в сила от 1 януари 2015 г., с изключение на § 1 и 15, които влизат в сила от деня на обнародването на постановлението в "Държавен вестник", и § 13, който влиза в сила от 1 юни 2014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ЗАКЛЮЧИТЕЛНИ РАЗПОРЕДБИ</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към Постановление № 151 на Министерския съвет от 5 юли 2022 г. за допълнение на Тарифа № 5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за таксите, които се събират в системата на Министерството на транспорта и съобщенията </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(ДВ, бр. 53 от 2022 г., в сила от 8.07.2022 г.)</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w:t>
      </w:r>
    </w:p>
    <w:p w:rsidR="00C838A3" w:rsidRDefault="00C838A3">
      <w:pPr>
        <w:widowControl w:val="0"/>
        <w:autoSpaceDE w:val="0"/>
        <w:autoSpaceDN w:val="0"/>
        <w:adjustRightInd w:val="0"/>
        <w:spacing w:after="0" w:line="240" w:lineRule="auto"/>
        <w:jc w:val="center"/>
        <w:rPr>
          <w:rFonts w:ascii="Times New Roman" w:hAnsi="Times New Roman"/>
          <w:sz w:val="24"/>
          <w:szCs w:val="24"/>
          <w:lang w:val="x-none"/>
        </w:rPr>
      </w:pPr>
      <w:r>
        <w:rPr>
          <w:rFonts w:ascii="Times New Roman" w:hAnsi="Times New Roman"/>
          <w:sz w:val="24"/>
          <w:szCs w:val="24"/>
          <w:lang w:val="x-none"/>
        </w:rPr>
        <w:t xml:space="preserve"> § 3. Заявка за осигуряване на достъп до информация, налична в Единната информационна точка и в изпълнение на разпоредбите на </w:t>
      </w:r>
      <w:r>
        <w:rPr>
          <w:rFonts w:ascii="Times New Roman" w:hAnsi="Times New Roman"/>
          <w:color w:val="0000FF"/>
          <w:sz w:val="24"/>
          <w:szCs w:val="24"/>
          <w:u w:val="single"/>
          <w:lang w:val="x-none"/>
        </w:rPr>
        <w:t>Закона за електронните съобщителни мрежи и физическа инфраструктура</w:t>
      </w:r>
      <w:r>
        <w:rPr>
          <w:rFonts w:ascii="Times New Roman" w:hAnsi="Times New Roman"/>
          <w:sz w:val="24"/>
          <w:szCs w:val="24"/>
          <w:lang w:val="x-none"/>
        </w:rPr>
        <w:t>, се осъществява по електронен път чрез Единната информационна точка.</w:t>
      </w:r>
    </w:p>
    <w:sectPr w:rsidR="00C838A3">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6C"/>
    <w:rsid w:val="00915B70"/>
    <w:rsid w:val="00C6586C"/>
    <w:rsid w:val="00C838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318972-75F0-43F3-AB70-0C7012BF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18190</Words>
  <Characters>103688</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2022-07-12T06:18:00Z</dcterms:created>
  <dcterms:modified xsi:type="dcterms:W3CDTF">2022-07-12T06:18:00Z</dcterms:modified>
</cp:coreProperties>
</file>