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A7" w:rsidRPr="002F764A" w:rsidRDefault="005314A7" w:rsidP="005314A7">
      <w:pPr>
        <w:pStyle w:val="BodyText3"/>
        <w:pageBreakBefore/>
        <w:jc w:val="center"/>
      </w:pPr>
      <w:r w:rsidRPr="002F764A">
        <w:t>Заключителен протокол</w:t>
      </w:r>
      <w:r w:rsidR="00F833B9">
        <w:t xml:space="preserve"> към Допълнителния протокол</w:t>
      </w:r>
    </w:p>
    <w:p w:rsidR="005314A7" w:rsidRPr="002F764A" w:rsidRDefault="005314A7" w:rsidP="005314A7">
      <w:pPr>
        <w:pStyle w:val="BodyText3"/>
        <w:jc w:val="center"/>
      </w:pPr>
      <w:r w:rsidRPr="002F764A">
        <w:t>към Всемирната пощенска конвенция</w:t>
      </w:r>
    </w:p>
    <w:p w:rsidR="005314A7" w:rsidRPr="002F764A" w:rsidRDefault="005314A7" w:rsidP="005314A7">
      <w:pPr>
        <w:pStyle w:val="BodyText3"/>
        <w:ind w:firstLine="708"/>
        <w:jc w:val="both"/>
      </w:pPr>
    </w:p>
    <w:p w:rsidR="005314A7" w:rsidRPr="002F764A" w:rsidRDefault="005314A7" w:rsidP="005314A7">
      <w:pPr>
        <w:pStyle w:val="BodyText3"/>
        <w:ind w:firstLine="708"/>
        <w:jc w:val="both"/>
      </w:pPr>
      <w:r w:rsidRPr="002F764A">
        <w:t xml:space="preserve">В момента на подписването на </w:t>
      </w:r>
      <w:r w:rsidR="00F833B9">
        <w:t xml:space="preserve">Допълнителния протокол към </w:t>
      </w:r>
      <w:r w:rsidRPr="002F764A">
        <w:t xml:space="preserve">Всемирната пощенска конвенция, сключена днес, долуподписаните пълномощни представители </w:t>
      </w:r>
      <w:r w:rsidR="00993F2A">
        <w:t xml:space="preserve">на страните-членки на Всемирния пощенски съюз </w:t>
      </w:r>
      <w:r w:rsidRPr="002F764A">
        <w:t>се споразумяха за следното:</w:t>
      </w:r>
    </w:p>
    <w:p w:rsidR="005314A7" w:rsidRPr="002F764A" w:rsidRDefault="005314A7" w:rsidP="005314A7">
      <w:pPr>
        <w:pStyle w:val="BodyText3"/>
      </w:pPr>
    </w:p>
    <w:p w:rsidR="005314A7" w:rsidRPr="002F764A" w:rsidRDefault="005314A7" w:rsidP="005314A7">
      <w:pPr>
        <w:pStyle w:val="BodyText3"/>
        <w:jc w:val="center"/>
        <w:rPr>
          <w:bCs/>
        </w:rPr>
      </w:pPr>
      <w:r w:rsidRPr="002F764A">
        <w:rPr>
          <w:bCs/>
        </w:rPr>
        <w:t>Член І</w:t>
      </w:r>
    </w:p>
    <w:p w:rsidR="005314A7" w:rsidRPr="00043FAE" w:rsidRDefault="00043FAE" w:rsidP="005314A7">
      <w:pPr>
        <w:jc w:val="center"/>
        <w:rPr>
          <w:lang w:val="bg-BG"/>
        </w:rPr>
      </w:pPr>
      <w:r>
        <w:rPr>
          <w:lang w:val="bg-BG"/>
        </w:rPr>
        <w:t xml:space="preserve">(Изменя </w:t>
      </w:r>
      <w:r w:rsidR="005314A7" w:rsidRPr="002F764A">
        <w:rPr>
          <w:lang w:val="bg-BG"/>
        </w:rPr>
        <w:t xml:space="preserve">Член </w:t>
      </w:r>
      <w:r w:rsidR="005314A7" w:rsidRPr="002F764A">
        <w:rPr>
          <w:lang w:val="en-US"/>
        </w:rPr>
        <w:t>VI</w:t>
      </w:r>
      <w:r>
        <w:rPr>
          <w:lang w:val="bg-BG"/>
        </w:rPr>
        <w:t xml:space="preserve"> на Допълнителния протокол към Всемирната пощенска конвенция)</w:t>
      </w:r>
    </w:p>
    <w:p w:rsidR="005314A7" w:rsidRPr="002F764A" w:rsidRDefault="005314A7" w:rsidP="005314A7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t>Основни услуги</w:t>
      </w:r>
    </w:p>
    <w:p w:rsidR="005314A7" w:rsidRPr="002F764A" w:rsidRDefault="005314A7" w:rsidP="005314A7">
      <w:pPr>
        <w:jc w:val="both"/>
        <w:rPr>
          <w:lang w:val="bg-BG"/>
        </w:rPr>
      </w:pPr>
    </w:p>
    <w:p w:rsidR="005314A7" w:rsidRPr="002F764A" w:rsidRDefault="005314A7" w:rsidP="005314A7">
      <w:pPr>
        <w:pStyle w:val="BodyTextIndent2"/>
        <w:spacing w:after="0" w:line="240" w:lineRule="auto"/>
        <w:ind w:left="0"/>
        <w:jc w:val="both"/>
      </w:pPr>
      <w:r w:rsidRPr="002F764A">
        <w:t>1.</w:t>
      </w:r>
      <w:r w:rsidRPr="002F764A">
        <w:tab/>
        <w:t>Независимо от разпоредбите на член 1</w:t>
      </w:r>
      <w:r w:rsidRPr="002F764A">
        <w:rPr>
          <w:lang w:val="bg-BG"/>
        </w:rPr>
        <w:t>7</w:t>
      </w:r>
      <w:r w:rsidRPr="002F764A">
        <w:t>, Австралия не приема разширението на основните услуги да включва пощенските колети.</w:t>
      </w:r>
    </w:p>
    <w:p w:rsidR="005314A7" w:rsidRPr="002F764A" w:rsidRDefault="005314A7" w:rsidP="005314A7">
      <w:pPr>
        <w:jc w:val="both"/>
        <w:rPr>
          <w:lang w:val="bg-BG"/>
        </w:rPr>
      </w:pPr>
    </w:p>
    <w:p w:rsidR="005314A7" w:rsidRPr="002F764A" w:rsidRDefault="005314A7" w:rsidP="005314A7">
      <w:pPr>
        <w:numPr>
          <w:ilvl w:val="0"/>
          <w:numId w:val="1"/>
        </w:numPr>
        <w:tabs>
          <w:tab w:val="clear" w:pos="1425"/>
          <w:tab w:val="num" w:pos="0"/>
          <w:tab w:val="num" w:pos="720"/>
        </w:tabs>
        <w:ind w:left="0" w:firstLine="0"/>
        <w:jc w:val="both"/>
        <w:rPr>
          <w:bCs/>
          <w:lang w:val="bg-BG"/>
        </w:rPr>
      </w:pPr>
      <w:r w:rsidRPr="002F764A">
        <w:rPr>
          <w:bCs/>
          <w:lang w:val="bg-BG"/>
        </w:rPr>
        <w:t xml:space="preserve">Разпоредбите на член 17.2.4 не се прилагат в Обединеното кралство </w:t>
      </w:r>
      <w:bookmarkStart w:id="0" w:name="_GoBack"/>
      <w:bookmarkEnd w:id="0"/>
      <w:r w:rsidRPr="002F764A">
        <w:rPr>
          <w:bCs/>
          <w:lang w:val="bg-BG"/>
        </w:rPr>
        <w:t xml:space="preserve"> Великобритания и Северна Ирландия, чието национално законодателство налага по-ниско ограничение в теглото. Законодателството в Обединеното кралство Великобритания и Северна Ирландия, което се отнася до здравето и сигурността, ограничава теглото на пощенските чували до максимум </w:t>
      </w:r>
      <w:smartTag w:uri="urn:schemas-microsoft-com:office:smarttags" w:element="metricconverter">
        <w:smartTagPr>
          <w:attr w:name="ProductID" w:val="20 килограма"/>
        </w:smartTagPr>
        <w:r w:rsidRPr="002F764A">
          <w:rPr>
            <w:bCs/>
            <w:lang w:val="bg-BG"/>
          </w:rPr>
          <w:t>20 килограма</w:t>
        </w:r>
      </w:smartTag>
      <w:r w:rsidRPr="002F764A">
        <w:rPr>
          <w:bCs/>
          <w:lang w:val="bg-BG"/>
        </w:rPr>
        <w:t xml:space="preserve">. </w:t>
      </w:r>
    </w:p>
    <w:p w:rsidR="005314A7" w:rsidRPr="002F764A" w:rsidRDefault="005314A7" w:rsidP="005314A7">
      <w:pPr>
        <w:tabs>
          <w:tab w:val="num" w:pos="720"/>
        </w:tabs>
        <w:jc w:val="both"/>
        <w:rPr>
          <w:bCs/>
          <w:lang w:val="bg-BG"/>
        </w:rPr>
      </w:pPr>
    </w:p>
    <w:p w:rsidR="005314A7" w:rsidRPr="002F764A" w:rsidRDefault="005314A7" w:rsidP="005314A7">
      <w:pPr>
        <w:numPr>
          <w:ilvl w:val="0"/>
          <w:numId w:val="1"/>
        </w:numPr>
        <w:tabs>
          <w:tab w:val="clear" w:pos="1425"/>
          <w:tab w:val="num" w:pos="720"/>
        </w:tabs>
        <w:ind w:left="0" w:firstLine="0"/>
        <w:jc w:val="both"/>
        <w:rPr>
          <w:bCs/>
          <w:lang w:val="bg-BG"/>
        </w:rPr>
      </w:pPr>
      <w:r w:rsidRPr="002F764A">
        <w:rPr>
          <w:bCs/>
          <w:lang w:val="bg-BG"/>
        </w:rPr>
        <w:t xml:space="preserve">В отклонение от член 17.2.4, Азербайджан, Казахстан, Киргистан и Узбекистан имат право да ограничат до </w:t>
      </w:r>
      <w:smartTag w:uri="urn:schemas-microsoft-com:office:smarttags" w:element="metricconverter">
        <w:smartTagPr>
          <w:attr w:name="ProductID" w:val="20 кг"/>
        </w:smartTagPr>
        <w:r w:rsidRPr="002F764A">
          <w:rPr>
            <w:bCs/>
            <w:lang w:val="bg-BG"/>
          </w:rPr>
          <w:t>20 кг</w:t>
        </w:r>
      </w:smartTag>
      <w:r w:rsidRPr="002F764A">
        <w:rPr>
          <w:bCs/>
          <w:lang w:val="bg-BG"/>
        </w:rPr>
        <w:t xml:space="preserve">. максималното тегло на входящи и изходящи чували „М”. </w:t>
      </w:r>
    </w:p>
    <w:p w:rsidR="005314A7" w:rsidRPr="002F764A" w:rsidRDefault="005314A7" w:rsidP="005314A7">
      <w:pPr>
        <w:pStyle w:val="ListParagraph"/>
        <w:rPr>
          <w:bCs/>
          <w:lang w:val="bg-BG"/>
        </w:rPr>
      </w:pPr>
    </w:p>
    <w:p w:rsidR="005314A7" w:rsidRPr="00292629" w:rsidRDefault="00292629" w:rsidP="00292629">
      <w:pPr>
        <w:pStyle w:val="BodyText3"/>
        <w:jc w:val="both"/>
        <w:rPr>
          <w:b/>
        </w:rPr>
      </w:pPr>
      <w:r w:rsidRPr="00292629">
        <w:rPr>
          <w:b/>
        </w:rPr>
        <w:t xml:space="preserve">4. </w:t>
      </w:r>
      <w:r w:rsidRPr="00292629">
        <w:rPr>
          <w:b/>
        </w:rPr>
        <w:tab/>
        <w:t>Независимо от разпоредбите на член 17, Исландия си запазва правото да приема пратки за незрящи и слабо виждащи лица само до степента, предвидена в националното ѝ законодателство.</w:t>
      </w:r>
    </w:p>
    <w:p w:rsidR="00292629" w:rsidRPr="002F764A" w:rsidRDefault="00292629" w:rsidP="005314A7">
      <w:pPr>
        <w:pStyle w:val="BodyText3"/>
      </w:pPr>
    </w:p>
    <w:p w:rsidR="005314A7" w:rsidRPr="002F764A" w:rsidRDefault="005314A7" w:rsidP="005314A7">
      <w:pPr>
        <w:ind w:firstLine="708"/>
        <w:jc w:val="both"/>
        <w:rPr>
          <w:bCs/>
          <w:lang w:val="bg-BG"/>
        </w:rPr>
      </w:pPr>
      <w:r w:rsidRPr="002F764A">
        <w:rPr>
          <w:bCs/>
          <w:lang w:val="bg-BG"/>
        </w:rPr>
        <w:t>В уверение на което, Пълномощните представители, посочени по-долу, съставиха настоящия Протокол, който ще има същата сила и същата стойност, както ако неговите разпоредби, бяха включени в самия текст на Конвенцията, и подписан от тях в един екземпляр, който е депозиран пред Генералния Директор на Международното бюро. Копие от него ще бъде предадено на всяка от една от страните</w:t>
      </w:r>
      <w:r w:rsidRPr="002F764A">
        <w:rPr>
          <w:lang w:val="bg-BG"/>
        </w:rPr>
        <w:t xml:space="preserve"> от Международното Бюро на Всемирния Пощенски Съюз</w:t>
      </w:r>
      <w:r w:rsidRPr="002F764A">
        <w:rPr>
          <w:bCs/>
          <w:lang w:val="bg-BG"/>
        </w:rPr>
        <w:t>.</w:t>
      </w:r>
    </w:p>
    <w:p w:rsidR="005314A7" w:rsidRPr="002F764A" w:rsidRDefault="005314A7" w:rsidP="005314A7">
      <w:pPr>
        <w:rPr>
          <w:bCs/>
          <w:lang w:val="bg-BG"/>
        </w:rPr>
      </w:pPr>
    </w:p>
    <w:p w:rsidR="005314A7" w:rsidRPr="002F764A" w:rsidRDefault="005314A7" w:rsidP="005314A7">
      <w:pPr>
        <w:rPr>
          <w:bCs/>
          <w:lang w:val="bg-BG"/>
        </w:rPr>
      </w:pPr>
    </w:p>
    <w:p w:rsidR="005314A7" w:rsidRPr="002F764A" w:rsidRDefault="005314A7" w:rsidP="005314A7">
      <w:pPr>
        <w:rPr>
          <w:lang w:val="ru-RU"/>
        </w:rPr>
      </w:pPr>
      <w:r w:rsidRPr="002F764A">
        <w:rPr>
          <w:bCs/>
          <w:lang w:val="bg-BG"/>
        </w:rPr>
        <w:t xml:space="preserve">Изготвен в </w:t>
      </w:r>
      <w:r w:rsidR="00394024">
        <w:rPr>
          <w:bCs/>
          <w:lang w:val="bg-BG"/>
        </w:rPr>
        <w:t>Адис Абеба</w:t>
      </w:r>
      <w:r w:rsidRPr="002F764A">
        <w:rPr>
          <w:lang w:val="bg-BG"/>
        </w:rPr>
        <w:t xml:space="preserve">, </w:t>
      </w:r>
      <w:r w:rsidR="00394024">
        <w:rPr>
          <w:lang w:val="bg-BG"/>
        </w:rPr>
        <w:t>7 септе</w:t>
      </w:r>
      <w:r w:rsidRPr="002F764A">
        <w:rPr>
          <w:lang w:val="bg-BG"/>
        </w:rPr>
        <w:t>мври 201</w:t>
      </w:r>
      <w:r w:rsidR="00394024">
        <w:rPr>
          <w:lang w:val="bg-BG"/>
        </w:rPr>
        <w:t>8</w:t>
      </w:r>
      <w:r w:rsidRPr="002F764A">
        <w:rPr>
          <w:lang w:val="bg-BG"/>
        </w:rPr>
        <w:t xml:space="preserve"> г.</w:t>
      </w:r>
      <w:r w:rsidRPr="002F764A">
        <w:rPr>
          <w:bCs/>
          <w:lang w:val="ru-RU"/>
        </w:rPr>
        <w:t xml:space="preserve"> </w:t>
      </w:r>
    </w:p>
    <w:p w:rsidR="005314A7" w:rsidRPr="002F764A" w:rsidRDefault="005314A7" w:rsidP="005314A7"/>
    <w:p w:rsidR="005314A7" w:rsidRPr="002F764A" w:rsidRDefault="005314A7" w:rsidP="005314A7">
      <w:pPr>
        <w:jc w:val="both"/>
        <w:rPr>
          <w:lang w:val="bg-BG"/>
        </w:rPr>
      </w:pPr>
    </w:p>
    <w:p w:rsidR="005314A7" w:rsidRPr="002F764A" w:rsidRDefault="005314A7" w:rsidP="005314A7">
      <w:pPr>
        <w:pStyle w:val="Heading7"/>
        <w:jc w:val="both"/>
        <w:rPr>
          <w:b w:val="0"/>
        </w:rPr>
      </w:pPr>
    </w:p>
    <w:p w:rsidR="005314A7" w:rsidRPr="002F764A" w:rsidRDefault="005314A7" w:rsidP="005314A7">
      <w:pPr>
        <w:ind w:left="705" w:hanging="705"/>
        <w:jc w:val="both"/>
        <w:rPr>
          <w:lang w:val="bg-BG"/>
        </w:rPr>
      </w:pPr>
    </w:p>
    <w:p w:rsidR="005314A7" w:rsidRPr="002F764A" w:rsidRDefault="005314A7" w:rsidP="005314A7">
      <w:pPr>
        <w:jc w:val="both"/>
        <w:rPr>
          <w:lang w:val="en-US"/>
        </w:rPr>
      </w:pPr>
    </w:p>
    <w:p w:rsidR="005314A7" w:rsidRPr="002F764A" w:rsidRDefault="005314A7" w:rsidP="005314A7">
      <w:pPr>
        <w:jc w:val="both"/>
        <w:rPr>
          <w:lang w:val="bg-BG"/>
        </w:rPr>
      </w:pPr>
    </w:p>
    <w:p w:rsidR="005314A7" w:rsidRPr="002F764A" w:rsidRDefault="005314A7" w:rsidP="005314A7"/>
    <w:p w:rsidR="00B635D1" w:rsidRDefault="00B635D1"/>
    <w:sectPr w:rsidR="00B635D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07BD"/>
    <w:multiLevelType w:val="hybridMultilevel"/>
    <w:tmpl w:val="2E944F76"/>
    <w:lvl w:ilvl="0" w:tplc="3E48A53A">
      <w:start w:val="8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 w15:restartNumberingAfterBreak="0">
    <w:nsid w:val="446A645E"/>
    <w:multiLevelType w:val="hybridMultilevel"/>
    <w:tmpl w:val="EF6829C2"/>
    <w:lvl w:ilvl="0" w:tplc="A84E47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530E"/>
    <w:multiLevelType w:val="hybridMultilevel"/>
    <w:tmpl w:val="BE963358"/>
    <w:lvl w:ilvl="0" w:tplc="3DCE5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04852E0"/>
    <w:multiLevelType w:val="hybridMultilevel"/>
    <w:tmpl w:val="94588BB2"/>
    <w:lvl w:ilvl="0" w:tplc="B5F29242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A7"/>
    <w:rsid w:val="00043FAE"/>
    <w:rsid w:val="00292629"/>
    <w:rsid w:val="00394024"/>
    <w:rsid w:val="005314A7"/>
    <w:rsid w:val="00993F2A"/>
    <w:rsid w:val="00B635D1"/>
    <w:rsid w:val="00C31A2B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68D87-D5FE-4219-B12D-387A09FF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5314A7"/>
    <w:pPr>
      <w:keepNext/>
      <w:ind w:left="705" w:hanging="705"/>
      <w:outlineLvl w:val="6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314A7"/>
    <w:rPr>
      <w:rFonts w:ascii="Times New Roman" w:eastAsia="Times New Roman" w:hAnsi="Times New Roman" w:cs="Times New Roman"/>
      <w:b/>
      <w:bCs/>
      <w:sz w:val="24"/>
      <w:szCs w:val="24"/>
      <w:lang w:val="bg-BG" w:eastAsia="fr-FR"/>
    </w:rPr>
  </w:style>
  <w:style w:type="paragraph" w:styleId="BodyText3">
    <w:name w:val="Body Text 3"/>
    <w:basedOn w:val="Normal"/>
    <w:link w:val="BodyText3Char"/>
    <w:rsid w:val="005314A7"/>
    <w:pPr>
      <w:ind w:right="-108"/>
    </w:pPr>
    <w:rPr>
      <w:lang w:val="bg-BG"/>
    </w:rPr>
  </w:style>
  <w:style w:type="character" w:customStyle="1" w:styleId="BodyText3Char">
    <w:name w:val="Body Text 3 Char"/>
    <w:basedOn w:val="DefaultParagraphFont"/>
    <w:link w:val="BodyText3"/>
    <w:rsid w:val="005314A7"/>
    <w:rPr>
      <w:rFonts w:ascii="Times New Roman" w:eastAsia="Times New Roman" w:hAnsi="Times New Roman" w:cs="Times New Roman"/>
      <w:sz w:val="24"/>
      <w:szCs w:val="24"/>
      <w:lang w:val="bg-BG" w:eastAsia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14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14A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3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8</cp:revision>
  <dcterms:created xsi:type="dcterms:W3CDTF">2019-01-08T08:56:00Z</dcterms:created>
  <dcterms:modified xsi:type="dcterms:W3CDTF">2019-06-07T06:28:00Z</dcterms:modified>
</cp:coreProperties>
</file>