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1D" w:rsidRDefault="00DE071D" w:rsidP="000C5AFC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bookmarkStart w:id="0" w:name="bookmark4"/>
    </w:p>
    <w:p w:rsidR="00DE071D" w:rsidRDefault="00DE071D" w:rsidP="000C5AFC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DE071D" w:rsidRDefault="00DE071D" w:rsidP="000C5AFC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DE071D" w:rsidRDefault="00DE071D" w:rsidP="000C5AFC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0C5AFC" w:rsidRPr="00F12A59" w:rsidRDefault="000C5AFC" w:rsidP="000C5AFC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bookmarkStart w:id="1" w:name="_GoBack"/>
      <w:bookmarkEnd w:id="1"/>
      <w:r w:rsidRPr="00F12A59">
        <w:rPr>
          <w:rFonts w:ascii="Times New Roman" w:eastAsia="Times New Roman" w:hAnsi="Times New Roman" w:cs="Times New Roman"/>
          <w:b/>
          <w:bCs/>
          <w:lang w:bidi="ar-SA"/>
        </w:rPr>
        <w:t>ОДОБРИЛ,</w:t>
      </w:r>
    </w:p>
    <w:p w:rsidR="000C5AFC" w:rsidRPr="00F12A59" w:rsidRDefault="000C5AFC" w:rsidP="000C5AFC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0C5AFC" w:rsidRPr="00F12A59" w:rsidRDefault="000C5AFC" w:rsidP="000C5AFC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0C5AFC" w:rsidRPr="00F12A59" w:rsidRDefault="000C5AFC" w:rsidP="000C5AFC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0C5AFC" w:rsidRPr="00F12A59" w:rsidRDefault="007F198B" w:rsidP="000C5AFC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F12A59">
        <w:rPr>
          <w:rFonts w:ascii="Times New Roman" w:eastAsia="Times New Roman" w:hAnsi="Times New Roman" w:cs="Times New Roman"/>
          <w:b/>
          <w:bCs/>
          <w:lang w:bidi="ar-SA"/>
        </w:rPr>
        <w:t>ЛЮДМИЛА ПЕТКОВА</w:t>
      </w:r>
    </w:p>
    <w:p w:rsidR="000C5AFC" w:rsidRPr="00F12A59" w:rsidRDefault="000C5AFC" w:rsidP="000C5AF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F12A5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      </w:t>
      </w:r>
      <w:r w:rsidRPr="00F12A5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ab/>
      </w:r>
      <w:r w:rsidRPr="00F12A5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ab/>
      </w:r>
      <w:r w:rsidRPr="00F12A5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ab/>
      </w:r>
      <w:r w:rsidRPr="00F12A5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ab/>
      </w:r>
      <w:r w:rsidRPr="00F12A5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ab/>
      </w:r>
      <w:r w:rsidRPr="00F12A5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ab/>
      </w:r>
      <w:r w:rsidRPr="00F12A59">
        <w:rPr>
          <w:rFonts w:ascii="Times New Roman" w:eastAsia="Times New Roman" w:hAnsi="Times New Roman" w:cs="Times New Roman"/>
          <w:b/>
          <w:lang w:bidi="ar-SA"/>
        </w:rPr>
        <w:t>МИНИСТЪР НА ФИНАНСИТЕ</w:t>
      </w:r>
    </w:p>
    <w:p w:rsidR="00D11414" w:rsidRPr="00F12A59" w:rsidRDefault="00D11414" w:rsidP="00D11414">
      <w:pPr>
        <w:pStyle w:val="Heading20"/>
        <w:keepNext/>
        <w:keepLines/>
        <w:shd w:val="clear" w:color="auto" w:fill="auto"/>
        <w:spacing w:after="0"/>
        <w:ind w:left="3020"/>
      </w:pPr>
    </w:p>
    <w:p w:rsidR="00D11414" w:rsidRPr="00F12A59" w:rsidRDefault="00D11414" w:rsidP="00D11414">
      <w:pPr>
        <w:pStyle w:val="Heading20"/>
        <w:keepNext/>
        <w:keepLines/>
        <w:shd w:val="clear" w:color="auto" w:fill="auto"/>
        <w:spacing w:after="0"/>
        <w:ind w:left="3020"/>
      </w:pPr>
    </w:p>
    <w:p w:rsidR="00DE071D" w:rsidRPr="00F12A59" w:rsidRDefault="00DE071D" w:rsidP="00D11414">
      <w:pPr>
        <w:pStyle w:val="Heading20"/>
        <w:keepNext/>
        <w:keepLines/>
        <w:shd w:val="clear" w:color="auto" w:fill="auto"/>
        <w:spacing w:after="0"/>
        <w:ind w:left="3020"/>
      </w:pPr>
    </w:p>
    <w:p w:rsidR="002C11D5" w:rsidRPr="00F12A59" w:rsidRDefault="002C11D5" w:rsidP="00D11414">
      <w:pPr>
        <w:pStyle w:val="Heading20"/>
        <w:keepNext/>
        <w:keepLines/>
        <w:shd w:val="clear" w:color="auto" w:fill="auto"/>
        <w:spacing w:after="0"/>
        <w:ind w:left="3020"/>
      </w:pPr>
      <w:r w:rsidRPr="00F12A59">
        <w:t>ФИНАНСОВА ОБОСНОВКА</w:t>
      </w:r>
      <w:bookmarkEnd w:id="0"/>
    </w:p>
    <w:p w:rsidR="00D11414" w:rsidRPr="00F12A59" w:rsidRDefault="00D11414" w:rsidP="00C1360B">
      <w:pPr>
        <w:pStyle w:val="Heading20"/>
        <w:keepNext/>
        <w:keepLines/>
        <w:shd w:val="clear" w:color="auto" w:fill="auto"/>
        <w:spacing w:after="0"/>
        <w:ind w:left="3020"/>
      </w:pPr>
    </w:p>
    <w:p w:rsidR="00C1360B" w:rsidRPr="00F12A59" w:rsidRDefault="00C1360B" w:rsidP="00C1360B">
      <w:pPr>
        <w:pStyle w:val="Heading20"/>
        <w:keepNext/>
        <w:keepLines/>
        <w:shd w:val="clear" w:color="auto" w:fill="auto"/>
        <w:spacing w:after="0"/>
        <w:ind w:left="3020"/>
      </w:pPr>
    </w:p>
    <w:p w:rsidR="007F198B" w:rsidRPr="00F12A59" w:rsidRDefault="002C11D5" w:rsidP="007F198B">
      <w:pPr>
        <w:pStyle w:val="BodyText"/>
        <w:ind w:firstLine="0"/>
        <w:rPr>
          <w:i/>
          <w:iCs/>
          <w:sz w:val="24"/>
          <w:szCs w:val="24"/>
          <w:lang w:val="en-US"/>
        </w:rPr>
      </w:pPr>
      <w:r w:rsidRPr="00F12A59">
        <w:rPr>
          <w:b/>
          <w:bCs/>
          <w:sz w:val="24"/>
          <w:szCs w:val="24"/>
        </w:rPr>
        <w:t xml:space="preserve">ОТНОСНО: </w:t>
      </w:r>
      <w:r w:rsidRPr="00F12A59">
        <w:rPr>
          <w:i/>
          <w:iCs/>
          <w:sz w:val="24"/>
          <w:szCs w:val="24"/>
        </w:rPr>
        <w:t xml:space="preserve">Проект на </w:t>
      </w:r>
      <w:r w:rsidR="00386588" w:rsidRPr="00F12A59">
        <w:rPr>
          <w:i/>
          <w:iCs/>
          <w:sz w:val="24"/>
          <w:szCs w:val="24"/>
        </w:rPr>
        <w:t xml:space="preserve">Постановление на Министерския съвет за </w:t>
      </w:r>
      <w:r w:rsidR="007F198B" w:rsidRPr="00F12A59">
        <w:rPr>
          <w:i/>
          <w:iCs/>
          <w:sz w:val="24"/>
          <w:szCs w:val="24"/>
          <w:lang w:bidi="bg-BG"/>
        </w:rPr>
        <w:t>изменение на Постановление № 66 на Министерския съвет от 1996 г. за кадрово осигуряване на някои дейности в бюджетните организации (обн., ДВ, бр. 29 от 1996 г., изм., бр. 76 и 92 от 1997 г., бр. 5 от 1999 г., бр. 53 от 2000 г., бр. 100 от 2005 г., бр. 14 от 2008 г., бр. 4 от 2009 г., бр. 51, 91 и 93 от 2011 г., бр. 49, 80 и 103 от 2012 г., бр. 17, 53, 80, 97 и 110  от 2013 г., бр. 2 и 105 от 2014 г., бр. 42 от 2015 г., бр. 1 и 103 от 2016 г., бр. 11, 58 и 102 от 2017 г., бр. 107 от 2018 г., бр. 101 от 2019 г., бр. 103 от 2020 г., доп. бр. 102 от 2021 г., изм. бр. 25, 36</w:t>
      </w:r>
      <w:r w:rsidR="007F198B" w:rsidRPr="00F12A59">
        <w:rPr>
          <w:i/>
          <w:iCs/>
          <w:sz w:val="24"/>
          <w:szCs w:val="24"/>
          <w:lang w:val="en-US"/>
        </w:rPr>
        <w:t xml:space="preserve"> </w:t>
      </w:r>
      <w:r w:rsidR="007F198B" w:rsidRPr="00F12A59">
        <w:rPr>
          <w:i/>
          <w:iCs/>
          <w:sz w:val="24"/>
          <w:szCs w:val="24"/>
          <w:lang w:bidi="bg-BG"/>
        </w:rPr>
        <w:t>и 99 от 2022 г., изм. бр. 1, доп. бр. 58, изм. бр. 87 и бр. 105 от 2023 г., изм. и доп., бр. 61 от 2024 г.</w:t>
      </w:r>
      <w:r w:rsidR="007F198B" w:rsidRPr="00F12A59">
        <w:rPr>
          <w:i/>
          <w:iCs/>
          <w:sz w:val="24"/>
          <w:szCs w:val="24"/>
          <w:lang w:val="en-US"/>
        </w:rPr>
        <w:t>)</w:t>
      </w:r>
    </w:p>
    <w:p w:rsidR="007F198B" w:rsidRPr="00F12A59" w:rsidRDefault="007F198B" w:rsidP="007F198B">
      <w:pPr>
        <w:pStyle w:val="BodyText"/>
        <w:ind w:firstLine="0"/>
        <w:rPr>
          <w:i/>
          <w:iCs/>
          <w:sz w:val="24"/>
          <w:szCs w:val="24"/>
          <w:lang w:val="en-US"/>
        </w:rPr>
      </w:pPr>
    </w:p>
    <w:p w:rsidR="002C11D5" w:rsidRPr="00F12A59" w:rsidRDefault="00F0010B" w:rsidP="007F198B">
      <w:pPr>
        <w:pStyle w:val="BodyText"/>
        <w:ind w:firstLine="0"/>
        <w:rPr>
          <w:sz w:val="24"/>
          <w:szCs w:val="24"/>
        </w:rPr>
      </w:pPr>
      <w:r w:rsidRPr="00F12A59">
        <w:rPr>
          <w:b/>
          <w:bCs/>
          <w:sz w:val="24"/>
          <w:szCs w:val="24"/>
        </w:rPr>
        <w:t xml:space="preserve">1. </w:t>
      </w:r>
      <w:r w:rsidR="002C11D5" w:rsidRPr="00F12A59">
        <w:rPr>
          <w:b/>
          <w:bCs/>
          <w:sz w:val="24"/>
          <w:szCs w:val="24"/>
        </w:rPr>
        <w:t>Бюджет на първостепенен разпоредител с бюджет, който е засегнат от проекта на акт</w:t>
      </w:r>
    </w:p>
    <w:p w:rsidR="002C11D5" w:rsidRPr="00F12A59" w:rsidRDefault="002C11D5" w:rsidP="002C11D5">
      <w:pPr>
        <w:pStyle w:val="BodyText"/>
        <w:shd w:val="clear" w:color="auto" w:fill="auto"/>
        <w:spacing w:after="460"/>
        <w:ind w:firstLine="0"/>
        <w:jc w:val="center"/>
        <w:rPr>
          <w:sz w:val="24"/>
          <w:szCs w:val="24"/>
        </w:rPr>
      </w:pPr>
      <w:r w:rsidRPr="00F12A59">
        <w:rPr>
          <w:sz w:val="24"/>
          <w:szCs w:val="24"/>
        </w:rPr>
        <w:t>Министерство на транспорта и съобщенията</w:t>
      </w:r>
    </w:p>
    <w:p w:rsidR="002C11D5" w:rsidRPr="00F12A59" w:rsidRDefault="008E4FEE" w:rsidP="00AD1C11">
      <w:pPr>
        <w:pStyle w:val="BodyText"/>
        <w:shd w:val="clear" w:color="auto" w:fill="auto"/>
        <w:tabs>
          <w:tab w:val="left" w:pos="320"/>
        </w:tabs>
        <w:spacing w:after="0" w:line="259" w:lineRule="auto"/>
        <w:ind w:firstLine="0"/>
        <w:rPr>
          <w:b/>
          <w:bCs/>
          <w:sz w:val="24"/>
          <w:szCs w:val="24"/>
        </w:rPr>
      </w:pPr>
      <w:r w:rsidRPr="00F12A59">
        <w:rPr>
          <w:b/>
          <w:bCs/>
          <w:sz w:val="24"/>
          <w:szCs w:val="24"/>
        </w:rPr>
        <w:t xml:space="preserve">2. </w:t>
      </w:r>
      <w:r w:rsidR="002C11D5" w:rsidRPr="00F12A59">
        <w:rPr>
          <w:b/>
          <w:bCs/>
          <w:sz w:val="24"/>
          <w:szCs w:val="24"/>
        </w:rPr>
        <w:t>Бюджет на второстепенен разпоредител с бюджет, който е засегнат от проекта на акт</w:t>
      </w:r>
    </w:p>
    <w:p w:rsidR="00AD1C11" w:rsidRPr="00F12A59" w:rsidRDefault="00AD1C11" w:rsidP="00AD1C11">
      <w:pPr>
        <w:pStyle w:val="BodyText"/>
        <w:shd w:val="clear" w:color="auto" w:fill="auto"/>
        <w:tabs>
          <w:tab w:val="left" w:pos="320"/>
        </w:tabs>
        <w:spacing w:after="0" w:line="259" w:lineRule="auto"/>
        <w:ind w:firstLine="0"/>
        <w:rPr>
          <w:sz w:val="24"/>
          <w:szCs w:val="24"/>
        </w:rPr>
      </w:pPr>
      <w:r w:rsidRPr="00F12A59">
        <w:rPr>
          <w:b/>
          <w:bCs/>
          <w:sz w:val="24"/>
          <w:szCs w:val="24"/>
        </w:rPr>
        <w:tab/>
      </w:r>
      <w:r w:rsidRPr="00F12A59">
        <w:rPr>
          <w:b/>
          <w:bCs/>
          <w:sz w:val="24"/>
          <w:szCs w:val="24"/>
        </w:rPr>
        <w:tab/>
      </w:r>
      <w:r w:rsidRPr="00F12A59">
        <w:rPr>
          <w:b/>
          <w:bCs/>
          <w:sz w:val="24"/>
          <w:szCs w:val="24"/>
        </w:rPr>
        <w:tab/>
      </w:r>
      <w:r w:rsidRPr="00F12A59">
        <w:rPr>
          <w:b/>
          <w:bCs/>
          <w:sz w:val="24"/>
          <w:szCs w:val="24"/>
        </w:rPr>
        <w:tab/>
      </w:r>
      <w:r w:rsidRPr="00F12A59">
        <w:rPr>
          <w:b/>
          <w:bCs/>
          <w:sz w:val="24"/>
          <w:szCs w:val="24"/>
        </w:rPr>
        <w:tab/>
      </w:r>
      <w:r w:rsidRPr="00F12A59">
        <w:rPr>
          <w:b/>
          <w:bCs/>
          <w:sz w:val="24"/>
          <w:szCs w:val="24"/>
        </w:rPr>
        <w:tab/>
      </w:r>
      <w:r w:rsidRPr="00F12A59">
        <w:rPr>
          <w:bCs/>
          <w:sz w:val="24"/>
          <w:szCs w:val="24"/>
        </w:rPr>
        <w:t>неприложимо</w:t>
      </w:r>
    </w:p>
    <w:p w:rsidR="00AD1C11" w:rsidRPr="00F12A59" w:rsidRDefault="00AD1C11" w:rsidP="008E4FEE">
      <w:pPr>
        <w:pStyle w:val="BodyText"/>
        <w:shd w:val="clear" w:color="auto" w:fill="auto"/>
        <w:tabs>
          <w:tab w:val="left" w:pos="320"/>
        </w:tabs>
        <w:spacing w:after="240" w:line="259" w:lineRule="auto"/>
        <w:ind w:firstLine="0"/>
        <w:rPr>
          <w:b/>
          <w:bCs/>
          <w:sz w:val="24"/>
          <w:szCs w:val="24"/>
        </w:rPr>
      </w:pPr>
    </w:p>
    <w:p w:rsidR="002C11D5" w:rsidRPr="00F12A59" w:rsidRDefault="008E4FEE" w:rsidP="004A5149">
      <w:pPr>
        <w:pStyle w:val="BodyText"/>
        <w:shd w:val="clear" w:color="auto" w:fill="auto"/>
        <w:tabs>
          <w:tab w:val="left" w:pos="320"/>
        </w:tabs>
        <w:spacing w:after="0" w:line="259" w:lineRule="auto"/>
        <w:ind w:firstLine="0"/>
        <w:rPr>
          <w:sz w:val="24"/>
          <w:szCs w:val="24"/>
        </w:rPr>
      </w:pPr>
      <w:r w:rsidRPr="00F12A59">
        <w:rPr>
          <w:b/>
          <w:bCs/>
          <w:sz w:val="24"/>
          <w:szCs w:val="24"/>
        </w:rPr>
        <w:t xml:space="preserve">3. </w:t>
      </w:r>
      <w:r w:rsidR="002C11D5" w:rsidRPr="00F12A59">
        <w:rPr>
          <w:b/>
          <w:bCs/>
          <w:sz w:val="24"/>
          <w:szCs w:val="24"/>
        </w:rPr>
        <w:t>Описание на дейностите, които произтичат от проекта на акт, и мотивите към всяка от тях</w:t>
      </w:r>
    </w:p>
    <w:p w:rsidR="00D31098" w:rsidRPr="00D31098" w:rsidRDefault="00D31098" w:rsidP="00D31098">
      <w:pPr>
        <w:widowControl/>
        <w:shd w:val="clear" w:color="auto" w:fill="FFFFFF"/>
        <w:spacing w:before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D3109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 предлаганото изменение се цели ограничението в чл. 1, ал. 2 от постановлението да не се прилага за изпълнение на дейностите, необходими за приемане, опазване и съхраняване на мощностите за военновременна дейност, предоставени на Министерството на транспорта и съобщенията съгласно Решение № 590 на Министерския съвет от 2021 г. за срока на изпълнение на посочените дейности (до 31.12.2025 г.). Осигуряването на възможността за увеличаване на числеността на персонала на Министерство на транспорта и съобщенията се налага от следните обстоятелства:</w:t>
      </w:r>
    </w:p>
    <w:p w:rsidR="00D31098" w:rsidRPr="00D31098" w:rsidRDefault="00D31098" w:rsidP="00D31098">
      <w:pPr>
        <w:widowControl/>
        <w:spacing w:before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D3109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Със Закона за преобразуване на Строителните войски, Войските на Министерството на транспорта и Войските на Комитета по пощи и далекосъобщения в държавни предприятия (обн. ДВ, бр. 57 от 2000 г.) (ЗПСВВМТВКПД, отменен), се образуват държавни предприятия „Транспортно строителство и възстановяване“ (ДП „ТСВ“) и „Съобщително строителство и възстановяване“ (ДП „ССВ“) по чл. 62, ал. 3 от Търговския закон като юридически лица със седалище в гр. София. В основния предмет на дейност на предприятията е включено </w:t>
      </w:r>
      <w:r w:rsidRPr="00D3109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lastRenderedPageBreak/>
        <w:t>поддържането на готовност и изпълнението на дейности и задачи по държавния военновременен план и изпълнението на задачи по териториалната отбрана на страната.</w:t>
      </w:r>
    </w:p>
    <w:p w:rsidR="00C533D7" w:rsidRPr="00C533D7" w:rsidRDefault="00C533D7" w:rsidP="00C533D7">
      <w:pPr>
        <w:widowControl/>
        <w:spacing w:before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Cs w:val="20"/>
          <w:lang w:eastAsia="en-US" w:bidi="ar-SA"/>
        </w:rPr>
      </w:pPr>
      <w:r w:rsidRPr="00C533D7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изпълнение на законовите изисквания (§ 2 от Заключителните разпоредби на Закона за отмяна на Закона за преобразуване на Строителните войски, Войските на Министерството на транспорта и Войските на Комитета по пощи и далекосъобщения в държавни предприятия), Министерският съвет с Решение № 256 от 3 май 2019 г. преобразува ДП „ТСВ“ и ДП „ССВ“ в еднолични акционерни дружества с държавно участие в капитала, съответно „ТСВ“ ЕАД и  „ССВ“ ЕАД. С приетото решение е предвидено дружествата да поемат активите, пасивите, другите права и задължения и архива на държавните предприятия, като капиталът на дружествата се формира от непарична вноска, представляваща стойността на правото на собственост върху имотите – частна държавна собственост, подробно описани за „ТСВ“ ЕАД в приложение № 1, определена по реда на чл. 92, ал. 1 от Правилника за прилагане на Закона за държавната собственост (ППЗДС), и стойността на движимото имущество, подробно описано в приложение № 2, определена по реда на чл. 92, ал</w:t>
      </w:r>
      <w:r w:rsidRPr="00C533D7">
        <w:rPr>
          <w:rFonts w:ascii="Times New Roman" w:eastAsia="Times New Roman" w:hAnsi="Times New Roman" w:cs="Times New Roman"/>
          <w:color w:val="auto"/>
          <w:szCs w:val="20"/>
          <w:lang w:eastAsia="en-US" w:bidi="ar-SA"/>
        </w:rPr>
        <w:t>. 2 от ППЗДС, а по отношение на „ССВ“ ЕАД капиталът на дружеството се формира от непарична вноска, представляваща стойността на правото на собственост върху имотите – частна държавна собственост, подробно описани в приложение № 4, определена по реда на чл. 92, ал. 1 от ППЗДС, и стойността на движимото имущество, подробно описано в приложение № 5, определена по реда на чл. 92, ал. 2 от ППЗДС.</w:t>
      </w:r>
    </w:p>
    <w:p w:rsidR="006752F6" w:rsidRPr="00F12A59" w:rsidRDefault="006752F6" w:rsidP="006752F6">
      <w:pPr>
        <w:pStyle w:val="ListParagraph"/>
        <w:spacing w:after="120"/>
        <w:ind w:left="0" w:firstLine="708"/>
        <w:jc w:val="both"/>
        <w:rPr>
          <w:rFonts w:ascii="Times New Roman" w:hAnsi="Times New Roman"/>
        </w:rPr>
      </w:pPr>
    </w:p>
    <w:p w:rsidR="006752F6" w:rsidRPr="00F12A59" w:rsidRDefault="006752F6" w:rsidP="006752F6">
      <w:pPr>
        <w:pStyle w:val="ListParagraph"/>
        <w:spacing w:after="120"/>
        <w:ind w:left="0" w:firstLine="708"/>
        <w:jc w:val="both"/>
        <w:rPr>
          <w:rFonts w:ascii="Times New Roman" w:hAnsi="Times New Roman"/>
        </w:rPr>
      </w:pPr>
    </w:p>
    <w:p w:rsidR="002C11D5" w:rsidRPr="00F12A59" w:rsidRDefault="008E4FEE" w:rsidP="008E4FEE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bCs/>
        </w:rPr>
      </w:pPr>
      <w:r w:rsidRPr="00F12A59">
        <w:rPr>
          <w:rFonts w:ascii="Times New Roman" w:hAnsi="Times New Roman" w:cs="Times New Roman"/>
          <w:b/>
          <w:bCs/>
        </w:rPr>
        <w:t xml:space="preserve">4. </w:t>
      </w:r>
      <w:r w:rsidR="00DD3A40" w:rsidRPr="00F12A59">
        <w:rPr>
          <w:rFonts w:ascii="Times New Roman" w:hAnsi="Times New Roman" w:cs="Times New Roman"/>
          <w:b/>
          <w:bCs/>
        </w:rPr>
        <w:t>В</w:t>
      </w:r>
      <w:r w:rsidR="002C11D5" w:rsidRPr="00F12A59">
        <w:rPr>
          <w:rFonts w:ascii="Times New Roman" w:hAnsi="Times New Roman" w:cs="Times New Roman"/>
          <w:b/>
          <w:bCs/>
        </w:rPr>
        <w:t>ъздействие върху държавния бюджет</w:t>
      </w:r>
    </w:p>
    <w:p w:rsidR="004E7A58" w:rsidRPr="00F12A59" w:rsidRDefault="004E7A58" w:rsidP="004E7A58">
      <w:pPr>
        <w:pStyle w:val="BodyText"/>
        <w:shd w:val="clear" w:color="auto" w:fill="auto"/>
        <w:ind w:firstLine="740"/>
        <w:rPr>
          <w:sz w:val="24"/>
          <w:szCs w:val="24"/>
        </w:rPr>
      </w:pPr>
      <w:r w:rsidRPr="00F12A59">
        <w:rPr>
          <w:sz w:val="24"/>
          <w:szCs w:val="24"/>
        </w:rPr>
        <w:t>Предложеният проект на акт ще окаже въздействие върху държавния бюджет за 202</w:t>
      </w:r>
      <w:r w:rsidR="00DE36D1" w:rsidRPr="00F12A59">
        <w:rPr>
          <w:sz w:val="24"/>
          <w:szCs w:val="24"/>
        </w:rPr>
        <w:t>5</w:t>
      </w:r>
      <w:r w:rsidRPr="00F12A59">
        <w:rPr>
          <w:sz w:val="24"/>
          <w:szCs w:val="24"/>
        </w:rPr>
        <w:t xml:space="preserve"> г.</w:t>
      </w:r>
    </w:p>
    <w:p w:rsidR="00C533D7" w:rsidRPr="00C533D7" w:rsidRDefault="00C533D7" w:rsidP="00C533D7">
      <w:pPr>
        <w:widowControl/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C533D7">
        <w:rPr>
          <w:rFonts w:ascii="Times New Roman" w:eastAsia="Times New Roman" w:hAnsi="Times New Roman" w:cs="Times New Roman"/>
          <w:lang w:bidi="ar-SA"/>
        </w:rPr>
        <w:t xml:space="preserve">С Решение № 590 от 9 август 2021 г. Министерският съвет предостави безвъзмездно за управление на Министерство на транспорта и съобщенията имоти – публична държавна собственост и имущество – мощности за военновременна дейност, подробно описани в приложенията на решението. </w:t>
      </w:r>
    </w:p>
    <w:p w:rsidR="00C533D7" w:rsidRPr="00C533D7" w:rsidRDefault="00C533D7" w:rsidP="00C533D7">
      <w:pPr>
        <w:widowControl/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C533D7">
        <w:rPr>
          <w:rFonts w:ascii="Times New Roman" w:eastAsia="Times New Roman" w:hAnsi="Times New Roman" w:cs="Times New Roman"/>
          <w:lang w:bidi="ar-SA"/>
        </w:rPr>
        <w:t xml:space="preserve">Характерът на тези активи (най-вече движимите вещи) е строго специфичен и пряко кореспондира с военното им предназначение – военна автотракторна техника, високопроходима и понтонна военна техника и мостови съоръжения за армейска комуникация, военна свързочна техника и оборудване – радиостанции, мобилни апаратни и мобилни уплътнителни системи, вещево-хранително оборудване – полеви кухни, мобилни водоноски и др. Тези активи са с изцяло отпаднала необходимост. Опазването и съхраняването на това имущество, както и поддържането и застраховането на районите, в които са разположени съответните складове е свързано с разходването на сериозен финансов ресурс. Въпреки, че тези активи са с отпаднала необходимост, те са заведени в баланса на Министерство на транспорта и съобщенията. Това определя ангажимента на министерството да организира всички мероприятия по тяхното съхраняване и поддържане в състоянието, в което  са приети. Тази отговорност предполага не само осигуряването на „жива“ денонощна охрана на 10 – те войскови района, разположени на територията на страната, но и регулярно техническо обслужване на имуществото в складовите помещения, за да не погине същото. Опазването на активите изисква и определена поддръжка на сградите (покривни покрития, прозорци, врати и други). </w:t>
      </w:r>
    </w:p>
    <w:p w:rsidR="005C1606" w:rsidRPr="005C1606" w:rsidRDefault="005C1606" w:rsidP="005C1606">
      <w:pPr>
        <w:widowControl/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5C1606">
        <w:rPr>
          <w:rFonts w:ascii="Times New Roman" w:eastAsia="Times New Roman" w:hAnsi="Times New Roman" w:cs="Times New Roman"/>
          <w:lang w:bidi="ar-SA"/>
        </w:rPr>
        <w:t xml:space="preserve">Имайки предвид характера и възможното бъдещо „приложение“ на горното имущество, бяха проведени множество разговори от ръководството на Министерство на транспорта и съобщенията с представители на различни организации (най-вече Министерството на отбраната) за предаването на целите войскови райони, ведно с намиращите се в тях активи.  </w:t>
      </w:r>
    </w:p>
    <w:p w:rsidR="005C1606" w:rsidRPr="005C1606" w:rsidRDefault="005C1606" w:rsidP="005C1606">
      <w:pPr>
        <w:widowControl/>
        <w:ind w:right="-1" w:firstLine="72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C1606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На работн</w:t>
      </w:r>
      <w:r w:rsidR="004313D0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и срещи между представители на </w:t>
      </w:r>
      <w:r w:rsidRPr="005C1606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Министерство на транспорта и съобщенията и Министерство на отбраната, са разгледани въпроси, свързани с  активите, които могат да бъдат </w:t>
      </w:r>
      <w:r w:rsidRPr="005C1606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lastRenderedPageBreak/>
        <w:t xml:space="preserve">предоставени безвъзмездно в управление на структури от Българската армия с цел обезпечаване изпълнението на техните функции. </w:t>
      </w:r>
    </w:p>
    <w:p w:rsidR="005C1606" w:rsidRPr="005C1606" w:rsidRDefault="005C1606" w:rsidP="005C1606">
      <w:pPr>
        <w:widowControl/>
        <w:ind w:right="-1" w:firstLine="72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C1606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Министерството на отбраната информира Министерството на транспорта и съобщенията за запитвания от самостоятелни юридически лица, второстепенни разпоредители с бюджет към министъра на отбраната – Сухопътни войски и Военноморските сили, за предоставяне за безвъзмездно управление на поземлени имоти, земя и сгради, в областите Варна</w:t>
      </w:r>
      <w:r w:rsidRPr="005C1606">
        <w:rPr>
          <w:rFonts w:ascii="Times New Roman" w:eastAsia="Times New Roman" w:hAnsi="Times New Roman" w:cs="Times New Roman"/>
          <w:iCs/>
          <w:color w:val="auto"/>
          <w:lang w:val="en-US" w:eastAsia="en-US" w:bidi="ar-SA"/>
        </w:rPr>
        <w:t xml:space="preserve"> </w:t>
      </w:r>
      <w:r w:rsidRPr="005C1606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и Стара Загора.</w:t>
      </w:r>
    </w:p>
    <w:p w:rsidR="005C1606" w:rsidRPr="005C1606" w:rsidRDefault="005C1606" w:rsidP="005C1606">
      <w:pPr>
        <w:widowControl/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5C1606">
        <w:rPr>
          <w:rFonts w:ascii="Times New Roman" w:eastAsia="Times New Roman" w:hAnsi="Times New Roman" w:cs="Times New Roman"/>
          <w:lang w:bidi="ar-SA"/>
        </w:rPr>
        <w:t>С Решение № 107 от 15 февруари 2024 г. Министерският съвет предостави безвъзмездно за управление на Сухопътните войски и на Военноморските сили имоти – публична държавна собственост,</w:t>
      </w:r>
      <w:r w:rsidRPr="005C1606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в областите Варна</w:t>
      </w:r>
      <w:r w:rsidRPr="005C1606">
        <w:rPr>
          <w:rFonts w:ascii="Times New Roman" w:eastAsia="Times New Roman" w:hAnsi="Times New Roman" w:cs="Times New Roman"/>
          <w:iCs/>
          <w:color w:val="auto"/>
          <w:lang w:val="en-US" w:eastAsia="en-US" w:bidi="ar-SA"/>
        </w:rPr>
        <w:t xml:space="preserve"> </w:t>
      </w:r>
      <w:r w:rsidRPr="005C1606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и Стара Загора. Понастоящем е извършено фактическото предаване на имотите в с. Новаково, община Аксаково, област Варна. До края на месец ноември 2024 г. предстои предаването и на имотите в с. Калояновец, община Стара Загора, област Стара Загора. </w:t>
      </w:r>
    </w:p>
    <w:p w:rsidR="005C1606" w:rsidRPr="005C1606" w:rsidRDefault="005C1606" w:rsidP="005C1606">
      <w:pPr>
        <w:widowControl/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5C1606">
        <w:rPr>
          <w:rFonts w:ascii="Times New Roman" w:eastAsia="Times New Roman" w:hAnsi="Times New Roman" w:cs="Times New Roman"/>
          <w:lang w:bidi="ar-SA"/>
        </w:rPr>
        <w:t>За останалите поземлени имоти към настоящият момент не е проявен интерес.</w:t>
      </w:r>
    </w:p>
    <w:p w:rsidR="004313D0" w:rsidRPr="004313D0" w:rsidRDefault="004313D0" w:rsidP="004313D0">
      <w:pPr>
        <w:widowControl/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4313D0">
        <w:rPr>
          <w:rFonts w:ascii="Times New Roman" w:eastAsia="Times New Roman" w:hAnsi="Times New Roman" w:cs="Times New Roman"/>
          <w:lang w:bidi="ar-SA"/>
        </w:rPr>
        <w:t>Разходите, необходими за изплащане на възнагражденията и свързаните с тях осигурителни вноски на служителите (по  Постановление № 66 на Министерския съвет от 1996 г.), временно назначени за управление и съхраняване на активите, както и за издръжката (консумативи, застраховки и данъци) за 2022 г., 2023 г. и 2024 г. бяха допълнително целево осигурени по бюджета на Министерство на транспорта и съобщенията.</w:t>
      </w:r>
    </w:p>
    <w:p w:rsidR="004313D0" w:rsidRPr="00F12A59" w:rsidRDefault="003E4EB3" w:rsidP="004313D0">
      <w:pPr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F12A59">
        <w:rPr>
          <w:rFonts w:ascii="Times New Roman" w:hAnsi="Times New Roman"/>
        </w:rPr>
        <w:t xml:space="preserve">За </w:t>
      </w:r>
      <w:r w:rsidR="004313D0" w:rsidRPr="00F12A59">
        <w:rPr>
          <w:rFonts w:ascii="Times New Roman" w:eastAsia="Times New Roman" w:hAnsi="Times New Roman" w:cs="Times New Roman"/>
          <w:color w:val="auto"/>
          <w:szCs w:val="20"/>
          <w:lang w:eastAsia="en-US" w:bidi="ar-SA"/>
        </w:rPr>
        <w:t xml:space="preserve">2025 г. година са необходими допълнителни средства по бюджета на МТС в размер на 2 362 300 лева, от тях за персонал 1 632 300 лева и за издръжка 730 000 лева за покриване на необходимостта от опазване на горецитираните активи. При неосигуряване на тези средства </w:t>
      </w:r>
      <w:r w:rsidR="004313D0" w:rsidRPr="00F12A59">
        <w:rPr>
          <w:rFonts w:ascii="Times New Roman" w:eastAsia="Times New Roman" w:hAnsi="Times New Roman" w:cs="Times New Roman"/>
          <w:lang w:bidi="ar-SA"/>
        </w:rPr>
        <w:t>Министерството на транспорта и съобщенията ще изпадне в невъзможност да изплаща възнагражденията на наетия персонал, да изпълнява ролята си на добър стопанин и да се грижи за активите.</w:t>
      </w:r>
    </w:p>
    <w:p w:rsidR="003B6492" w:rsidRPr="00F12A59" w:rsidRDefault="003B6492" w:rsidP="003E4EB3">
      <w:pPr>
        <w:ind w:firstLine="708"/>
        <w:jc w:val="both"/>
        <w:rPr>
          <w:rFonts w:ascii="Times New Roman" w:hAnsi="Times New Roman"/>
          <w:iCs/>
          <w:lang w:val="ru-RU"/>
        </w:rPr>
      </w:pPr>
    </w:p>
    <w:p w:rsidR="00C52F86" w:rsidRPr="00F12A59" w:rsidRDefault="00C52F86" w:rsidP="0078577A">
      <w:pPr>
        <w:widowControl/>
        <w:ind w:firstLine="708"/>
        <w:jc w:val="both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  <w:r w:rsidRPr="00F12A59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1. Персонал – 1 </w:t>
      </w:r>
      <w:r w:rsidR="000A3810" w:rsidRPr="00F12A59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632</w:t>
      </w:r>
      <w:r w:rsidRPr="00F12A59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 </w:t>
      </w:r>
      <w:r w:rsidR="000A3810" w:rsidRPr="00F12A59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3</w:t>
      </w:r>
      <w:r w:rsidRPr="00F12A59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00 лева.</w:t>
      </w:r>
    </w:p>
    <w:p w:rsidR="0078577A" w:rsidRPr="00F12A59" w:rsidRDefault="0078577A" w:rsidP="0078577A">
      <w:pPr>
        <w:widowControl/>
        <w:ind w:firstLine="708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F12A59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Разчетите за 202</w:t>
      </w:r>
      <w:r w:rsidR="000A3810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5</w:t>
      </w:r>
      <w:r w:rsidRPr="00F12A59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г. са направени за </w:t>
      </w:r>
      <w:r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8</w:t>
      </w:r>
      <w:r w:rsidR="00171AC5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1</w:t>
      </w:r>
      <w:r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бройки, като е предвидена минимална работна заплата. Планиран е % за прослужено време </w:t>
      </w:r>
      <w:r w:rsidR="008A1513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на персонала </w:t>
      </w:r>
      <w:r w:rsidR="00A76489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между 25-35 процента.</w:t>
      </w:r>
      <w:r w:rsidR="0057494C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</w:p>
    <w:p w:rsidR="00374DD6" w:rsidRPr="00F12A59" w:rsidRDefault="0078577A" w:rsidP="00374DD6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ab/>
        <w:t>Планирани са осигурителни вноски за работодателя в нормативно определения размер от 19,22 %, в т.ч. 11,62 % за ДОО, 2,8 % ДЗПО и 4,8 % за здравно осигуряване.</w:t>
      </w:r>
      <w:r w:rsidR="00A76489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</w:p>
    <w:p w:rsidR="00C52F86" w:rsidRPr="00F12A59" w:rsidRDefault="00C52F86" w:rsidP="00374DD6">
      <w:pPr>
        <w:widowControl/>
        <w:ind w:firstLine="708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2. Издръжка – </w:t>
      </w:r>
      <w:r w:rsidR="000A3810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73</w:t>
      </w:r>
      <w:r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0 000 лева.</w:t>
      </w:r>
    </w:p>
    <w:p w:rsidR="007D326E" w:rsidRPr="00F12A59" w:rsidRDefault="00C52F86" w:rsidP="007D326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Тази сума е свързана с финансовото осигуряване на</w:t>
      </w:r>
      <w:r w:rsidR="00CF5E3E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следните задължителни дейности</w:t>
      </w:r>
      <w:r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:</w:t>
      </w:r>
    </w:p>
    <w:p w:rsidR="007D326E" w:rsidRPr="00F12A59" w:rsidRDefault="00C52F86" w:rsidP="007D326E">
      <w:pPr>
        <w:pStyle w:val="ListParagraph"/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Застраховка на сград</w:t>
      </w:r>
      <w:r w:rsidR="00F95B9B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ите – около 1</w:t>
      </w:r>
      <w:r w:rsidR="004313D0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7</w:t>
      </w:r>
      <w:r w:rsidR="00F95B9B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0 000 лева, на база това което е плащано </w:t>
      </w:r>
      <w:r w:rsidR="00BA2D4A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през предходната година</w:t>
      </w:r>
      <w:r w:rsidR="00466B2E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. Застраховката ще бъде на тримесечна база за всеки от имотите, с цел да не се ангажират бюджетни средства</w:t>
      </w:r>
      <w:r w:rsidR="00E71496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, при </w:t>
      </w:r>
      <w:r w:rsidR="00137B8F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предоставяне на</w:t>
      </w:r>
      <w:r w:rsidR="00E71496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имотите</w:t>
      </w:r>
      <w:r w:rsidR="00F95B9B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="00137B8F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на заинтересовани бюджетни организации;</w:t>
      </w:r>
    </w:p>
    <w:p w:rsidR="007D326E" w:rsidRPr="00F12A59" w:rsidRDefault="00837A17" w:rsidP="007D326E">
      <w:pPr>
        <w:pStyle w:val="ListParagraph"/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Застраховка на</w:t>
      </w:r>
      <w:r w:rsidR="00C52F86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имуществото</w:t>
      </w:r>
      <w:r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– около </w:t>
      </w:r>
      <w:r w:rsidR="004313D0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19</w:t>
      </w:r>
      <w:r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0 000 лева, на база това което е плащано </w:t>
      </w:r>
      <w:r w:rsidR="00BA2D4A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през предходната година</w:t>
      </w:r>
      <w:r w:rsidR="00A27E6D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. Застраховката ще бъде на тримесечна база за всеки от имотите, с цел да не се ангажират бюджетни средства, при предоставяне на имотите на заинтересовани бюджетни организации</w:t>
      </w:r>
      <w:r w:rsidR="00C52F86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;</w:t>
      </w:r>
    </w:p>
    <w:p w:rsidR="007D326E" w:rsidRPr="00F12A59" w:rsidRDefault="00C52F86" w:rsidP="007D326E">
      <w:pPr>
        <w:pStyle w:val="ListParagraph"/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Данък сгради и такса смет</w:t>
      </w:r>
      <w:r w:rsidR="00CF5E3E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– около 2</w:t>
      </w:r>
      <w:r w:rsidR="004313D0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2</w:t>
      </w:r>
      <w:r w:rsidR="00CF5E3E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0 000 лева, на база това което е плащано </w:t>
      </w:r>
      <w:r w:rsidR="00BA2D4A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през предходната година</w:t>
      </w:r>
      <w:r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;</w:t>
      </w:r>
    </w:p>
    <w:p w:rsidR="00C52F86" w:rsidRPr="00F12A59" w:rsidRDefault="00A27E6D" w:rsidP="007D326E">
      <w:pPr>
        <w:pStyle w:val="ListParagraph"/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Електроснабдяване и водоснабдяване </w:t>
      </w:r>
      <w:r w:rsidR="009A6553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– около 1</w:t>
      </w:r>
      <w:r w:rsidR="004313D0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5</w:t>
      </w:r>
      <w:r w:rsidR="009A6553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0 000 лева.</w:t>
      </w:r>
    </w:p>
    <w:p w:rsidR="00C52F86" w:rsidRPr="00F12A59" w:rsidRDefault="00C52F86" w:rsidP="00374DD6">
      <w:pPr>
        <w:widowControl/>
        <w:ind w:firstLine="708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</w:p>
    <w:p w:rsidR="006752F6" w:rsidRPr="00F12A59" w:rsidRDefault="00A76489" w:rsidP="009A6553">
      <w:pPr>
        <w:widowControl/>
        <w:ind w:firstLine="708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Общо необходимите средства за персонал за 202</w:t>
      </w:r>
      <w:r w:rsidR="000A3810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5</w:t>
      </w:r>
      <w:r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г.</w:t>
      </w:r>
      <w:r w:rsidR="00374DD6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са</w:t>
      </w:r>
      <w:r w:rsidR="00E206F4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1 </w:t>
      </w:r>
      <w:r w:rsidR="000A3810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632</w:t>
      </w:r>
      <w:r w:rsidR="00E206F4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="000A3810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3</w:t>
      </w:r>
      <w:r w:rsidR="00E206F4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00</w:t>
      </w:r>
      <w:r w:rsidR="00374DD6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лева и за издръжка </w:t>
      </w:r>
      <w:r w:rsidR="000A3810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73</w:t>
      </w:r>
      <w:r w:rsidR="00374DD6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0 000 лева</w:t>
      </w:r>
      <w:r w:rsidR="009A6553" w:rsidRPr="00F12A5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.</w:t>
      </w:r>
    </w:p>
    <w:p w:rsidR="009A6553" w:rsidRPr="00F12A59" w:rsidRDefault="009A6553" w:rsidP="009A6553">
      <w:pPr>
        <w:widowControl/>
        <w:ind w:firstLine="708"/>
        <w:jc w:val="both"/>
      </w:pPr>
    </w:p>
    <w:p w:rsidR="002C11D5" w:rsidRPr="00F12A59" w:rsidRDefault="008E4FEE" w:rsidP="008E4FEE">
      <w:pPr>
        <w:pStyle w:val="Bodytext30"/>
        <w:shd w:val="clear" w:color="auto" w:fill="auto"/>
        <w:tabs>
          <w:tab w:val="left" w:pos="1288"/>
        </w:tabs>
        <w:ind w:left="0"/>
        <w:rPr>
          <w:sz w:val="24"/>
          <w:szCs w:val="24"/>
        </w:rPr>
      </w:pPr>
      <w:r w:rsidRPr="00F12A59">
        <w:rPr>
          <w:sz w:val="24"/>
          <w:szCs w:val="24"/>
        </w:rPr>
        <w:t xml:space="preserve">5. </w:t>
      </w:r>
      <w:r w:rsidR="002C11D5" w:rsidRPr="00F12A59">
        <w:rPr>
          <w:sz w:val="24"/>
          <w:szCs w:val="24"/>
        </w:rPr>
        <w:t>Правни въпроси и необходимост от промяна на други нормативни актове</w:t>
      </w:r>
    </w:p>
    <w:p w:rsidR="008E4FEE" w:rsidRPr="00F12A59" w:rsidRDefault="008E4FEE" w:rsidP="00D20EF1">
      <w:pPr>
        <w:pStyle w:val="BodyText"/>
        <w:shd w:val="clear" w:color="auto" w:fill="auto"/>
        <w:spacing w:after="0" w:line="233" w:lineRule="auto"/>
        <w:jc w:val="left"/>
        <w:rPr>
          <w:i/>
          <w:iCs/>
          <w:sz w:val="24"/>
          <w:szCs w:val="24"/>
        </w:rPr>
      </w:pPr>
    </w:p>
    <w:p w:rsidR="002C11D5" w:rsidRPr="00F12A59" w:rsidRDefault="002C11D5" w:rsidP="00D20EF1">
      <w:pPr>
        <w:pStyle w:val="BodyText"/>
        <w:shd w:val="clear" w:color="auto" w:fill="auto"/>
        <w:spacing w:after="0" w:line="233" w:lineRule="auto"/>
        <w:jc w:val="left"/>
        <w:rPr>
          <w:sz w:val="24"/>
          <w:szCs w:val="24"/>
        </w:rPr>
      </w:pPr>
      <w:r w:rsidRPr="00F12A59">
        <w:rPr>
          <w:i/>
          <w:iCs/>
          <w:sz w:val="24"/>
          <w:szCs w:val="24"/>
        </w:rPr>
        <w:t xml:space="preserve">Таблица № 1 „Разчет на средствата, необходими за финансиране на дейностите, които </w:t>
      </w:r>
      <w:r w:rsidRPr="00F12A59">
        <w:rPr>
          <w:i/>
          <w:iCs/>
          <w:sz w:val="24"/>
          <w:szCs w:val="24"/>
        </w:rPr>
        <w:lastRenderedPageBreak/>
        <w:t xml:space="preserve">произтичат от проекта на акт, във връзка </w:t>
      </w:r>
      <w:r w:rsidRPr="00F12A59">
        <w:rPr>
          <w:i/>
          <w:iCs/>
          <w:sz w:val="24"/>
          <w:szCs w:val="24"/>
          <w:lang w:bidi="en-US"/>
        </w:rPr>
        <w:t>c</w:t>
      </w:r>
      <w:r w:rsidR="00631500" w:rsidRPr="00F12A59">
        <w:rPr>
          <w:i/>
          <w:iCs/>
          <w:sz w:val="24"/>
          <w:szCs w:val="24"/>
          <w:lang w:bidi="en-US"/>
        </w:rPr>
        <w:t xml:space="preserve"> </w:t>
      </w:r>
      <w:r w:rsidRPr="00F12A59">
        <w:rPr>
          <w:i/>
          <w:iCs/>
          <w:sz w:val="24"/>
          <w:szCs w:val="24"/>
          <w:lang w:bidi="en-US"/>
        </w:rPr>
        <w:t xml:space="preserve">m. </w:t>
      </w:r>
      <w:r w:rsidRPr="00F12A59">
        <w:rPr>
          <w:i/>
          <w:iCs/>
          <w:sz w:val="24"/>
          <w:szCs w:val="24"/>
        </w:rPr>
        <w:t>3”</w:t>
      </w:r>
    </w:p>
    <w:p w:rsidR="002C11D5" w:rsidRPr="00F12A59" w:rsidRDefault="002C11D5" w:rsidP="002C11D5">
      <w:pPr>
        <w:pStyle w:val="Tablecaption0"/>
        <w:shd w:val="clear" w:color="auto" w:fill="auto"/>
        <w:ind w:left="7827"/>
        <w:rPr>
          <w:sz w:val="24"/>
          <w:szCs w:val="24"/>
        </w:rPr>
      </w:pPr>
      <w:r w:rsidRPr="00F12A59">
        <w:rPr>
          <w:b w:val="0"/>
          <w:bCs w:val="0"/>
          <w:i/>
          <w:iCs/>
          <w:sz w:val="24"/>
          <w:szCs w:val="24"/>
        </w:rPr>
        <w:t>(в хил. лв.)</w:t>
      </w:r>
    </w:p>
    <w:tbl>
      <w:tblPr>
        <w:tblOverlap w:val="never"/>
        <w:tblW w:w="98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3"/>
        <w:gridCol w:w="1292"/>
        <w:gridCol w:w="1411"/>
        <w:gridCol w:w="1292"/>
        <w:gridCol w:w="1421"/>
        <w:gridCol w:w="1306"/>
        <w:gridCol w:w="1421"/>
      </w:tblGrid>
      <w:tr w:rsidR="002C11D5" w:rsidRPr="00F12A59" w:rsidTr="00726902">
        <w:trPr>
          <w:trHeight w:hRule="exact" w:val="1241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Дейности, произтичащи от проекта на</w:t>
            </w:r>
          </w:p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акт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Разходи за първата година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Разходи за втората година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Разходи за третата година</w:t>
            </w:r>
          </w:p>
        </w:tc>
      </w:tr>
      <w:tr w:rsidR="002C11D5" w:rsidRPr="00F12A59" w:rsidTr="00726902">
        <w:trPr>
          <w:trHeight w:hRule="exact" w:val="8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Бюджетни</w:t>
            </w:r>
          </w:p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Средства от други източници*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Бюджетни</w:t>
            </w:r>
          </w:p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Средства от други източници*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Бюджетни</w:t>
            </w:r>
          </w:p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Средства от други източници*</w:t>
            </w:r>
          </w:p>
        </w:tc>
      </w:tr>
      <w:tr w:rsidR="002C11D5" w:rsidRPr="00F12A59" w:rsidTr="00726902">
        <w:trPr>
          <w:trHeight w:hRule="exact" w:val="483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Дейност № 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D5" w:rsidRPr="00F12A59" w:rsidRDefault="00B957AD" w:rsidP="000A3810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20"/>
                <w:szCs w:val="20"/>
              </w:rPr>
            </w:pPr>
            <w:r w:rsidRPr="00F12A59">
              <w:rPr>
                <w:sz w:val="20"/>
                <w:szCs w:val="20"/>
              </w:rPr>
              <w:t>2</w:t>
            </w:r>
            <w:r w:rsidR="00D31A8F" w:rsidRPr="00F12A59">
              <w:rPr>
                <w:sz w:val="20"/>
                <w:szCs w:val="20"/>
              </w:rPr>
              <w:t> </w:t>
            </w:r>
            <w:r w:rsidRPr="00F12A59">
              <w:rPr>
                <w:sz w:val="20"/>
                <w:szCs w:val="20"/>
              </w:rPr>
              <w:t>36</w:t>
            </w:r>
            <w:r w:rsidR="000A3810" w:rsidRPr="00F12A59">
              <w:rPr>
                <w:sz w:val="20"/>
                <w:szCs w:val="20"/>
              </w:rPr>
              <w:t>2</w:t>
            </w:r>
            <w:r w:rsidR="00D31A8F" w:rsidRPr="00F12A59">
              <w:rPr>
                <w:sz w:val="20"/>
                <w:szCs w:val="20"/>
              </w:rPr>
              <w:t>,</w:t>
            </w:r>
            <w:r w:rsidR="000A3810" w:rsidRPr="00F12A59">
              <w:rPr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C11D5" w:rsidRPr="00F12A59" w:rsidTr="00726902">
        <w:trPr>
          <w:trHeight w:hRule="exact" w:val="50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1D5" w:rsidRPr="00F12A59" w:rsidRDefault="00B957AD" w:rsidP="00D31A8F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2</w:t>
            </w:r>
            <w:r w:rsidR="00D31A8F" w:rsidRPr="00F12A59">
              <w:rPr>
                <w:b/>
                <w:bCs/>
                <w:sz w:val="20"/>
                <w:szCs w:val="20"/>
              </w:rPr>
              <w:t> </w:t>
            </w:r>
            <w:r w:rsidRPr="00F12A59">
              <w:rPr>
                <w:b/>
                <w:bCs/>
                <w:sz w:val="20"/>
                <w:szCs w:val="20"/>
              </w:rPr>
              <w:t>36</w:t>
            </w:r>
            <w:r w:rsidR="000A3810" w:rsidRPr="00F12A59">
              <w:rPr>
                <w:b/>
                <w:bCs/>
                <w:sz w:val="20"/>
                <w:szCs w:val="20"/>
              </w:rPr>
              <w:t>2</w:t>
            </w:r>
            <w:r w:rsidR="00D31A8F" w:rsidRPr="00F12A59">
              <w:rPr>
                <w:b/>
                <w:bCs/>
                <w:sz w:val="20"/>
                <w:szCs w:val="20"/>
              </w:rPr>
              <w:t>,</w:t>
            </w:r>
            <w:r w:rsidR="000A3810" w:rsidRPr="00F12A59">
              <w:rPr>
                <w:b/>
                <w:bCs/>
                <w:sz w:val="20"/>
                <w:szCs w:val="20"/>
              </w:rPr>
              <w:t>3</w:t>
            </w:r>
          </w:p>
          <w:p w:rsidR="00D31A8F" w:rsidRPr="00F12A59" w:rsidRDefault="00D31A8F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right="660" w:firstLine="0"/>
              <w:jc w:val="righ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2C11D5" w:rsidRPr="00F12A59" w:rsidRDefault="002C11D5" w:rsidP="00AC2375">
      <w:pPr>
        <w:pStyle w:val="Tablecaption0"/>
        <w:shd w:val="clear" w:color="auto" w:fill="auto"/>
        <w:ind w:left="445"/>
        <w:rPr>
          <w:sz w:val="24"/>
          <w:szCs w:val="24"/>
        </w:rPr>
      </w:pPr>
      <w:r w:rsidRPr="00F12A59">
        <w:rPr>
          <w:sz w:val="24"/>
          <w:szCs w:val="24"/>
          <w:u w:val="single"/>
        </w:rPr>
        <w:t>* Забележка.</w:t>
      </w:r>
      <w:r w:rsidRPr="00F12A59">
        <w:rPr>
          <w:sz w:val="24"/>
          <w:szCs w:val="24"/>
        </w:rPr>
        <w:t xml:space="preserve"> Другите източници се посочват и остойностяват и поотделно.</w:t>
      </w:r>
    </w:p>
    <w:p w:rsidR="002C11D5" w:rsidRPr="00F12A59" w:rsidRDefault="002C11D5" w:rsidP="00AC2375">
      <w:pPr>
        <w:spacing w:line="14" w:lineRule="exact"/>
      </w:pPr>
    </w:p>
    <w:p w:rsidR="00C1360B" w:rsidRPr="00F12A59" w:rsidRDefault="00C1360B" w:rsidP="00AC2375">
      <w:pPr>
        <w:pStyle w:val="BodyText"/>
        <w:shd w:val="clear" w:color="auto" w:fill="auto"/>
        <w:spacing w:after="0"/>
        <w:ind w:left="200" w:firstLine="20"/>
        <w:rPr>
          <w:i/>
          <w:iCs/>
          <w:sz w:val="24"/>
          <w:szCs w:val="24"/>
        </w:rPr>
      </w:pPr>
    </w:p>
    <w:p w:rsidR="006D5FF9" w:rsidRPr="00F12A59" w:rsidRDefault="006D5FF9" w:rsidP="00AC2375">
      <w:pPr>
        <w:pStyle w:val="BodyText"/>
        <w:shd w:val="clear" w:color="auto" w:fill="auto"/>
        <w:spacing w:after="0"/>
        <w:ind w:left="200" w:firstLine="20"/>
        <w:rPr>
          <w:i/>
          <w:iCs/>
          <w:sz w:val="24"/>
          <w:szCs w:val="24"/>
        </w:rPr>
      </w:pPr>
    </w:p>
    <w:p w:rsidR="003E5D34" w:rsidRPr="00F12A59" w:rsidRDefault="003E5D34" w:rsidP="00AC2375">
      <w:pPr>
        <w:pStyle w:val="BodyText"/>
        <w:shd w:val="clear" w:color="auto" w:fill="auto"/>
        <w:spacing w:after="0"/>
        <w:ind w:left="200" w:firstLine="20"/>
        <w:rPr>
          <w:i/>
          <w:iCs/>
          <w:sz w:val="24"/>
          <w:szCs w:val="24"/>
        </w:rPr>
      </w:pPr>
    </w:p>
    <w:p w:rsidR="009E7A7D" w:rsidRPr="00F12A59" w:rsidRDefault="002C11D5" w:rsidP="00AC2375">
      <w:pPr>
        <w:pStyle w:val="BodyText"/>
        <w:shd w:val="clear" w:color="auto" w:fill="auto"/>
        <w:spacing w:after="0"/>
        <w:ind w:left="200" w:firstLine="20"/>
        <w:rPr>
          <w:i/>
          <w:iCs/>
          <w:sz w:val="24"/>
          <w:szCs w:val="24"/>
        </w:rPr>
      </w:pPr>
      <w:r w:rsidRPr="00F12A59">
        <w:rPr>
          <w:i/>
          <w:iCs/>
          <w:sz w:val="24"/>
          <w:szCs w:val="24"/>
        </w:rPr>
        <w:t xml:space="preserve">Таблица № 2 „Изменения по бюджета или бюджетите, които произтичат от предлагания проект на акт, във връзка </w:t>
      </w:r>
      <w:r w:rsidRPr="00F12A59">
        <w:rPr>
          <w:i/>
          <w:iCs/>
          <w:sz w:val="24"/>
          <w:szCs w:val="24"/>
          <w:lang w:bidi="en-US"/>
        </w:rPr>
        <w:t>c</w:t>
      </w:r>
      <w:r w:rsidR="00631500" w:rsidRPr="00F12A59">
        <w:rPr>
          <w:i/>
          <w:iCs/>
          <w:sz w:val="24"/>
          <w:szCs w:val="24"/>
          <w:lang w:bidi="en-US"/>
        </w:rPr>
        <w:t xml:space="preserve"> </w:t>
      </w:r>
      <w:r w:rsidRPr="00F12A59">
        <w:rPr>
          <w:i/>
          <w:iCs/>
          <w:sz w:val="24"/>
          <w:szCs w:val="24"/>
          <w:lang w:bidi="en-US"/>
        </w:rPr>
        <w:t xml:space="preserve">m. </w:t>
      </w:r>
      <w:r w:rsidRPr="00F12A59">
        <w:rPr>
          <w:i/>
          <w:iCs/>
          <w:sz w:val="24"/>
          <w:szCs w:val="24"/>
        </w:rPr>
        <w:t>4"</w:t>
      </w:r>
    </w:p>
    <w:p w:rsidR="002C11D5" w:rsidRPr="00F12A59" w:rsidRDefault="009C5389" w:rsidP="009E7A7D">
      <w:pPr>
        <w:pStyle w:val="BodyText"/>
        <w:shd w:val="clear" w:color="auto" w:fill="auto"/>
        <w:spacing w:after="0"/>
        <w:ind w:left="6572" w:firstLine="508"/>
        <w:rPr>
          <w:sz w:val="24"/>
          <w:szCs w:val="24"/>
        </w:rPr>
      </w:pPr>
      <w:r w:rsidRPr="00F12A59">
        <w:rPr>
          <w:i/>
          <w:iCs/>
          <w:sz w:val="24"/>
          <w:szCs w:val="24"/>
        </w:rPr>
        <w:t xml:space="preserve">                       </w:t>
      </w:r>
      <w:r w:rsidR="009E7A7D" w:rsidRPr="00F12A59">
        <w:rPr>
          <w:i/>
          <w:iCs/>
          <w:sz w:val="24"/>
          <w:szCs w:val="24"/>
        </w:rPr>
        <w:t>в лева</w:t>
      </w:r>
    </w:p>
    <w:tbl>
      <w:tblPr>
        <w:tblOverlap w:val="never"/>
        <w:tblW w:w="108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5"/>
        <w:gridCol w:w="12"/>
        <w:gridCol w:w="1567"/>
        <w:gridCol w:w="17"/>
        <w:gridCol w:w="1581"/>
        <w:gridCol w:w="1562"/>
        <w:gridCol w:w="1700"/>
        <w:gridCol w:w="1984"/>
        <w:gridCol w:w="64"/>
      </w:tblGrid>
      <w:tr w:rsidR="002C11D5" w:rsidRPr="00F12A59" w:rsidTr="006A49F9">
        <w:trPr>
          <w:trHeight w:hRule="exact" w:val="1411"/>
          <w:jc w:val="center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right="1120" w:firstLine="0"/>
              <w:jc w:val="righ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left="140"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Закон за</w:t>
            </w:r>
          </w:p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left="140"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Държавния</w:t>
            </w:r>
          </w:p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left="140"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бюджет за</w:t>
            </w:r>
          </w:p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left="140"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текущата</w:t>
            </w:r>
          </w:p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left="140"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бюджетна</w:t>
            </w:r>
          </w:p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left="140"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година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right="160" w:firstLine="0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Произтичащи изменения за</w:t>
            </w:r>
          </w:p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текущата</w:t>
            </w:r>
          </w:p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бюджетна</w:t>
            </w:r>
          </w:p>
          <w:p w:rsidR="002C11D5" w:rsidRPr="00F12A59" w:rsidRDefault="002C11D5" w:rsidP="000A3810">
            <w:pPr>
              <w:pStyle w:val="Other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година-202</w:t>
            </w:r>
            <w:r w:rsidR="000A3810" w:rsidRPr="00F12A5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Произтичащи изменения за</w:t>
            </w:r>
          </w:p>
          <w:p w:rsidR="002C11D5" w:rsidRPr="00F12A59" w:rsidRDefault="002C11D5" w:rsidP="000A3810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следваща бюджетна година (202</w:t>
            </w:r>
            <w:r w:rsidR="000A3810" w:rsidRPr="00F12A59">
              <w:rPr>
                <w:b/>
                <w:bCs/>
                <w:sz w:val="20"/>
                <w:szCs w:val="20"/>
              </w:rPr>
              <w:t>5</w:t>
            </w:r>
            <w:r w:rsidRPr="00F12A5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Произтичащи изменения за</w:t>
            </w:r>
          </w:p>
          <w:p w:rsidR="002C11D5" w:rsidRPr="00F12A59" w:rsidRDefault="002C11D5" w:rsidP="000A3810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следваща бюджетна година (202</w:t>
            </w:r>
            <w:r w:rsidR="000A3810" w:rsidRPr="00F12A59">
              <w:rPr>
                <w:b/>
                <w:bCs/>
                <w:sz w:val="20"/>
                <w:szCs w:val="20"/>
              </w:rPr>
              <w:t>6</w:t>
            </w:r>
            <w:r w:rsidRPr="00F12A5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Произтичащи изменения за</w:t>
            </w:r>
          </w:p>
          <w:p w:rsidR="002C11D5" w:rsidRPr="00F12A59" w:rsidRDefault="002C11D5" w:rsidP="000A3810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следваща бюджетна година (202</w:t>
            </w:r>
            <w:r w:rsidR="000A3810" w:rsidRPr="00F12A59">
              <w:rPr>
                <w:b/>
                <w:bCs/>
                <w:sz w:val="20"/>
                <w:szCs w:val="20"/>
              </w:rPr>
              <w:t>7</w:t>
            </w:r>
            <w:r w:rsidRPr="00F12A59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2C11D5" w:rsidRPr="00F12A59" w:rsidTr="006A49F9">
        <w:trPr>
          <w:trHeight w:hRule="exact" w:val="426"/>
          <w:jc w:val="center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right="1120" w:firstLine="0"/>
              <w:jc w:val="righ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2C11D5" w:rsidRPr="00F12A59" w:rsidTr="005A2121">
        <w:trPr>
          <w:trHeight w:hRule="exact" w:val="317"/>
          <w:jc w:val="center"/>
        </w:trPr>
        <w:tc>
          <w:tcPr>
            <w:tcW w:w="108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286C05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Общо за системата на първостепенния разпоредител с бюджет - МТС</w:t>
            </w:r>
          </w:p>
        </w:tc>
      </w:tr>
      <w:tr w:rsidR="002C11D5" w:rsidRPr="00F12A59" w:rsidTr="006A49F9">
        <w:trPr>
          <w:trHeight w:hRule="exact" w:val="698"/>
          <w:jc w:val="center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I. Приходи, помощи и дарения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8A3D52" w:rsidP="00F95D21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lang w:val="en-US"/>
              </w:rPr>
              <w:t>54 161 800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left="1160" w:firstLine="0"/>
              <w:jc w:val="left"/>
              <w:rPr>
                <w:sz w:val="20"/>
                <w:szCs w:val="20"/>
              </w:rPr>
            </w:pPr>
          </w:p>
        </w:tc>
      </w:tr>
      <w:tr w:rsidR="002C11D5" w:rsidRPr="00F12A59" w:rsidTr="006A49F9">
        <w:trPr>
          <w:trHeight w:hRule="exact" w:val="239"/>
          <w:jc w:val="center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II. Разходи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8A3D52" w:rsidP="00F95D21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lang w:val="en-US"/>
              </w:rPr>
              <w:t>696 301 800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B957AD" w:rsidP="000A381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A5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C6B95" w:rsidRPr="00F12A5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F12A5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0A3810" w:rsidRPr="00F12A5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C6B95" w:rsidRPr="00F12A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A3810" w:rsidRPr="00F12A5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C6B95" w:rsidRPr="00F12A5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</w:tr>
      <w:tr w:rsidR="002C11D5" w:rsidRPr="00F12A59" w:rsidTr="006A49F9">
        <w:trPr>
          <w:trHeight w:hRule="exact" w:val="469"/>
          <w:jc w:val="center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Текущи разходи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8A3D52" w:rsidP="00F95D21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lang w:val="en-US"/>
              </w:rPr>
              <w:t>696 301 800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0A3810" w:rsidP="00EC6B95">
            <w:pPr>
              <w:jc w:val="right"/>
              <w:rPr>
                <w:b/>
                <w:sz w:val="10"/>
                <w:szCs w:val="10"/>
              </w:rPr>
            </w:pPr>
            <w:r w:rsidRPr="00F12A59">
              <w:rPr>
                <w:rFonts w:ascii="Times New Roman" w:hAnsi="Times New Roman" w:cs="Times New Roman"/>
                <w:b/>
                <w:sz w:val="20"/>
                <w:szCs w:val="20"/>
              </w:rPr>
              <w:t>2 362 300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</w:tr>
      <w:tr w:rsidR="002C11D5" w:rsidRPr="00F12A59" w:rsidTr="006A49F9">
        <w:trPr>
          <w:trHeight w:hRule="exact" w:val="239"/>
          <w:jc w:val="center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в т.ч. за персонал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8A3D52" w:rsidP="00F95D21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lang w:val="en-US"/>
              </w:rPr>
              <w:t>58 229 000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EC6B95" w:rsidP="000A381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A59"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 w:rsidR="000A3810" w:rsidRPr="00F12A59">
              <w:rPr>
                <w:rFonts w:ascii="Times New Roman" w:hAnsi="Times New Roman" w:cs="Times New Roman"/>
                <w:b/>
                <w:sz w:val="20"/>
                <w:szCs w:val="20"/>
              </w:rPr>
              <w:t>632</w:t>
            </w:r>
            <w:r w:rsidRPr="00F12A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A3810" w:rsidRPr="00F12A5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12A5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</w:tr>
      <w:tr w:rsidR="002C11D5" w:rsidRPr="00F12A59" w:rsidTr="006A49F9">
        <w:trPr>
          <w:trHeight w:hRule="exact" w:val="239"/>
          <w:jc w:val="center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Капиталови разходи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b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</w:tr>
      <w:tr w:rsidR="002C11D5" w:rsidRPr="00F12A59" w:rsidTr="006A49F9">
        <w:trPr>
          <w:trHeight w:hRule="exact" w:val="694"/>
          <w:jc w:val="center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067176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 xml:space="preserve">III.А. </w:t>
            </w:r>
            <w:r w:rsidR="002C11D5" w:rsidRPr="00F12A59">
              <w:rPr>
                <w:b/>
                <w:bCs/>
                <w:sz w:val="20"/>
                <w:szCs w:val="20"/>
              </w:rPr>
              <w:t>Бюджетни</w:t>
            </w:r>
          </w:p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взаимоотношения (трансфери) - НЕТО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8A3D52" w:rsidP="00F95D21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lang w:val="en-US"/>
              </w:rPr>
              <w:t>642 140 000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0A3810" w:rsidP="008E4FEE">
            <w:pPr>
              <w:jc w:val="right"/>
              <w:rPr>
                <w:b/>
                <w:sz w:val="10"/>
                <w:szCs w:val="10"/>
              </w:rPr>
            </w:pPr>
            <w:r w:rsidRPr="00F12A59">
              <w:rPr>
                <w:rFonts w:ascii="Times New Roman" w:hAnsi="Times New Roman" w:cs="Times New Roman"/>
                <w:b/>
                <w:sz w:val="20"/>
                <w:szCs w:val="20"/>
              </w:rPr>
              <w:t>2 362 300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</w:tr>
      <w:tr w:rsidR="002C11D5" w:rsidRPr="00F12A59" w:rsidTr="006A49F9">
        <w:trPr>
          <w:trHeight w:hRule="exact" w:val="703"/>
          <w:jc w:val="center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Бюджетно</w:t>
            </w:r>
          </w:p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взаимоотношение с централния бюджет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8A3D52" w:rsidP="00F95D21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lang w:val="en-US"/>
              </w:rPr>
              <w:t>453 950 200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0A3810" w:rsidP="00067176">
            <w:pPr>
              <w:jc w:val="right"/>
              <w:rPr>
                <w:sz w:val="10"/>
                <w:szCs w:val="10"/>
              </w:rPr>
            </w:pPr>
            <w:r w:rsidRPr="00F12A59">
              <w:rPr>
                <w:rFonts w:ascii="Times New Roman" w:hAnsi="Times New Roman" w:cs="Times New Roman"/>
                <w:b/>
                <w:sz w:val="20"/>
                <w:szCs w:val="20"/>
              </w:rPr>
              <w:t>2 362 300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</w:tr>
      <w:tr w:rsidR="002C11D5" w:rsidRPr="00F12A59" w:rsidTr="006A49F9">
        <w:trPr>
          <w:trHeight w:hRule="exact" w:val="919"/>
          <w:jc w:val="center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Бюджетно взаимоотношение с други бюджетни организации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8A3D52" w:rsidP="00F95D21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lang w:val="en-US"/>
              </w:rPr>
              <w:t>214 331 800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</w:tr>
      <w:tr w:rsidR="002C11D5" w:rsidRPr="00F12A59" w:rsidTr="006A49F9">
        <w:trPr>
          <w:trHeight w:hRule="exact" w:val="249"/>
          <w:jc w:val="center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Трансфери между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D5" w:rsidRPr="00F12A59" w:rsidRDefault="008A3D52" w:rsidP="00F95D21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lang w:val="en-US"/>
              </w:rPr>
              <w:t>-26 142 000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</w:tr>
      <w:tr w:rsidR="002C11D5" w:rsidRPr="00F12A59" w:rsidTr="006A49F9">
        <w:trPr>
          <w:gridAfter w:val="1"/>
          <w:wAfter w:w="64" w:type="dxa"/>
          <w:trHeight w:hRule="exact" w:val="720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бюджети и сметки за средствата от Европейския съюз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</w:tr>
      <w:tr w:rsidR="002C11D5" w:rsidRPr="00F12A59" w:rsidTr="006A49F9">
        <w:trPr>
          <w:gridAfter w:val="1"/>
          <w:wAfter w:w="64" w:type="dxa"/>
          <w:trHeight w:hRule="exact" w:val="470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Ш.Б. Временни безлихвени заеми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</w:tr>
      <w:tr w:rsidR="002C11D5" w:rsidRPr="00F12A59" w:rsidTr="006A49F9">
        <w:trPr>
          <w:gridAfter w:val="1"/>
          <w:wAfter w:w="64" w:type="dxa"/>
          <w:trHeight w:hRule="exact" w:val="240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IV. Бюджетно салдо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</w:tr>
      <w:tr w:rsidR="002C11D5" w:rsidRPr="00F12A59" w:rsidTr="006A49F9">
        <w:trPr>
          <w:gridAfter w:val="1"/>
          <w:wAfter w:w="64" w:type="dxa"/>
          <w:trHeight w:hRule="exact" w:val="475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V. Операции в частта на финансирането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</w:tr>
      <w:tr w:rsidR="002C11D5" w:rsidRPr="00F12A59" w:rsidTr="006A49F9">
        <w:trPr>
          <w:gridAfter w:val="1"/>
          <w:wAfter w:w="64" w:type="dxa"/>
          <w:trHeight w:hRule="exact" w:val="701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Максимален размер на ангажиментите за</w:t>
            </w:r>
          </w:p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разходи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8A3D52" w:rsidP="00F95D21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lang w:val="en-US"/>
              </w:rPr>
              <w:t>953 463 200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0A3810" w:rsidP="007052B1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F12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  <w:r w:rsidR="007052B1" w:rsidRPr="00F12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</w:tr>
      <w:tr w:rsidR="002C11D5" w:rsidRPr="00F12A59" w:rsidTr="006A49F9">
        <w:trPr>
          <w:gridAfter w:val="1"/>
          <w:wAfter w:w="64" w:type="dxa"/>
          <w:trHeight w:hRule="exact" w:val="701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lastRenderedPageBreak/>
              <w:t>Максимален размер на новите задължения</w:t>
            </w:r>
          </w:p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за разходи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8A3D52" w:rsidP="00F95D21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</w:rPr>
              <w:t>637 521 400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0A3810" w:rsidP="007052B1">
            <w:pPr>
              <w:jc w:val="right"/>
              <w:rPr>
                <w:sz w:val="10"/>
                <w:szCs w:val="10"/>
              </w:rPr>
            </w:pPr>
            <w:r w:rsidRPr="00F12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  <w:r w:rsidR="007052B1" w:rsidRPr="00F12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</w:tr>
      <w:tr w:rsidR="002C11D5" w:rsidRPr="00F12A59" w:rsidTr="005A2121">
        <w:trPr>
          <w:gridAfter w:val="1"/>
          <w:wAfter w:w="64" w:type="dxa"/>
          <w:trHeight w:hRule="exact" w:val="421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D5" w:rsidRPr="00F12A59" w:rsidRDefault="002C11D5" w:rsidP="00F95D21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  <w:szCs w:val="20"/>
              </w:rPr>
              <w:t>Щатни бройки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D5" w:rsidRPr="00F12A59" w:rsidRDefault="00B60E0D" w:rsidP="008A3D52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20"/>
                <w:szCs w:val="20"/>
              </w:rPr>
            </w:pPr>
            <w:r w:rsidRPr="00F12A59">
              <w:rPr>
                <w:b/>
                <w:bCs/>
                <w:sz w:val="20"/>
              </w:rPr>
              <w:t>193</w:t>
            </w:r>
            <w:r w:rsidR="008A3D52" w:rsidRPr="00F12A59">
              <w:rPr>
                <w:b/>
                <w:bCs/>
                <w:sz w:val="20"/>
              </w:rPr>
              <w:t>7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1D5" w:rsidRPr="00F12A59" w:rsidRDefault="002C11D5" w:rsidP="00F95D21">
            <w:pPr>
              <w:rPr>
                <w:sz w:val="10"/>
                <w:szCs w:val="10"/>
              </w:rPr>
            </w:pPr>
          </w:p>
        </w:tc>
      </w:tr>
    </w:tbl>
    <w:p w:rsidR="002C11D5" w:rsidRPr="00F12A59" w:rsidRDefault="002C11D5" w:rsidP="002C11D5">
      <w:pPr>
        <w:spacing w:after="226" w:line="14" w:lineRule="exact"/>
      </w:pPr>
    </w:p>
    <w:p w:rsidR="002C11D5" w:rsidRPr="00F12A59" w:rsidRDefault="002C11D5" w:rsidP="002C11D5">
      <w:pPr>
        <w:spacing w:line="14" w:lineRule="exact"/>
      </w:pPr>
    </w:p>
    <w:p w:rsidR="002C11D5" w:rsidRPr="00F12A59" w:rsidRDefault="002C11D5" w:rsidP="00D11414">
      <w:pPr>
        <w:spacing w:line="14" w:lineRule="exact"/>
      </w:pPr>
    </w:p>
    <w:p w:rsidR="005B29DE" w:rsidRPr="00F12A59" w:rsidRDefault="005B29DE" w:rsidP="00FE4798">
      <w:pPr>
        <w:tabs>
          <w:tab w:val="left" w:pos="720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E4798" w:rsidRPr="00F12A59" w:rsidRDefault="00B57998" w:rsidP="00FE4798">
      <w:pPr>
        <w:tabs>
          <w:tab w:val="left" w:pos="720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F12A59">
        <w:rPr>
          <w:rFonts w:ascii="Times New Roman" w:eastAsia="Times New Roman" w:hAnsi="Times New Roman" w:cs="Times New Roman"/>
          <w:b/>
          <w:bCs/>
          <w:color w:val="auto"/>
        </w:rPr>
        <w:t>ПРЕДЛОЖИЛ:</w:t>
      </w:r>
      <w:r w:rsidR="00FE4798" w:rsidRPr="00F12A5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:rsidR="00FE4798" w:rsidRPr="00F12A59" w:rsidRDefault="00FE4798" w:rsidP="00FE4798">
      <w:pPr>
        <w:tabs>
          <w:tab w:val="left" w:pos="720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FE4798" w:rsidRPr="00F12A59" w:rsidRDefault="00FE4798" w:rsidP="00FE4798">
      <w:pPr>
        <w:tabs>
          <w:tab w:val="left" w:pos="720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7C22E4" w:rsidRPr="00F12A59" w:rsidRDefault="007C22E4" w:rsidP="00FE4798">
      <w:pPr>
        <w:tabs>
          <w:tab w:val="left" w:pos="720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7C22E4" w:rsidRPr="00F12A59" w:rsidRDefault="007C22E4" w:rsidP="00FE4798">
      <w:pPr>
        <w:tabs>
          <w:tab w:val="left" w:pos="720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D11414" w:rsidRPr="00F12A59" w:rsidRDefault="00D11414" w:rsidP="00FE4798">
      <w:pPr>
        <w:tabs>
          <w:tab w:val="left" w:pos="720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286C05" w:rsidRPr="00F12A59" w:rsidRDefault="000A3810" w:rsidP="00286C05">
      <w:pPr>
        <w:widowControl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F12A59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Красимира Стоянова</w:t>
      </w:r>
    </w:p>
    <w:p w:rsidR="00FE4798" w:rsidRPr="00F12A59" w:rsidRDefault="005B29DE" w:rsidP="005B29DE">
      <w:pPr>
        <w:widowControl/>
        <w:rPr>
          <w:rFonts w:ascii="Times New Roman" w:eastAsia="Times New Roman" w:hAnsi="Times New Roman" w:cs="Times New Roman"/>
          <w:i/>
          <w:color w:val="auto"/>
          <w:szCs w:val="20"/>
          <w:lang w:bidi="ar-SA"/>
        </w:rPr>
      </w:pPr>
      <w:r w:rsidRPr="00F12A59">
        <w:rPr>
          <w:rFonts w:ascii="Times New Roman" w:eastAsia="Times New Roman" w:hAnsi="Times New Roman" w:cs="Times New Roman"/>
          <w:i/>
          <w:color w:val="auto"/>
          <w:szCs w:val="20"/>
          <w:lang w:bidi="ar-SA"/>
        </w:rPr>
        <w:t>М</w:t>
      </w:r>
      <w:r w:rsidR="00286C05" w:rsidRPr="00F12A59">
        <w:rPr>
          <w:rFonts w:ascii="Times New Roman" w:eastAsia="Times New Roman" w:hAnsi="Times New Roman" w:cs="Times New Roman"/>
          <w:i/>
          <w:color w:val="auto"/>
          <w:szCs w:val="20"/>
          <w:lang w:bidi="ar-SA"/>
        </w:rPr>
        <w:t>инистър на транспорта и съобщенията</w:t>
      </w:r>
    </w:p>
    <w:p w:rsidR="005B29DE" w:rsidRPr="00F12A59" w:rsidRDefault="005B29DE" w:rsidP="008940B6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en-US" w:eastAsia="en-US" w:bidi="ar-SA"/>
        </w:rPr>
      </w:pPr>
    </w:p>
    <w:p w:rsidR="007C22E4" w:rsidRPr="00F12A59" w:rsidRDefault="007C22E4" w:rsidP="008940B6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en-US" w:eastAsia="en-US" w:bidi="ar-SA"/>
        </w:rPr>
      </w:pPr>
    </w:p>
    <w:p w:rsidR="008940B6" w:rsidRPr="00F12A59" w:rsidRDefault="008940B6" w:rsidP="008940B6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en-US" w:eastAsia="en-US" w:bidi="ar-SA"/>
        </w:rPr>
      </w:pPr>
      <w:r w:rsidRPr="00F12A59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en-US" w:eastAsia="en-US" w:bidi="ar-SA"/>
        </w:rPr>
        <w:t>Съгласували:</w:t>
      </w:r>
    </w:p>
    <w:p w:rsidR="008940B6" w:rsidRPr="00F12A59" w:rsidRDefault="008940B6" w:rsidP="008940B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en-US" w:bidi="ar-SA"/>
        </w:rPr>
      </w:pPr>
    </w:p>
    <w:p w:rsidR="00B60E0D" w:rsidRPr="00F12A59" w:rsidRDefault="00B60E0D" w:rsidP="008940B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en-US" w:bidi="ar-SA"/>
        </w:rPr>
      </w:pPr>
    </w:p>
    <w:p w:rsidR="00D11414" w:rsidRPr="00F12A59" w:rsidRDefault="008940B6" w:rsidP="00D1141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en-US" w:bidi="ar-SA"/>
        </w:rPr>
      </w:pPr>
      <w:r w:rsidRPr="00F12A59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en-US" w:bidi="ar-SA"/>
        </w:rPr>
        <w:t>Иван Марков</w:t>
      </w:r>
      <w:r w:rsidRPr="00F12A59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en-US" w:bidi="ar-SA"/>
        </w:rPr>
        <w:tab/>
      </w:r>
      <w:r w:rsidR="00D11414" w:rsidRPr="00F12A59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en-US" w:bidi="ar-SA"/>
        </w:rPr>
        <w:tab/>
      </w:r>
      <w:r w:rsidR="00D11414" w:rsidRPr="00F12A59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en-US" w:bidi="ar-SA"/>
        </w:rPr>
        <w:tab/>
      </w:r>
      <w:r w:rsidR="00D11414" w:rsidRPr="00F12A59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en-US" w:bidi="ar-SA"/>
        </w:rPr>
        <w:tab/>
      </w:r>
      <w:r w:rsidR="00D11414" w:rsidRPr="00F12A59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en-US" w:bidi="ar-SA"/>
        </w:rPr>
        <w:tab/>
      </w:r>
      <w:r w:rsidR="00D11414" w:rsidRPr="00F12A59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en-US" w:bidi="ar-SA"/>
        </w:rPr>
        <w:tab/>
      </w:r>
      <w:r w:rsidR="00D11414" w:rsidRPr="00F12A59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en-US" w:bidi="ar-SA"/>
        </w:rPr>
        <w:tab/>
      </w:r>
      <w:r w:rsidRPr="00F12A59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en-US" w:bidi="ar-SA"/>
        </w:rPr>
        <w:tab/>
      </w:r>
      <w:r w:rsidRPr="00F12A59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en-US" w:bidi="ar-SA"/>
        </w:rPr>
        <w:tab/>
      </w:r>
      <w:r w:rsidRPr="00F12A59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en-US" w:bidi="ar-SA"/>
        </w:rPr>
        <w:tab/>
      </w:r>
      <w:r w:rsidRPr="00F12A59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en-US" w:bidi="ar-SA"/>
        </w:rPr>
        <w:tab/>
      </w:r>
    </w:p>
    <w:p w:rsidR="007C22E4" w:rsidRPr="00F12A59" w:rsidRDefault="008940B6" w:rsidP="00D11414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en-US" w:eastAsia="en-US" w:bidi="ar-SA"/>
        </w:rPr>
      </w:pPr>
      <w:r w:rsidRPr="00F12A59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en-US" w:eastAsia="en-US" w:bidi="ar-SA"/>
        </w:rPr>
        <w:t>Главен секретар на МТС</w:t>
      </w:r>
      <w:r w:rsidR="00D11414" w:rsidRPr="00F12A59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en-US" w:eastAsia="en-US" w:bidi="ar-SA"/>
        </w:rPr>
        <w:tab/>
      </w:r>
      <w:r w:rsidR="00D11414" w:rsidRPr="00F12A59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en-US" w:eastAsia="en-US" w:bidi="ar-SA"/>
        </w:rPr>
        <w:tab/>
      </w:r>
      <w:r w:rsidR="00D11414" w:rsidRPr="00F12A59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en-US" w:eastAsia="en-US" w:bidi="ar-SA"/>
        </w:rPr>
        <w:tab/>
      </w:r>
      <w:r w:rsidR="00D11414" w:rsidRPr="00F12A59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en-US" w:eastAsia="en-US" w:bidi="ar-SA"/>
        </w:rPr>
        <w:tab/>
      </w:r>
      <w:r w:rsidR="00D11414" w:rsidRPr="00F12A59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en-US" w:eastAsia="en-US" w:bidi="ar-SA"/>
        </w:rPr>
        <w:tab/>
      </w:r>
      <w:r w:rsidR="007C22E4" w:rsidRPr="00F12A59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en-US" w:eastAsia="en-US" w:bidi="ar-SA"/>
        </w:rPr>
        <w:tab/>
      </w:r>
    </w:p>
    <w:p w:rsidR="007C22E4" w:rsidRPr="00F12A59" w:rsidRDefault="007C22E4" w:rsidP="00D11414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en-US" w:eastAsia="en-US" w:bidi="ar-SA"/>
        </w:rPr>
      </w:pPr>
    </w:p>
    <w:p w:rsidR="007C22E4" w:rsidRPr="00F12A59" w:rsidRDefault="007C22E4" w:rsidP="00D11414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en-US" w:eastAsia="en-US" w:bidi="ar-SA"/>
        </w:rPr>
      </w:pPr>
    </w:p>
    <w:p w:rsidR="007C22E4" w:rsidRPr="00F12A59" w:rsidRDefault="007C22E4" w:rsidP="00D11414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en-US" w:eastAsia="en-US" w:bidi="ar-SA"/>
        </w:rPr>
      </w:pPr>
    </w:p>
    <w:p w:rsidR="007C22E4" w:rsidRPr="00F12A59" w:rsidRDefault="007C22E4" w:rsidP="00D11414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</w:pPr>
      <w:r w:rsidRPr="00F12A5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>Васил Невенов</w:t>
      </w:r>
      <w:r w:rsidR="008940B6" w:rsidRPr="00F12A59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 xml:space="preserve">  </w:t>
      </w:r>
    </w:p>
    <w:p w:rsidR="007C22E4" w:rsidRDefault="007C22E4" w:rsidP="00D11414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</w:pPr>
      <w:r w:rsidRPr="00F12A59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en-US" w:eastAsia="en-US" w:bidi="ar-SA"/>
        </w:rPr>
        <w:t>Директор на дирекция „Финанси“</w:t>
      </w:r>
    </w:p>
    <w:p w:rsidR="00B57998" w:rsidRPr="00D11414" w:rsidRDefault="008940B6" w:rsidP="00D1141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en-US" w:bidi="ar-SA"/>
        </w:rPr>
      </w:pPr>
      <w:r w:rsidRPr="008940B6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</w:t>
      </w:r>
    </w:p>
    <w:sectPr w:rsidR="00B57998" w:rsidRPr="00D11414" w:rsidSect="005B29DE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36" w:rsidRDefault="00A87C36" w:rsidP="002C11D5">
      <w:r>
        <w:separator/>
      </w:r>
    </w:p>
  </w:endnote>
  <w:endnote w:type="continuationSeparator" w:id="0">
    <w:p w:rsidR="00A87C36" w:rsidRDefault="00A87C36" w:rsidP="002C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36" w:rsidRDefault="00A87C36" w:rsidP="002C11D5">
      <w:r>
        <w:separator/>
      </w:r>
    </w:p>
  </w:footnote>
  <w:footnote w:type="continuationSeparator" w:id="0">
    <w:p w:rsidR="00A87C36" w:rsidRDefault="00A87C36" w:rsidP="002C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04E45"/>
    <w:multiLevelType w:val="hybridMultilevel"/>
    <w:tmpl w:val="2884CC6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F37E99"/>
    <w:multiLevelType w:val="multilevel"/>
    <w:tmpl w:val="FBD85652"/>
    <w:lvl w:ilvl="0">
      <w:start w:val="1"/>
      <w:numFmt w:val="bullet"/>
      <w:lvlText w:val="*"/>
      <w:lvlJc w:val="left"/>
      <w:pPr>
        <w:ind w:left="170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41C65A9"/>
    <w:multiLevelType w:val="hybridMultilevel"/>
    <w:tmpl w:val="E1CC026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6E11A2"/>
    <w:multiLevelType w:val="multilevel"/>
    <w:tmpl w:val="35D46D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C3"/>
    <w:rsid w:val="000244BF"/>
    <w:rsid w:val="00037C0A"/>
    <w:rsid w:val="00047D03"/>
    <w:rsid w:val="00063463"/>
    <w:rsid w:val="00067176"/>
    <w:rsid w:val="00075906"/>
    <w:rsid w:val="0008337B"/>
    <w:rsid w:val="00097F27"/>
    <w:rsid w:val="000A3810"/>
    <w:rsid w:val="000A6A3E"/>
    <w:rsid w:val="000C4A93"/>
    <w:rsid w:val="000C5AFC"/>
    <w:rsid w:val="000D0363"/>
    <w:rsid w:val="000E4C18"/>
    <w:rsid w:val="001345B5"/>
    <w:rsid w:val="00137B8F"/>
    <w:rsid w:val="00163F79"/>
    <w:rsid w:val="00164B6B"/>
    <w:rsid w:val="00171AC5"/>
    <w:rsid w:val="001768D5"/>
    <w:rsid w:val="00186964"/>
    <w:rsid w:val="00192B72"/>
    <w:rsid w:val="00193528"/>
    <w:rsid w:val="001A7B8C"/>
    <w:rsid w:val="001D778C"/>
    <w:rsid w:val="0020279F"/>
    <w:rsid w:val="00215C78"/>
    <w:rsid w:val="00263C20"/>
    <w:rsid w:val="00276223"/>
    <w:rsid w:val="002846C0"/>
    <w:rsid w:val="00286C05"/>
    <w:rsid w:val="002913C8"/>
    <w:rsid w:val="002B3F03"/>
    <w:rsid w:val="002C11D5"/>
    <w:rsid w:val="002E03BD"/>
    <w:rsid w:val="00326A9F"/>
    <w:rsid w:val="0032730C"/>
    <w:rsid w:val="00333C4A"/>
    <w:rsid w:val="00334D3C"/>
    <w:rsid w:val="00362FFA"/>
    <w:rsid w:val="00363E9C"/>
    <w:rsid w:val="00370612"/>
    <w:rsid w:val="00374DD6"/>
    <w:rsid w:val="00383CA8"/>
    <w:rsid w:val="00386588"/>
    <w:rsid w:val="003B6492"/>
    <w:rsid w:val="003C45FC"/>
    <w:rsid w:val="003E4EB3"/>
    <w:rsid w:val="003E5D34"/>
    <w:rsid w:val="00402534"/>
    <w:rsid w:val="0040504D"/>
    <w:rsid w:val="00423F71"/>
    <w:rsid w:val="004313D0"/>
    <w:rsid w:val="0045533B"/>
    <w:rsid w:val="00464C64"/>
    <w:rsid w:val="00466B2E"/>
    <w:rsid w:val="004672C4"/>
    <w:rsid w:val="004704C6"/>
    <w:rsid w:val="00483685"/>
    <w:rsid w:val="00483FB3"/>
    <w:rsid w:val="004A4C4E"/>
    <w:rsid w:val="004A5149"/>
    <w:rsid w:val="004A5309"/>
    <w:rsid w:val="004C1442"/>
    <w:rsid w:val="004D13D8"/>
    <w:rsid w:val="004D788E"/>
    <w:rsid w:val="004E236F"/>
    <w:rsid w:val="004E7A58"/>
    <w:rsid w:val="004F6CB8"/>
    <w:rsid w:val="00525A62"/>
    <w:rsid w:val="00530D26"/>
    <w:rsid w:val="005436D4"/>
    <w:rsid w:val="005460EA"/>
    <w:rsid w:val="0056300D"/>
    <w:rsid w:val="0057494C"/>
    <w:rsid w:val="00590DDB"/>
    <w:rsid w:val="0059693F"/>
    <w:rsid w:val="005A2121"/>
    <w:rsid w:val="005A3BC7"/>
    <w:rsid w:val="005B0C30"/>
    <w:rsid w:val="005B124A"/>
    <w:rsid w:val="005B29DE"/>
    <w:rsid w:val="005C1606"/>
    <w:rsid w:val="00606349"/>
    <w:rsid w:val="00614EE7"/>
    <w:rsid w:val="00615C50"/>
    <w:rsid w:val="00631500"/>
    <w:rsid w:val="00656A7D"/>
    <w:rsid w:val="006752F6"/>
    <w:rsid w:val="006A49F9"/>
    <w:rsid w:val="006C741E"/>
    <w:rsid w:val="006D4610"/>
    <w:rsid w:val="006D5FF9"/>
    <w:rsid w:val="007047BC"/>
    <w:rsid w:val="007052B1"/>
    <w:rsid w:val="00726902"/>
    <w:rsid w:val="00744544"/>
    <w:rsid w:val="00780DF8"/>
    <w:rsid w:val="0078577A"/>
    <w:rsid w:val="007A0341"/>
    <w:rsid w:val="007B54D6"/>
    <w:rsid w:val="007C22E4"/>
    <w:rsid w:val="007C471F"/>
    <w:rsid w:val="007D326E"/>
    <w:rsid w:val="007E1B50"/>
    <w:rsid w:val="007F198B"/>
    <w:rsid w:val="00801200"/>
    <w:rsid w:val="00801A0C"/>
    <w:rsid w:val="00821931"/>
    <w:rsid w:val="00825AEC"/>
    <w:rsid w:val="00830E9D"/>
    <w:rsid w:val="00837A17"/>
    <w:rsid w:val="008457B6"/>
    <w:rsid w:val="008940B6"/>
    <w:rsid w:val="008A1513"/>
    <w:rsid w:val="008A3D52"/>
    <w:rsid w:val="008B3036"/>
    <w:rsid w:val="008E4FEE"/>
    <w:rsid w:val="00916FEB"/>
    <w:rsid w:val="00927C2B"/>
    <w:rsid w:val="00934F9A"/>
    <w:rsid w:val="00945E87"/>
    <w:rsid w:val="00950E7C"/>
    <w:rsid w:val="00970C1E"/>
    <w:rsid w:val="0097486F"/>
    <w:rsid w:val="00980064"/>
    <w:rsid w:val="00990680"/>
    <w:rsid w:val="009A1711"/>
    <w:rsid w:val="009A6553"/>
    <w:rsid w:val="009C4837"/>
    <w:rsid w:val="009C5389"/>
    <w:rsid w:val="009E5308"/>
    <w:rsid w:val="009E7A7D"/>
    <w:rsid w:val="00A27E6D"/>
    <w:rsid w:val="00A327C3"/>
    <w:rsid w:val="00A459C7"/>
    <w:rsid w:val="00A76489"/>
    <w:rsid w:val="00A87C36"/>
    <w:rsid w:val="00A91160"/>
    <w:rsid w:val="00AC2375"/>
    <w:rsid w:val="00AC7F2D"/>
    <w:rsid w:val="00AD1C11"/>
    <w:rsid w:val="00AD3578"/>
    <w:rsid w:val="00AD5CD6"/>
    <w:rsid w:val="00AE4A5F"/>
    <w:rsid w:val="00B453F7"/>
    <w:rsid w:val="00B57998"/>
    <w:rsid w:val="00B60E0D"/>
    <w:rsid w:val="00B61BA0"/>
    <w:rsid w:val="00B7056F"/>
    <w:rsid w:val="00B768C7"/>
    <w:rsid w:val="00B957AD"/>
    <w:rsid w:val="00BA2D4A"/>
    <w:rsid w:val="00BA30BA"/>
    <w:rsid w:val="00BE168E"/>
    <w:rsid w:val="00BF3B1C"/>
    <w:rsid w:val="00C0198B"/>
    <w:rsid w:val="00C1074C"/>
    <w:rsid w:val="00C1360B"/>
    <w:rsid w:val="00C35008"/>
    <w:rsid w:val="00C35BD0"/>
    <w:rsid w:val="00C52F86"/>
    <w:rsid w:val="00C533D7"/>
    <w:rsid w:val="00C63F79"/>
    <w:rsid w:val="00CF5E3E"/>
    <w:rsid w:val="00D11414"/>
    <w:rsid w:val="00D20EF1"/>
    <w:rsid w:val="00D31098"/>
    <w:rsid w:val="00D31A8F"/>
    <w:rsid w:val="00DA6EE7"/>
    <w:rsid w:val="00DC2FB1"/>
    <w:rsid w:val="00DD3A40"/>
    <w:rsid w:val="00DE071D"/>
    <w:rsid w:val="00DE16AF"/>
    <w:rsid w:val="00DE36D1"/>
    <w:rsid w:val="00DE4514"/>
    <w:rsid w:val="00DF7014"/>
    <w:rsid w:val="00E01876"/>
    <w:rsid w:val="00E03202"/>
    <w:rsid w:val="00E1611A"/>
    <w:rsid w:val="00E206F4"/>
    <w:rsid w:val="00E364DE"/>
    <w:rsid w:val="00E65035"/>
    <w:rsid w:val="00E71496"/>
    <w:rsid w:val="00E93FB7"/>
    <w:rsid w:val="00E94D3F"/>
    <w:rsid w:val="00EC0AFC"/>
    <w:rsid w:val="00EC6B95"/>
    <w:rsid w:val="00EE1109"/>
    <w:rsid w:val="00F0010B"/>
    <w:rsid w:val="00F03AB2"/>
    <w:rsid w:val="00F05D50"/>
    <w:rsid w:val="00F12A59"/>
    <w:rsid w:val="00F17500"/>
    <w:rsid w:val="00F30DBD"/>
    <w:rsid w:val="00F4756A"/>
    <w:rsid w:val="00F5359A"/>
    <w:rsid w:val="00F81D0C"/>
    <w:rsid w:val="00F8798B"/>
    <w:rsid w:val="00F95B9B"/>
    <w:rsid w:val="00FA783D"/>
    <w:rsid w:val="00FC3522"/>
    <w:rsid w:val="00FE4798"/>
    <w:rsid w:val="00F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71B8"/>
  <w15:chartTrackingRefBased/>
  <w15:docId w15:val="{93DEF231-4A53-4B3C-A8CC-2EB69FB1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11D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rsid w:val="002C11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2C11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2C11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2C11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2C11D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2C11D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20">
    <w:name w:val="Heading #2"/>
    <w:basedOn w:val="Normal"/>
    <w:link w:val="Heading2"/>
    <w:rsid w:val="002C11D5"/>
    <w:pPr>
      <w:shd w:val="clear" w:color="auto" w:fill="FFFFFF"/>
      <w:spacing w:after="130"/>
      <w:ind w:left="151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BodyText">
    <w:name w:val="Body Text"/>
    <w:basedOn w:val="Normal"/>
    <w:link w:val="BodyTextChar"/>
    <w:qFormat/>
    <w:rsid w:val="002C11D5"/>
    <w:pPr>
      <w:shd w:val="clear" w:color="auto" w:fill="FFFFFF"/>
      <w:spacing w:after="260"/>
      <w:ind w:firstLine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2C11D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customStyle="1" w:styleId="Other0">
    <w:name w:val="Other"/>
    <w:basedOn w:val="Normal"/>
    <w:link w:val="Other"/>
    <w:rsid w:val="002C11D5"/>
    <w:pPr>
      <w:shd w:val="clear" w:color="auto" w:fill="FFFFFF"/>
      <w:spacing w:after="260"/>
      <w:ind w:firstLine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Bodytext20">
    <w:name w:val="Body text (2)"/>
    <w:basedOn w:val="Normal"/>
    <w:link w:val="Bodytext2"/>
    <w:rsid w:val="002C11D5"/>
    <w:pPr>
      <w:shd w:val="clear" w:color="auto" w:fill="FFFFFF"/>
      <w:spacing w:after="180"/>
      <w:ind w:left="1000" w:right="240" w:firstLine="72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Bodytext30">
    <w:name w:val="Body text (3)"/>
    <w:basedOn w:val="Normal"/>
    <w:link w:val="Bodytext3"/>
    <w:rsid w:val="002C11D5"/>
    <w:pPr>
      <w:shd w:val="clear" w:color="auto" w:fill="FFFFFF"/>
      <w:spacing w:after="280" w:line="254" w:lineRule="auto"/>
      <w:ind w:left="94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ablecaption0">
    <w:name w:val="Table caption"/>
    <w:basedOn w:val="Normal"/>
    <w:link w:val="Tablecaption"/>
    <w:rsid w:val="002C11D5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C11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1D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2C11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1D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customStyle="1" w:styleId="Picturecaption">
    <w:name w:val="Picture caption_"/>
    <w:basedOn w:val="DefaultParagraphFont"/>
    <w:link w:val="Picturecaption0"/>
    <w:locked/>
    <w:rsid w:val="00B57998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B57998"/>
    <w:pPr>
      <w:shd w:val="clear" w:color="auto" w:fill="FFFFFF"/>
    </w:pPr>
    <w:rPr>
      <w:rFonts w:ascii="Trebuchet MS" w:eastAsia="Trebuchet MS" w:hAnsi="Trebuchet MS" w:cs="Trebuchet MS"/>
      <w:color w:val="auto"/>
      <w:sz w:val="17"/>
      <w:szCs w:val="17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B2"/>
    <w:rPr>
      <w:rFonts w:ascii="Segoe UI" w:eastAsia="Microsoft Sans Serif" w:hAnsi="Segoe UI" w:cs="Segoe UI"/>
      <w:color w:val="000000"/>
      <w:sz w:val="18"/>
      <w:szCs w:val="18"/>
      <w:lang w:eastAsia="bg-BG" w:bidi="bg-BG"/>
    </w:rPr>
  </w:style>
  <w:style w:type="paragraph" w:styleId="ListParagraph">
    <w:name w:val="List Paragraph"/>
    <w:basedOn w:val="Normal"/>
    <w:uiPriority w:val="34"/>
    <w:qFormat/>
    <w:rsid w:val="0009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Milenkova</dc:creator>
  <cp:keywords/>
  <dc:description/>
  <cp:lastModifiedBy>Marina Marinova</cp:lastModifiedBy>
  <cp:revision>19</cp:revision>
  <cp:lastPrinted>2024-10-11T07:50:00Z</cp:lastPrinted>
  <dcterms:created xsi:type="dcterms:W3CDTF">2022-11-02T14:44:00Z</dcterms:created>
  <dcterms:modified xsi:type="dcterms:W3CDTF">2024-10-15T11:59:00Z</dcterms:modified>
</cp:coreProperties>
</file>