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3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0" w:name="_GoBack"/>
      <w:bookmarkEnd w:id="0"/>
    </w:p>
    <w:p w:rsidR="00C33C9B" w:rsidRPr="00483EE6" w:rsidRDefault="00C33C9B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483EE6" w:rsidRPr="00483EE6" w:rsidTr="009D4DA5">
        <w:trPr>
          <w:trHeight w:val="309"/>
        </w:trPr>
        <w:tc>
          <w:tcPr>
            <w:tcW w:w="4467" w:type="dxa"/>
          </w:tcPr>
          <w:p w:rsidR="009D4DA5" w:rsidRPr="00483EE6" w:rsidRDefault="00FE55C5" w:rsidP="009D4DA5">
            <w:pPr>
              <w:rPr>
                <w:rFonts w:ascii="Century" w:hAnsi="Century"/>
                <w:b/>
              </w:rPr>
            </w:pPr>
            <w:r w:rsidRPr="00483EE6">
              <w:rPr>
                <w:rFonts w:ascii="Century" w:hAnsi="Century"/>
                <w:b/>
              </w:rPr>
              <w:t>Образецът н</w:t>
            </w:r>
            <w:r w:rsidR="009D4DA5" w:rsidRPr="00483EE6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:rsidR="009D4DA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C33C9B" w:rsidRPr="00483EE6" w:rsidRDefault="00C33C9B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9D4DA5" w:rsidRPr="00483EE6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483EE6" w:rsidRPr="00483EE6" w:rsidTr="00C93DF1">
        <w:tc>
          <w:tcPr>
            <w:tcW w:w="10266" w:type="dxa"/>
            <w:gridSpan w:val="3"/>
            <w:shd w:val="clear" w:color="auto" w:fill="D9D9D9"/>
          </w:tcPr>
          <w:p w:rsidR="00076E63" w:rsidRPr="00483EE6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AC6C7B" w:rsidRPr="00EC3755" w:rsidRDefault="00AC31D7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Министерство на транспорта </w:t>
            </w:r>
            <w:r w:rsidR="00AC6C7B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</w:t>
            </w:r>
          </w:p>
          <w:p w:rsidR="00AC6C7B" w:rsidRPr="00483EE6" w:rsidRDefault="00AC6C7B" w:rsidP="00AC6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483EE6" w:rsidRDefault="00E265EF" w:rsidP="00AC31D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AC31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нение на Постановление № 66 на Министерски съвет от 1996 г. за кадрово осигуряване на някои дейности в бюджетните организации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2E4ECF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2pt;height:40.2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20786DC1">
                <v:shape id="_x0000_i1062" type="#_x0000_t75" style="width:202.2pt;height:38.4pt" o:ole="">
                  <v:imagedata r:id="rId10" o:title=""/>
                </v:shape>
                <w:control r:id="rId11" w:name="OptionButton1" w:shapeid="_x0000_i1062"/>
              </w:object>
            </w:r>
          </w:p>
          <w:p w:rsidR="00076E63" w:rsidRPr="00483EE6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483EE6" w:rsidRPr="00483EE6" w:rsidTr="00C93DF1">
        <w:trPr>
          <w:gridAfter w:val="1"/>
          <w:wAfter w:w="7" w:type="dxa"/>
        </w:trPr>
        <w:tc>
          <w:tcPr>
            <w:tcW w:w="5043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076E63" w:rsidRPr="00483EE6" w:rsidRDefault="00C94C75" w:rsidP="00AC31D7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Васил Невенов</w:t>
            </w:r>
            <w:r w:rsidR="00AC6C7B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033346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 дирекция „</w:t>
            </w:r>
            <w:r w:rsidR="00AC31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Финанси</w:t>
            </w:r>
            <w:r w:rsidR="00033346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5216" w:type="dxa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76E63" w:rsidRPr="00483EE6" w:rsidRDefault="00033346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02/9409 </w:t>
            </w:r>
            <w:r w:rsidR="00AC31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451</w:t>
            </w:r>
          </w:p>
          <w:p w:rsidR="00AC6C7B" w:rsidRPr="00483EE6" w:rsidRDefault="00EC3755" w:rsidP="00076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2" w:history="1">
              <w:r w:rsidR="00C94C75" w:rsidRPr="007F1086">
                <w:rPr>
                  <w:rStyle w:val="Hyperlink"/>
                  <w:rFonts w:ascii="Times New Roman" w:hAnsi="Times New Roman" w:cs="Times New Roman"/>
                  <w:sz w:val="24"/>
                </w:rPr>
                <w:t>vnevenov</w:t>
              </w:r>
              <w:r w:rsidR="00C94C75" w:rsidRPr="007F1086">
                <w:rPr>
                  <w:rStyle w:val="Hyperlink"/>
                  <w:rFonts w:ascii="Times New Roman" w:hAnsi="Times New Roman" w:cs="Times New Roman"/>
                  <w:sz w:val="24"/>
                  <w:lang w:val="ru-RU"/>
                </w:rPr>
                <w:t>@</w:t>
              </w:r>
              <w:r w:rsidR="00C94C75" w:rsidRPr="007F1086">
                <w:rPr>
                  <w:rStyle w:val="Hyperlink"/>
                  <w:rFonts w:ascii="Times New Roman" w:hAnsi="Times New Roman" w:cs="Times New Roman"/>
                  <w:sz w:val="24"/>
                </w:rPr>
                <w:t>mtc</w:t>
              </w:r>
              <w:r w:rsidR="00C94C75" w:rsidRPr="007F1086">
                <w:rPr>
                  <w:rStyle w:val="Hyperlink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="00C94C75" w:rsidRPr="007F1086">
                <w:rPr>
                  <w:rStyle w:val="Hyperlink"/>
                  <w:rFonts w:ascii="Times New Roman" w:hAnsi="Times New Roman" w:cs="Times New Roman"/>
                  <w:sz w:val="24"/>
                </w:rPr>
                <w:t>government</w:t>
              </w:r>
              <w:r w:rsidR="00C94C75" w:rsidRPr="007F1086">
                <w:rPr>
                  <w:rStyle w:val="Hyperlink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="00C94C75" w:rsidRPr="007F1086">
                <w:rPr>
                  <w:rStyle w:val="Hyperlink"/>
                  <w:rFonts w:ascii="Times New Roman" w:hAnsi="Times New Roman" w:cs="Times New Roman"/>
                  <w:sz w:val="24"/>
                </w:rPr>
                <w:t>bg</w:t>
              </w:r>
              <w:proofErr w:type="spellEnd"/>
            </w:hyperlink>
          </w:p>
          <w:p w:rsidR="00AC6C7B" w:rsidRPr="00483EE6" w:rsidRDefault="00AC6C7B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A560E4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1C1D31" w:rsidRPr="00A560E4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076E63" w:rsidRPr="00A560E4" w:rsidRDefault="001C1D3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 „</w:t>
            </w:r>
            <w:r w:rsidR="00EC441C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Невъзможност за назначаване на служители опазване и съхраняване на активи</w:t>
            </w:r>
            <w:r w:rsidR="00076E63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C94C75" w:rsidRPr="00A560E4" w:rsidRDefault="00C94C75" w:rsidP="00C94C75">
            <w:pPr>
              <w:pStyle w:val="ListParagraph"/>
              <w:spacing w:before="120" w:line="276" w:lineRule="auto"/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 w:rsidRPr="00A560E4">
              <w:rPr>
                <w:rFonts w:ascii="Times New Roman" w:hAnsi="Times New Roman"/>
                <w:bCs/>
                <w:szCs w:val="24"/>
              </w:rPr>
              <w:t xml:space="preserve">В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изпълнение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законовите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изисквания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(§ 2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Заключителните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разпоредби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Закона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отмяна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Закона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преобразуване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Строителните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войски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Войските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Министерството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транспорта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Войските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Комитета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пощи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далекосъобщения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държавни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предприятия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),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Министерският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съвет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с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Решение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№ 256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3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май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2019 г.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преобразува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ДП „ТСВ“ и ДП „ССВ“ в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еднолични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акционерни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дружества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с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държавно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участие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капитала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съответно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„ТСВ“ ЕАД и  „ССВ“ ЕАД.</w:t>
            </w:r>
            <w:proofErr w:type="gramEnd"/>
            <w:r w:rsidRPr="00A560E4">
              <w:rPr>
                <w:rFonts w:ascii="Times New Roman" w:hAnsi="Times New Roman"/>
                <w:bCs/>
                <w:szCs w:val="24"/>
              </w:rPr>
              <w:t xml:space="preserve"> С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приетото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решение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е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предвидено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дружествата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поемат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активите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пасивите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другите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права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задължения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архива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държавните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предприятия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като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капиталът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дружествата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формира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непарична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вноска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представляваща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стойността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правото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собственост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върху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имотите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–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частна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държавна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собственост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подробно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описани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„ТСВ“ ЕАД в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приложение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№ 1,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определена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реда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чл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. 92,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ал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. 1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Правилника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прилагане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Закона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държавната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собственост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(ППЗДС), и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стойността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движимото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имущество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подробно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описано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приложение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№ 2,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определена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по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реда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чл</w:t>
            </w:r>
            <w:proofErr w:type="spellEnd"/>
            <w:r w:rsidRPr="00A560E4">
              <w:rPr>
                <w:rFonts w:ascii="Times New Roman" w:hAnsi="Times New Roman"/>
                <w:bCs/>
                <w:szCs w:val="24"/>
              </w:rPr>
              <w:t xml:space="preserve">. 92, </w:t>
            </w:r>
            <w:proofErr w:type="spellStart"/>
            <w:r w:rsidRPr="00A560E4">
              <w:rPr>
                <w:rFonts w:ascii="Times New Roman" w:hAnsi="Times New Roman"/>
                <w:bCs/>
                <w:szCs w:val="24"/>
              </w:rPr>
              <w:t>ал</w:t>
            </w:r>
            <w:proofErr w:type="spellEnd"/>
            <w:r w:rsidRPr="00A560E4">
              <w:rPr>
                <w:rFonts w:ascii="Times New Roman" w:hAnsi="Times New Roman"/>
              </w:rPr>
              <w:t xml:space="preserve">. 2 </w:t>
            </w:r>
            <w:proofErr w:type="spellStart"/>
            <w:r w:rsidRPr="00A560E4">
              <w:rPr>
                <w:rFonts w:ascii="Times New Roman" w:hAnsi="Times New Roman"/>
              </w:rPr>
              <w:t>от</w:t>
            </w:r>
            <w:proofErr w:type="spellEnd"/>
            <w:r w:rsidRPr="00A560E4">
              <w:rPr>
                <w:rFonts w:ascii="Times New Roman" w:hAnsi="Times New Roman"/>
              </w:rPr>
              <w:t xml:space="preserve"> ППЗДС, а </w:t>
            </w:r>
            <w:proofErr w:type="spellStart"/>
            <w:r w:rsidRPr="00A560E4">
              <w:rPr>
                <w:rFonts w:ascii="Times New Roman" w:hAnsi="Times New Roman"/>
              </w:rPr>
              <w:t>по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отношение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на</w:t>
            </w:r>
            <w:proofErr w:type="spellEnd"/>
            <w:r w:rsidRPr="00A560E4">
              <w:rPr>
                <w:rFonts w:ascii="Times New Roman" w:hAnsi="Times New Roman"/>
              </w:rPr>
              <w:t xml:space="preserve"> „ССВ“ ЕАД </w:t>
            </w:r>
            <w:proofErr w:type="spellStart"/>
            <w:r w:rsidRPr="00A560E4">
              <w:rPr>
                <w:rFonts w:ascii="Times New Roman" w:hAnsi="Times New Roman"/>
              </w:rPr>
              <w:t>капиталът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дружеството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се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формира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от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непарична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вноска</w:t>
            </w:r>
            <w:proofErr w:type="spellEnd"/>
            <w:r w:rsidRPr="00A560E4">
              <w:rPr>
                <w:rFonts w:ascii="Times New Roman" w:hAnsi="Times New Roman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</w:rPr>
              <w:t>представляваща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стойността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правото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собственост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върху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имотите</w:t>
            </w:r>
            <w:proofErr w:type="spellEnd"/>
            <w:r w:rsidRPr="00A560E4">
              <w:rPr>
                <w:rFonts w:ascii="Times New Roman" w:hAnsi="Times New Roman"/>
              </w:rPr>
              <w:t xml:space="preserve"> – </w:t>
            </w:r>
            <w:proofErr w:type="spellStart"/>
            <w:r w:rsidRPr="00A560E4">
              <w:rPr>
                <w:rFonts w:ascii="Times New Roman" w:hAnsi="Times New Roman"/>
              </w:rPr>
              <w:t>частна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държавна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собственост</w:t>
            </w:r>
            <w:proofErr w:type="spellEnd"/>
            <w:r w:rsidRPr="00A560E4">
              <w:rPr>
                <w:rFonts w:ascii="Times New Roman" w:hAnsi="Times New Roman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</w:rPr>
              <w:t>подробно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описани</w:t>
            </w:r>
            <w:proofErr w:type="spellEnd"/>
            <w:r w:rsidRPr="00A560E4">
              <w:rPr>
                <w:rFonts w:ascii="Times New Roman" w:hAnsi="Times New Roman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</w:rPr>
              <w:t>приложение</w:t>
            </w:r>
            <w:proofErr w:type="spellEnd"/>
            <w:r w:rsidRPr="00A560E4">
              <w:rPr>
                <w:rFonts w:ascii="Times New Roman" w:hAnsi="Times New Roman"/>
              </w:rPr>
              <w:t xml:space="preserve"> № 4, </w:t>
            </w:r>
            <w:proofErr w:type="spellStart"/>
            <w:r w:rsidRPr="00A560E4">
              <w:rPr>
                <w:rFonts w:ascii="Times New Roman" w:hAnsi="Times New Roman"/>
              </w:rPr>
              <w:t>определена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по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реда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чл</w:t>
            </w:r>
            <w:proofErr w:type="spellEnd"/>
            <w:r w:rsidRPr="00A560E4">
              <w:rPr>
                <w:rFonts w:ascii="Times New Roman" w:hAnsi="Times New Roman"/>
              </w:rPr>
              <w:t xml:space="preserve">. 92, </w:t>
            </w:r>
            <w:proofErr w:type="spellStart"/>
            <w:r w:rsidRPr="00A560E4">
              <w:rPr>
                <w:rFonts w:ascii="Times New Roman" w:hAnsi="Times New Roman"/>
              </w:rPr>
              <w:t>ал</w:t>
            </w:r>
            <w:proofErr w:type="spellEnd"/>
            <w:r w:rsidRPr="00A560E4">
              <w:rPr>
                <w:rFonts w:ascii="Times New Roman" w:hAnsi="Times New Roman"/>
              </w:rPr>
              <w:t xml:space="preserve">. 1 </w:t>
            </w:r>
            <w:proofErr w:type="spellStart"/>
            <w:r w:rsidRPr="00A560E4">
              <w:rPr>
                <w:rFonts w:ascii="Times New Roman" w:hAnsi="Times New Roman"/>
              </w:rPr>
              <w:t>от</w:t>
            </w:r>
            <w:proofErr w:type="spellEnd"/>
            <w:r w:rsidRPr="00A560E4">
              <w:rPr>
                <w:rFonts w:ascii="Times New Roman" w:hAnsi="Times New Roman"/>
              </w:rPr>
              <w:t xml:space="preserve"> ППЗДС, и </w:t>
            </w:r>
            <w:proofErr w:type="spellStart"/>
            <w:r w:rsidRPr="00A560E4">
              <w:rPr>
                <w:rFonts w:ascii="Times New Roman" w:hAnsi="Times New Roman"/>
              </w:rPr>
              <w:t>стойността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движимото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имущество</w:t>
            </w:r>
            <w:proofErr w:type="spellEnd"/>
            <w:r w:rsidRPr="00A560E4">
              <w:rPr>
                <w:rFonts w:ascii="Times New Roman" w:hAnsi="Times New Roman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</w:rPr>
              <w:t>подробно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описано</w:t>
            </w:r>
            <w:proofErr w:type="spellEnd"/>
            <w:r w:rsidRPr="00A560E4">
              <w:rPr>
                <w:rFonts w:ascii="Times New Roman" w:hAnsi="Times New Roman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</w:rPr>
              <w:t>приложение</w:t>
            </w:r>
            <w:proofErr w:type="spellEnd"/>
            <w:r w:rsidRPr="00A560E4">
              <w:rPr>
                <w:rFonts w:ascii="Times New Roman" w:hAnsi="Times New Roman"/>
              </w:rPr>
              <w:t xml:space="preserve"> № 5, </w:t>
            </w:r>
            <w:proofErr w:type="spellStart"/>
            <w:r w:rsidRPr="00A560E4">
              <w:rPr>
                <w:rFonts w:ascii="Times New Roman" w:hAnsi="Times New Roman"/>
              </w:rPr>
              <w:t>определена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по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реда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на</w:t>
            </w:r>
            <w:proofErr w:type="spellEnd"/>
            <w:r w:rsidRPr="00A560E4">
              <w:rPr>
                <w:rFonts w:ascii="Times New Roman" w:hAnsi="Times New Roman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</w:rPr>
              <w:t>чл</w:t>
            </w:r>
            <w:proofErr w:type="spellEnd"/>
            <w:r w:rsidRPr="00A560E4">
              <w:rPr>
                <w:rFonts w:ascii="Times New Roman" w:hAnsi="Times New Roman"/>
              </w:rPr>
              <w:t xml:space="preserve">. 92, </w:t>
            </w:r>
            <w:proofErr w:type="spellStart"/>
            <w:r w:rsidRPr="00A560E4">
              <w:rPr>
                <w:rFonts w:ascii="Times New Roman" w:hAnsi="Times New Roman"/>
              </w:rPr>
              <w:t>ал</w:t>
            </w:r>
            <w:proofErr w:type="spellEnd"/>
            <w:r w:rsidRPr="00A560E4">
              <w:rPr>
                <w:rFonts w:ascii="Times New Roman" w:hAnsi="Times New Roman"/>
              </w:rPr>
              <w:t xml:space="preserve">. </w:t>
            </w:r>
            <w:proofErr w:type="gramStart"/>
            <w:r w:rsidRPr="00A560E4">
              <w:rPr>
                <w:rFonts w:ascii="Times New Roman" w:hAnsi="Times New Roman"/>
              </w:rPr>
              <w:t xml:space="preserve">2 </w:t>
            </w:r>
            <w:proofErr w:type="spellStart"/>
            <w:r w:rsidRPr="00A560E4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A560E4">
              <w:rPr>
                <w:rFonts w:ascii="Times New Roman" w:hAnsi="Times New Roman"/>
              </w:rPr>
              <w:t xml:space="preserve"> ППЗДС.</w:t>
            </w:r>
          </w:p>
          <w:p w:rsidR="00D93E8A" w:rsidRPr="00A560E4" w:rsidRDefault="00D93E8A" w:rsidP="00D93E8A">
            <w:pPr>
              <w:pStyle w:val="ListParagraph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E8A" w:rsidRPr="00A560E4" w:rsidRDefault="00C94C75" w:rsidP="00D93E8A">
            <w:pPr>
              <w:spacing w:after="12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lastRenderedPageBreak/>
              <w:t xml:space="preserve">С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Решение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№ 590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9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август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2021 г.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Министерският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съвет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предостави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безвъзмездно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управление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Министерство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транспорта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съобщенията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имоти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–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публична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държавна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собственост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имущество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–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мощности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военновременна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дейност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подробно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описани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приложенията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решението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.</w:t>
            </w:r>
            <w:r w:rsidR="00D93E8A" w:rsidRPr="00A560E4">
              <w:rPr>
                <w:rFonts w:ascii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C57972" w:rsidRPr="00EC3755" w:rsidRDefault="00C94C75" w:rsidP="00C57972">
            <w:pPr>
              <w:spacing w:before="120" w:line="276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Характерът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тези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активи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(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най-вече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движимите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вещи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) е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строго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специфичен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пряко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кореспондира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с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военното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им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предназначение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–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военна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автотракторна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техника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високопроходима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понтонна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военна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техника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мостови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съоръжения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армейска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комуникация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военна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свързочна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техника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оборудване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–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радиостанции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мобилни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апаратни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мобилни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уплътнителни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системи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вещево-хранително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оборудване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–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полеви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кухни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мобилни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водоноски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др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.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Тези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активи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са с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изцяло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отпаднала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необходимост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.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Опазването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съхраняването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това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имущество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както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поддържането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застраховането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районите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в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които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са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разположени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съответните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складове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е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свързано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с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разходването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сериозен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финансов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ресурс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.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Въпреки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че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тези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активи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са с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отпаднала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необходимост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са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заведени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баланса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Министерство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транспорта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съобщенията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.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Това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определя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ангажимента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министерството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да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организира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всички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мероприятия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тяхното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съхраняване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поддържане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състоянието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в </w:t>
            </w:r>
            <w:proofErr w:type="spellStart"/>
            <w:proofErr w:type="gram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което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 са</w:t>
            </w:r>
            <w:proofErr w:type="gram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приети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.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Тази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отговорност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предполага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само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осигуряването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„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жива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“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денонощна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охрана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10 –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войскови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района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разположени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територията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страната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регулярно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техническо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обслужване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имуществото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складовите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помещения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да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погине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същото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.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Опазването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активите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изисква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определена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поддръжка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сградите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(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покривни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покрития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прозорци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врати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>други</w:t>
            </w:r>
            <w:proofErr w:type="spellEnd"/>
            <w:r w:rsidRPr="00A560E4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). </w:t>
            </w:r>
            <w:r w:rsidR="00C57972"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</w:p>
          <w:p w:rsidR="002A5C8B" w:rsidRPr="00EC3755" w:rsidRDefault="002A5C8B" w:rsidP="00C57972">
            <w:pPr>
              <w:spacing w:before="120" w:line="276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Към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момента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има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назначени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81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служители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-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материално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отговорни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лица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,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пазачи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служители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за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техническа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поддръжка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на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описаните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движими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и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недвижими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 xml:space="preserve"> </w:t>
            </w:r>
            <w:proofErr w:type="spellStart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активи</w:t>
            </w:r>
            <w:proofErr w:type="spellEnd"/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.</w:t>
            </w:r>
          </w:p>
          <w:p w:rsidR="002A5C8B" w:rsidRPr="00EC3755" w:rsidRDefault="002A5C8B" w:rsidP="00C57972">
            <w:pPr>
              <w:spacing w:before="120" w:line="276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Разходите, необходими за изплащане на възнагражденията и свързаните с тях осигурителни вноски на служителите (по  Постановление № 66 на Министерския съвет от 1996 г.), временно назначени за управление и съхраняване на активите, както и за издръжката (консумативи, застраховки и данъци) за 2024 г. бяха допълнително целево осигурени по бюджета на Министерство на транспорта и съобщенията.</w:t>
            </w:r>
          </w:p>
          <w:p w:rsidR="002A5C8B" w:rsidRPr="00EC3755" w:rsidRDefault="002A5C8B" w:rsidP="00C57972">
            <w:pPr>
              <w:spacing w:before="120" w:line="276" w:lineRule="auto"/>
              <w:ind w:firstLine="709"/>
              <w:jc w:val="both"/>
              <w:rPr>
                <w:rFonts w:ascii="Times New Roman" w:hAnsi="Times New Roman"/>
                <w:color w:val="000000"/>
                <w:szCs w:val="24"/>
                <w:lang w:eastAsia="bg-BG"/>
              </w:rPr>
            </w:pPr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За 2025 г. година са необходими допълнителни средства по бюджета на МТС в размер на 2 362 300 лева, от тях за персонал 1 632 300 лева и за издръжка 730 000 лева за покриване на необходимостта от опазване на горецитираните активи.</w:t>
            </w:r>
          </w:p>
          <w:p w:rsidR="008E6B5F" w:rsidRPr="00A560E4" w:rsidRDefault="008E6B5F" w:rsidP="00C57972">
            <w:pPr>
              <w:spacing w:before="120"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C3755">
              <w:rPr>
                <w:rFonts w:ascii="Times New Roman" w:hAnsi="Times New Roman"/>
                <w:color w:val="000000"/>
                <w:szCs w:val="24"/>
                <w:lang w:eastAsia="bg-BG"/>
              </w:rPr>
              <w:t>Изпълнението на дейностите, необходими за приемане</w:t>
            </w:r>
            <w:r w:rsidRPr="00A560E4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, опазване и съхраняване на мощностите за военновременна дейност, предоставени на Министерството на транспорта и съобщенията, няма да бъде възможно, в случай че не бъдат извършени предложените с проекта на постановление нормативни промени.</w:t>
            </w:r>
          </w:p>
          <w:p w:rsidR="001C1D31" w:rsidRPr="00A560E4" w:rsidRDefault="001C1D3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076E63" w:rsidRPr="00A560E4" w:rsidRDefault="00076E63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1C1D31" w:rsidRPr="00A560E4" w:rsidRDefault="001C1D31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Проблемът не може да се реши в рамките на съществуващото законодателство</w:t>
            </w:r>
            <w:r w:rsidR="00B402D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чрез промяна в организацията на работа и/или чрез въвеждането на нови технологични възможности, </w:t>
            </w:r>
            <w:r w:rsidR="0099755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поради</w:t>
            </w:r>
            <w:r w:rsidR="004D3456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огр</w:t>
            </w:r>
            <w:r w:rsidR="0099755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аничението в чл. 1, ал. 2 на Постановление на Министерския съвет № 66 от </w:t>
            </w:r>
            <w:r w:rsidR="004D3456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1996 г.</w:t>
            </w:r>
          </w:p>
          <w:p w:rsidR="00190D0D" w:rsidRPr="00A560E4" w:rsidRDefault="00190D0D" w:rsidP="001C1D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560E4" w:rsidRDefault="00076E63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а/</w:t>
            </w:r>
            <w:r w:rsidR="009D4DA5"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проблем</w:t>
            </w:r>
            <w:r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ите.</w:t>
            </w:r>
          </w:p>
          <w:p w:rsidR="00B402D0" w:rsidRPr="00A560E4" w:rsidRDefault="00B402D0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Действащата нормативна рамка</w:t>
            </w:r>
            <w:r w:rsidR="00464C38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позволява решаване на проблема, </w:t>
            </w:r>
            <w:r w:rsidR="00464C38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тъй </w:t>
            </w:r>
            <w:r w:rsidR="00D7524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като о</w:t>
            </w:r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граничението, което налага  </w:t>
            </w:r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ПМС 66/1996 г., а именно в рамките на календарната година </w:t>
            </w:r>
            <w:proofErr w:type="spellStart"/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средносписъчният</w:t>
            </w:r>
            <w:proofErr w:type="spellEnd"/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брой на назначените по този ред лица </w:t>
            </w:r>
            <w:r w:rsidR="00C83F59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да </w:t>
            </w:r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не надвишава 8 на сто спрямо утвърдената годишна </w:t>
            </w:r>
            <w:proofErr w:type="spellStart"/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средносписъчна</w:t>
            </w:r>
            <w:proofErr w:type="spellEnd"/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численост на персонала</w:t>
            </w:r>
            <w:r w:rsidR="00C83F59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,</w:t>
            </w:r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D7524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не дава</w:t>
            </w:r>
            <w:r w:rsidR="002F28B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възможност за назначаване на </w:t>
            </w:r>
            <w:r w:rsidR="00C83F59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необходимия</w:t>
            </w:r>
            <w:r w:rsidR="00D7524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5624FA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брой</w:t>
            </w:r>
            <w:r w:rsidR="00D7524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</w:t>
            </w:r>
            <w:r w:rsidR="00D7524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lastRenderedPageBreak/>
              <w:t xml:space="preserve">служители, необходими за поддържане </w:t>
            </w:r>
            <w:r w:rsidR="005624FA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на </w:t>
            </w:r>
            <w:r w:rsidR="00D7524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предоставените</w:t>
            </w:r>
            <w:r w:rsidR="005624FA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ни с Решение на Министерския съвет № 590 от 9 август 2021 г. обекти за управление</w:t>
            </w:r>
            <w:r w:rsidR="00D7524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.</w:t>
            </w:r>
          </w:p>
          <w:p w:rsidR="00190D0D" w:rsidRPr="00A560E4" w:rsidRDefault="00190D0D" w:rsidP="00B402D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560E4" w:rsidRDefault="00076E63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 w:rsidR="009D4DA5"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актове</w:t>
            </w:r>
            <w:r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от правото на ЕС.</w:t>
            </w:r>
          </w:p>
          <w:p w:rsidR="003B6BDD" w:rsidRPr="00A560E4" w:rsidRDefault="003B6BDD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Предложените промени в </w:t>
            </w:r>
            <w:r w:rsidR="0035049E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№ 66 на Министерски съвет от 1996 г. за кадрово осигуряване на някои дейности в бюджетните организации 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произтичат от нормативни актове от по-висока степен или актове от правото на Европейския съюз.</w:t>
            </w:r>
          </w:p>
          <w:p w:rsidR="00190D0D" w:rsidRPr="00A560E4" w:rsidRDefault="00190D0D" w:rsidP="003B6BD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560E4" w:rsidRDefault="00076E63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C95A54" w:rsidRPr="00A560E4" w:rsidRDefault="00C95A54" w:rsidP="00C95A5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оценки, както и анализ за изпълнението на политиката.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A560E4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076E63" w:rsidRPr="00A560E4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 „</w:t>
            </w:r>
            <w:r w:rsidR="00B058E7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Отпадане на ограничението в чл. 1, ал. 2 на</w:t>
            </w:r>
            <w:r w:rsidR="00BD6EC2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Постановление № 66 на Министерски съвет от 1996 г. за кадрово осигуряване на някои дейности в бюджетните организации, за  определен период</w:t>
            </w: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782637" w:rsidRPr="00A560E4" w:rsidRDefault="00217865" w:rsidP="007826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</w:pPr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предлаганото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1109" w:rsidRPr="00A560E4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изменение</w:t>
            </w:r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цели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ограничението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чл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. 1,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ПМС 66/1996 г.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прилага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изпълнение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дейностите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необходими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приемане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опазване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съхраняване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мощностите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военновременна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дейност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предоставени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Министерството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транспорта</w:t>
            </w:r>
            <w:proofErr w:type="spellEnd"/>
            <w:r w:rsidR="002505C0" w:rsidRPr="00A560E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A560E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съобщенията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съгласно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№ 590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Министерския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съвет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2021 г.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срока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изпълнение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посочените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дейности</w:t>
            </w:r>
            <w:proofErr w:type="spellEnd"/>
            <w:r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2505C0" w:rsidRPr="00A560E4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spellEnd"/>
            <w:r w:rsidR="002505C0"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31.12.202</w:t>
            </w:r>
            <w:r w:rsidR="00A30824" w:rsidRPr="00A560E4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5</w:t>
            </w:r>
            <w:r w:rsidRPr="00A560E4">
              <w:rPr>
                <w:rFonts w:ascii="Times New Roman" w:hAnsi="Times New Roman"/>
                <w:bCs/>
                <w:sz w:val="24"/>
                <w:szCs w:val="24"/>
              </w:rPr>
              <w:t xml:space="preserve"> г.) </w:t>
            </w:r>
            <w:r w:rsidR="007A53B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и </w:t>
            </w:r>
            <w:r w:rsidR="00671034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назначаване на 8</w:t>
            </w:r>
            <w:r w:rsidR="00A30824" w:rsidRPr="00A560E4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</w:t>
            </w:r>
            <w:r w:rsidR="00671034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 (осемдесет и </w:t>
            </w:r>
            <w:r w:rsidR="00A30824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един</w:t>
            </w:r>
            <w:r w:rsidR="00671034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) служители</w:t>
            </w:r>
            <w:r w:rsidR="007A53B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, необходими за </w:t>
            </w:r>
            <w:r w:rsidR="00D84231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опазване и съхранение на предоставените за управление на Министерството на транспорта и съобщенията мощности за военновременна дейност на националните стопанства „Транспортно строителство и възстановяване“ и „Съобщително строителство и възстановяване“, подробно описани в приложения </w:t>
            </w:r>
            <w:r w:rsidR="00900C0C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 xml:space="preserve">№№ 3 и </w:t>
            </w:r>
            <w:r w:rsidR="00D84231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 w:bidi="bg-BG"/>
              </w:rPr>
              <w:t>4 в Решение 590 на Министерския съвет от 9 август 2021 г.</w:t>
            </w:r>
            <w:proofErr w:type="gramEnd"/>
          </w:p>
          <w:p w:rsidR="00782637" w:rsidRPr="00A560E4" w:rsidRDefault="00782637" w:rsidP="007826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A560E4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A560E4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076E63" w:rsidRPr="00A560E4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D766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</w:t>
            </w:r>
            <w:r w:rsidR="002505C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6D7665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631181" w:rsidRPr="00A560E4" w:rsidRDefault="0063118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Материално отговорни лица, пазачи и служители за техническа поддръжка на движими и недвижими активи</w:t>
            </w:r>
            <w:r w:rsidR="00A560E4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81 броя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A560E4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A560E4" w:rsidRDefault="00076E63" w:rsidP="009D4D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страни/групи заинтересовани страни 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42D08" w:rsidRPr="00483EE6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A560E4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076E63" w:rsidRPr="00A560E4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076E63" w:rsidRDefault="0005434C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Запазване на ограничението в чл. 1, ал. 2 на ПМС 66/1996 г., а именно в рамките на календарната година </w:t>
            </w:r>
            <w:proofErr w:type="spellStart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средносписъчният</w:t>
            </w:r>
            <w:proofErr w:type="spellEnd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брой на назначените по този ред лица </w:t>
            </w:r>
            <w:r w:rsidR="00A00F02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надвишава 8 на сто спрямо утвърдената годишна </w:t>
            </w:r>
            <w:proofErr w:type="spellStart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средносписъчна</w:t>
            </w:r>
            <w:proofErr w:type="spellEnd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численост на персонала</w:t>
            </w:r>
            <w:r w:rsidR="00070084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 което </w:t>
            </w:r>
            <w:r w:rsidR="006175EC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</w:t>
            </w:r>
            <w:r w:rsidR="00A00F02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6175EC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дава възможност за изпълнение на основната цел на Решение № 590 на МС от 9 август 2021 г., а именно опазване на предоставените за стопанисване мощности за военновременна дейност.</w:t>
            </w:r>
          </w:p>
          <w:p w:rsidR="00816B52" w:rsidRPr="00816B52" w:rsidRDefault="00816B52" w:rsidP="00816B5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1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Разходите, необходими за изплащане на възнагражденията и свързаните с тях осигурителни вноски на служителите (по  Постановление № 66 на Министерския съвет от 1996 г.), временно назначени за управление и съхраняване на активите, както и за издръжката (консумативи, застраховки и данъци) за 2024 г. бяха допълнително целево осигурени по бюджета на Министерство на транспорта и съобщенията.</w:t>
            </w:r>
          </w:p>
          <w:p w:rsidR="00816B52" w:rsidRDefault="00816B52" w:rsidP="00816B5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1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2025 г. година са необходими допълнителни средства по бюджета на МТС в размер на 2 362 300 лева, от тях за персонал 1 632 300 лева и за издръжка 730 000 лева за покриване на необходимостта от опазване на горецитираните активи.</w:t>
            </w:r>
          </w:p>
          <w:p w:rsidR="00816B52" w:rsidRPr="00483EE6" w:rsidRDefault="00816B52" w:rsidP="00816B5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1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</w:t>
            </w:r>
            <w:proofErr w:type="spellStart"/>
            <w:r w:rsidRPr="0081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неосигуряване</w:t>
            </w:r>
            <w:proofErr w:type="spellEnd"/>
            <w:r w:rsidRPr="00816B5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тези средства Министерството на транспорта и съобщенията ще изпадне в невъзможност да изплаща възнагражденията на наетия персонал, да изпълнява ролята си на добър стопанин и да се грижи за активите.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A27167" w:rsidRPr="00A560E4" w:rsidRDefault="00A27167" w:rsidP="00076E6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2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E63" w:rsidRPr="00A560E4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076E63" w:rsidRPr="00A560E4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076E63" w:rsidRPr="00A560E4" w:rsidRDefault="001B6838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Невъзможност за назначаване на необходимия брой материално отговорни лица, пазачи и служители за техническа поддръжка на имотите, сградите и движимите вещи – мощности за военновременна дейност със строго специфичен характер, невъзможност за опазването и съхраняването на това имущество, както и поддържането им.</w:t>
            </w:r>
            <w:r w:rsidR="00DD4B59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6337D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Създава се риск от повреди и липси по съответните мощности. </w:t>
            </w:r>
            <w:r w:rsidR="00DD4B59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това произлиза и невъзможност от поетапно приемане на активите и своевременно предоставяне на заинтересовани бюджетни организации. </w:t>
            </w:r>
          </w:p>
          <w:p w:rsidR="00076E63" w:rsidRPr="00A560E4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076E63" w:rsidRPr="00A560E4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C14AE3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A560E4" w:rsidRDefault="00076E63" w:rsidP="00C7786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D4B59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  <w:r w:rsidR="00C14AE3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076E63" w:rsidRPr="00483EE6" w:rsidRDefault="00076E63" w:rsidP="00A2764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2764B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идентифицира.</w:t>
            </w:r>
          </w:p>
          <w:p w:rsidR="00076E63" w:rsidRPr="00483EE6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F04B4E" w:rsidRPr="00483EE6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E44DE0" w:rsidRPr="00A560E4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2</w:t>
            </w:r>
            <w:r w:rsidR="00124413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EC776F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</w:t>
            </w:r>
            <w:r w:rsidR="009D51B1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B27A1C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измене</w:t>
            </w:r>
            <w:r w:rsidR="009D51B1"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ние на Постановление № 66 на Министерски съвет от 1996 г. за кадрово осигуряване на някои дейности в бюджетните организации</w:t>
            </w: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E44DE0" w:rsidRPr="00A560E4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900C0C" w:rsidRDefault="005160E6" w:rsidP="00900C0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п</w:t>
            </w:r>
            <w:r w:rsidR="0034683A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роектът на </w:t>
            </w:r>
            <w:r w:rsidR="002D327C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Постановление на Министерския съвет за </w:t>
            </w:r>
            <w:r w:rsidR="00B27A1C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</w:t>
            </w:r>
            <w:r w:rsidR="002D327C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нение на Постановление № 66 на Министерски съвет от 1996 г.</w:t>
            </w:r>
            <w:r w:rsidR="00900C0C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допълнителни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заключителни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разпоредби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в § 1б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думите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„31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3FB2" w:rsidRPr="00A560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г.“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заменят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думите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„31 </w:t>
            </w:r>
            <w:proofErr w:type="spellStart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3FB2" w:rsidRPr="00A560E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="00CE0358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г.“</w:t>
            </w:r>
          </w:p>
          <w:p w:rsidR="002D327C" w:rsidRPr="00483EE6" w:rsidRDefault="00E44DE0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4F5EAE" w:rsidRPr="00A560E4" w:rsidRDefault="002D327C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Предложеното </w:t>
            </w:r>
            <w:r w:rsidR="008A421B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изменение</w:t>
            </w:r>
            <w:r w:rsidR="00D54150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предостави възможност за опазване, съхраняване и поддръжка на имоти и имущество – мощности за военновременна дейност</w:t>
            </w:r>
            <w:r w:rsidR="0034683A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Характерът на тези активи (най-вече движимите вещи) е строго специфичен и пряко кореспондира с военното им предназначение – военна автотракторна техника, </w:t>
            </w:r>
            <w:proofErr w:type="spellStart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високопроходима</w:t>
            </w:r>
            <w:proofErr w:type="spellEnd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понтонна военна техника и мостови съоръжения за армейска комуникация, военна свързочна техника и оборудване – радиостанции, мобилни апаратни и мобилни </w:t>
            </w:r>
            <w:proofErr w:type="spellStart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уплътнителни</w:t>
            </w:r>
            <w:proofErr w:type="spellEnd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системи, вещево-хранително оборудване – полеви кухни, мобилни </w:t>
            </w:r>
            <w:proofErr w:type="spellStart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водоноски</w:t>
            </w:r>
            <w:proofErr w:type="spellEnd"/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др.</w:t>
            </w:r>
          </w:p>
          <w:p w:rsidR="00A27167" w:rsidRPr="00A560E4" w:rsidRDefault="007A53B0" w:rsidP="004F5EA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Запазване работните места на служителите, заети в опазване и съхранение на имоти, публична държавна собственост и имущество-мощности за военновременна дейност</w:t>
            </w:r>
            <w:r w:rsidR="00A27167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569" w:rsidRPr="00A560E4" w:rsidRDefault="00A27167" w:rsidP="004F5E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Недопускане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предпоставки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създаване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опазване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предоставеното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>имуществото</w:t>
            </w:r>
            <w:proofErr w:type="spellEnd"/>
            <w:r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4DE0" w:rsidRPr="00A560E4" w:rsidRDefault="004F5EAE" w:rsidP="004F5E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  <w:r w:rsidR="00E44DE0"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A560E4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E44DE0" w:rsidRPr="00A560E4" w:rsidRDefault="00102655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A560E4">
              <w:rPr>
                <w:rFonts w:ascii="Times New Roman" w:hAnsi="Times New Roman"/>
                <w:sz w:val="24"/>
                <w:szCs w:val="24"/>
              </w:rPr>
              <w:t>Разходи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необходими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изплащане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възнагражденията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свързаните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тях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осигурителни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вноски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0156" w:rsidRPr="00A560E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D60156" w:rsidRPr="00A56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материално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отговорните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пазачите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служителите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техническа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поддръжка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52" w:rsidRPr="00A560E4">
              <w:rPr>
                <w:rFonts w:ascii="Times New Roman" w:hAnsi="Times New Roman" w:cs="Times New Roman"/>
                <w:sz w:val="24"/>
                <w:szCs w:val="24"/>
              </w:rPr>
              <w:t>обекти</w:t>
            </w:r>
            <w:proofErr w:type="spellEnd"/>
            <w:r w:rsidR="00C33152" w:rsidRPr="00A560E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A560E4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83EE6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56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идентифицират</w:t>
            </w:r>
            <w:r w:rsidR="00BE256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……………………………………..……………………………………………………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F5EAE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идентифицира</w:t>
            </w:r>
            <w:r w:rsidR="00BE2569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83EE6" w:rsidRDefault="00E44DE0" w:rsidP="00E44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…………………………………………………………………………………………..</w:t>
            </w:r>
          </w:p>
          <w:p w:rsidR="00E44DE0" w:rsidRPr="00483EE6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78311F" w:rsidRPr="00483EE6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E44DE0" w:rsidRPr="00483EE6" w:rsidRDefault="0078311F" w:rsidP="00E90164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076E63" w:rsidRPr="00483EE6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4E4FD6" w:rsidRPr="00483EE6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841"/>
              <w:gridCol w:w="1508"/>
              <w:gridCol w:w="1621"/>
              <w:gridCol w:w="1510"/>
              <w:gridCol w:w="1268"/>
            </w:tblGrid>
            <w:tr w:rsidR="00483EE6" w:rsidRPr="00483EE6" w:rsidTr="00E90164">
              <w:trPr>
                <w:trHeight w:val="357"/>
              </w:trPr>
              <w:tc>
                <w:tcPr>
                  <w:tcW w:w="23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 w:rsidR="003475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3475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3920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40BCF" w:rsidRPr="00483EE6" w:rsidRDefault="00C40BCF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 w:rsidR="00E44DE0" w:rsidRPr="00483EE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</w:p>
              </w:tc>
            </w:tr>
            <w:tr w:rsidR="00483EE6" w:rsidRPr="00483EE6" w:rsidTr="00D95522">
              <w:trPr>
                <w:trHeight w:val="125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512211" w:rsidRPr="00483EE6" w:rsidRDefault="00512211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</w:p>
                <w:p w:rsidR="00512211" w:rsidRPr="00483EE6" w:rsidRDefault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Default="00DF7FF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  <w:p w:rsidR="00D25634" w:rsidRPr="00483EE6" w:rsidRDefault="00D2563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Default="00EC776F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  <w:p w:rsidR="00D25634" w:rsidRPr="00483EE6" w:rsidRDefault="00D25634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483EE6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03" w:right="105"/>
                    <w:jc w:val="center"/>
                    <w:rPr>
                      <w:rFonts w:ascii="Times New Roman" w:eastAsia="Times New Roman" w:hAnsi="Times New Roman" w:cs="Times New Roman"/>
                      <w:w w:val="110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512211" w:rsidRPr="00483EE6" w:rsidRDefault="00512211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83EE6" w:rsidRPr="00483EE6" w:rsidTr="00D95522">
              <w:trPr>
                <w:trHeight w:val="1115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483EE6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0700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  <w:r w:rsidR="00EE6ECA" w:rsidRPr="00483EE6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</w:p>
                <w:p w:rsidR="00C40BCF" w:rsidRPr="00483EE6" w:rsidRDefault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EC77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42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</w:tc>
            </w:tr>
            <w:tr w:rsidR="00483EE6" w:rsidRPr="00483EE6" w:rsidTr="00D95522">
              <w:trPr>
                <w:trHeight w:val="110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40BCF" w:rsidRPr="00483EE6" w:rsidRDefault="00C40BCF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8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D25634" w:rsidRDefault="00070084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  <w:r w:rsidR="00D25634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:</w:t>
                  </w:r>
                </w:p>
                <w:p w:rsidR="00C40BCF" w:rsidRPr="00483EE6" w:rsidRDefault="00C40BCF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DF7FF4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16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EC776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483E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2" w:right="62" w:firstLin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40BCF" w:rsidRPr="00483EE6" w:rsidRDefault="00C40BCF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58" w:right="95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076E63" w:rsidRPr="00483EE6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 xml:space="preserve">1.1.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:rsidR="00076E63" w:rsidRPr="00483EE6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D82CFD" w:rsidRPr="00483EE6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 Избор на препоръчителен вариант:</w:t>
            </w:r>
          </w:p>
          <w:p w:rsidR="00076E63" w:rsidRPr="00483EE6" w:rsidRDefault="0012441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 Вариант 2</w:t>
            </w:r>
            <w:r w:rsidR="00076E63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2F5672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„Приемане на Постановление на Министерския съвет за </w:t>
            </w:r>
            <w:r w:rsidR="009A7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изменение</w:t>
            </w:r>
            <w:r w:rsidR="002F5672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препоръчителен вариант на действие спрямо решаването на посочения проблем.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78311F" w:rsidRPr="00483EE6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71740D5">
                <v:shape id="_x0000_i1064" type="#_x0000_t75" style="width:108pt;height:18pt" o:ole="">
                  <v:imagedata r:id="rId13" o:title=""/>
                </v:shape>
                <w:control r:id="rId14" w:name="OptionButton3" w:shapeid="_x0000_i1064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621EFC4D">
                <v:shape id="_x0000_i1066" type="#_x0000_t75" style="width:108pt;height:18pt" o:ole="">
                  <v:imagedata r:id="rId15" o:title=""/>
                </v:shape>
                <w:control r:id="rId16" w:name="OptionButton4" w:shapeid="_x0000_i1066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C1F667">
                <v:shape id="_x0000_i1068" type="#_x0000_t75" style="width:108pt;height:18pt" o:ole="">
                  <v:imagedata r:id="rId17" o:title=""/>
                </v:shape>
                <w:control r:id="rId18" w:name="OptionButton5" w:shapeid="_x0000_i1068"/>
              </w:object>
            </w:r>
          </w:p>
          <w:p w:rsidR="00D82CFD" w:rsidRPr="00483EE6" w:rsidRDefault="00F14ED1" w:rsidP="002F567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Прилагането на вариант 2 </w:t>
            </w:r>
            <w:r w:rsidR="002F5672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„Приемане на Постановление на Министерския съвет за </w:t>
            </w:r>
            <w:r w:rsidR="004555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изменение</w:t>
            </w:r>
            <w:r w:rsidR="002F5672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да доведе до промяна в административната тежест.</w:t>
            </w:r>
          </w:p>
          <w:p w:rsidR="00D82CFD" w:rsidRPr="00483EE6" w:rsidRDefault="00D82CFD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116C4DC">
                <v:shape id="_x0000_i1070" type="#_x0000_t75" style="width:108pt;height:18pt" o:ole="">
                  <v:imagedata r:id="rId19" o:title=""/>
                </v:shape>
                <w:control r:id="rId20" w:name="OptionButton16" w:shapeid="_x0000_i1070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618ACD90">
                <v:shape id="_x0000_i1072" type="#_x0000_t75" style="width:108pt;height:18pt" o:ole="">
                  <v:imagedata r:id="rId21" o:title=""/>
                </v:shape>
                <w:control r:id="rId22" w:name="OptionButton17" w:shapeid="_x0000_i1072"/>
              </w:object>
            </w:r>
          </w:p>
          <w:p w:rsidR="00F04B4E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076E63" w:rsidRPr="00483EE6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076E63" w:rsidRPr="00483EE6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24FCFC82">
                <v:shape id="_x0000_i1074" type="#_x0000_t75" style="width:108pt;height:18pt" o:ole="">
                  <v:imagedata r:id="rId19" o:title=""/>
                </v:shape>
                <w:control r:id="rId23" w:name="OptionButton18" w:shapeid="_x0000_i1074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186FDB73">
                <v:shape id="_x0000_i1076" type="#_x0000_t75" style="width:108pt;height:18pt" o:ole="">
                  <v:imagedata r:id="rId21" o:title=""/>
                </v:shape>
                <w:control r:id="rId24" w:name="OptionButton19" w:shapeid="_x0000_i1076"/>
              </w:objec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6.4. По какъв начин </w:t>
            </w:r>
            <w:r w:rsidR="00FF707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483EE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1642848D">
                <v:shape id="_x0000_i1078" type="#_x0000_t75" style="width:259.8pt;height:18pt" o:ole="">
                  <v:imagedata r:id="rId25" o:title=""/>
                </v:shape>
                <w:control r:id="rId26" w:name="OptionButton6" w:shapeid="_x0000_i1078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10E3CA6D">
                <v:shape id="_x0000_i1080" type="#_x0000_t75" style="width:160.8pt;height:18pt" o:ole="">
                  <v:imagedata r:id="rId27" o:title=""/>
                </v:shape>
                <w:control r:id="rId28" w:name="OptionButton7" w:shapeid="_x0000_i1080"/>
              </w:object>
            </w:r>
          </w:p>
          <w:p w:rsidR="00076E63" w:rsidRPr="00483EE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076E63" w:rsidRPr="00483EE6" w:rsidRDefault="00F14ED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потенциални рискове от прилагането на вариант 2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„Приемане на Постановление на Министерския съвет за </w:t>
            </w:r>
            <w:r w:rsidR="0045557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изме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нение на Постановление № 66 на Министерски съвет от 1996 г. за кадрово осигуряване на някои дейности в бюджетните организации“</w:t>
            </w: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076E63" w:rsidRPr="00483EE6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DD969BA">
                <v:shape id="_x0000_i1082" type="#_x0000_t75" style="width:498.6pt;height:18pt" o:ole="">
                  <v:imagedata r:id="rId29" o:title=""/>
                </v:shape>
                <w:control r:id="rId30" w:name="OptionButton13" w:shapeid="_x0000_i1082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076E63" w:rsidRPr="00483EE6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0A2E06" w:rsidRPr="00483EE6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68B9CBE6">
                <v:shape id="_x0000_i1084" type="#_x0000_t75" style="width:502.2pt;height:18pt" o:ole="">
                  <v:imagedata r:id="rId31" o:title=""/>
                </v:shape>
                <w:control r:id="rId32" w:name="OptionButton15" w:shapeid="_x0000_i1084"/>
              </w:object>
            </w:r>
          </w:p>
          <w:p w:rsidR="00CD4DB8" w:rsidRDefault="00182428" w:rsidP="00CE4E7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</w:pPr>
            <w:r w:rsidRPr="00483EE6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В съответствие с чл. 26, ал. 2-4 от Закона за нормативните актове проектът на постановление и докладът </w:t>
            </w:r>
            <w:r w:rsidR="00A00F02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ще бъдат </w:t>
            </w:r>
            <w:r w:rsidRPr="00483EE6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>публикувани на интернет страницата на Министерството на транспорта и съобщенията и на Портала за обществени консултации на Министерския съвет</w:t>
            </w:r>
            <w:r w:rsidR="00D83678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 за срок от 30 дни</w:t>
            </w:r>
            <w:r w:rsidRPr="00483EE6">
              <w:rPr>
                <w:rFonts w:ascii="Times New Roman" w:eastAsia="SimSun" w:hAnsi="Times New Roman" w:cs="Times New Roman"/>
                <w:sz w:val="24"/>
                <w:szCs w:val="24"/>
                <w:lang w:val="bg-BG" w:eastAsia="bg-BG"/>
              </w:rPr>
              <w:t xml:space="preserve">. </w:t>
            </w:r>
          </w:p>
          <w:p w:rsidR="00076E63" w:rsidRPr="00483EE6" w:rsidRDefault="00076E63" w:rsidP="001A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AD033C3">
                <v:shape id="_x0000_i1086" type="#_x0000_t75" style="width:108.6pt;height:18pt" o:ole="">
                  <v:imagedata r:id="rId33" o:title=""/>
                </v:shape>
                <w:control r:id="rId34" w:name="OptionButton9" w:shapeid="_x0000_i1086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83EE6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605E8752">
                <v:shape id="_x0000_i1088" type="#_x0000_t75" style="width:108.6pt;height:18pt" o:ole="">
                  <v:imagedata r:id="rId35" o:title=""/>
                </v:shape>
                <w:control r:id="rId36" w:name="OptionButton10" w:shapeid="_x0000_i1088"/>
              </w:objec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076E63" w:rsidRPr="00483EE6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076E63" w:rsidRPr="00483EE6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483EE6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lastRenderedPageBreak/>
              <w:object w:dxaOrig="225" w:dyaOrig="225" w14:anchorId="257A3992">
                <v:shape id="_x0000_i1090" type="#_x0000_t75" style="width:108pt;height:18pt" o:ole="">
                  <v:imagedata r:id="rId19" o:title=""/>
                </v:shape>
                <w:control r:id="rId37" w:name="OptionButton20" w:shapeid="_x0000_i1090"/>
              </w:object>
            </w:r>
          </w:p>
          <w:p w:rsidR="00076E63" w:rsidRPr="00483EE6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483EE6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5CFF5547">
                <v:shape id="_x0000_i1092" type="#_x0000_t75" style="width:108pt;height:18pt" o:ole="">
                  <v:imagedata r:id="rId21" o:title=""/>
                </v:shape>
                <w:control r:id="rId38" w:name="OptionButton21" w:shapeid="_x0000_i1092"/>
              </w:object>
            </w:r>
          </w:p>
          <w:p w:rsidR="00076E63" w:rsidRPr="00483EE6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10. Приложения:</w:t>
            </w:r>
          </w:p>
          <w:p w:rsidR="00076E63" w:rsidRPr="00483EE6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483EE6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:rsidR="00782637" w:rsidRPr="00483EE6" w:rsidRDefault="00782637" w:rsidP="0078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076E63" w:rsidRPr="00483EE6" w:rsidRDefault="00FF7077" w:rsidP="0078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 w:rsidRPr="00483EE6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483EE6" w:rsidTr="00C93DF1">
        <w:tc>
          <w:tcPr>
            <w:tcW w:w="10266" w:type="dxa"/>
            <w:gridSpan w:val="3"/>
          </w:tcPr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483EE6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076E63" w:rsidRPr="0029393E" w:rsidRDefault="00782637" w:rsidP="0010265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83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CF3FB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Васил Невенов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директор на дирекция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FA6BA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Финанси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DF7FF4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</w:t>
            </w:r>
            <w:r w:rsidR="00FA6BA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82428" w:rsidRPr="00483EE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съобщенията.</w:t>
            </w:r>
          </w:p>
        </w:tc>
      </w:tr>
    </w:tbl>
    <w:p w:rsidR="00E16D01" w:rsidRPr="00483EE6" w:rsidRDefault="00EC3755" w:rsidP="00076E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  <w:pict>
          <v:shape id="_x0000_i1059" type="#_x0000_t75" alt="Microsoft Office Signature Line..." style="width:192pt;height:96pt">
            <v:imagedata r:id="rId39" o:title=""/>
            <o:lock v:ext="edit" ungrouping="t" rotation="t" cropping="t" verticies="t" text="t" grouping="t"/>
            <o:signatureline v:ext="edit" id="{55779031-FB7C-47E3-9435-E1F00C723423}" provid="{00000000-0000-0000-0000-000000000000}" o:suggestedsigner="Васил Р. Невенов" o:suggestedsigner2="Директор на дирекция &quot;Финанси&quot;, МТС" issignatureline="t"/>
          </v:shape>
        </w:pict>
      </w:r>
    </w:p>
    <w:sectPr w:rsidR="00E16D01" w:rsidRPr="00483EE6" w:rsidSect="00C33C9B">
      <w:headerReference w:type="even" r:id="rId40"/>
      <w:footerReference w:type="default" r:id="rId41"/>
      <w:pgSz w:w="11906" w:h="16838" w:code="9"/>
      <w:pgMar w:top="851" w:right="1463" w:bottom="1560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A7" w:rsidRDefault="00B249A7">
      <w:pPr>
        <w:spacing w:after="0" w:line="240" w:lineRule="auto"/>
      </w:pPr>
      <w:r>
        <w:separator/>
      </w:r>
    </w:p>
  </w:endnote>
  <w:endnote w:type="continuationSeparator" w:id="0">
    <w:p w:rsidR="00B249A7" w:rsidRDefault="00B2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Pr="003E3642" w:rsidRDefault="009D4DA5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EC3755">
      <w:rPr>
        <w:rFonts w:ascii="Times New Roman" w:hAnsi="Times New Roman"/>
        <w:noProof/>
      </w:rPr>
      <w:t>6</w:t>
    </w:r>
    <w:r w:rsidRPr="003E3642">
      <w:rPr>
        <w:rFonts w:ascii="Times New Roman" w:hAnsi="Times New Roman"/>
        <w:noProof/>
      </w:rPr>
      <w:fldChar w:fldCharType="end"/>
    </w:r>
  </w:p>
  <w:p w:rsidR="009D4DA5" w:rsidRDefault="009D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A7" w:rsidRDefault="00B249A7">
      <w:pPr>
        <w:spacing w:after="0" w:line="240" w:lineRule="auto"/>
      </w:pPr>
      <w:r>
        <w:separator/>
      </w:r>
    </w:p>
  </w:footnote>
  <w:footnote w:type="continuationSeparator" w:id="0">
    <w:p w:rsidR="00B249A7" w:rsidRDefault="00B2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A5" w:rsidRDefault="009D4DA5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9D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8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33346"/>
    <w:rsid w:val="00042D08"/>
    <w:rsid w:val="0005434C"/>
    <w:rsid w:val="00064387"/>
    <w:rsid w:val="00064CC7"/>
    <w:rsid w:val="00070084"/>
    <w:rsid w:val="0007256D"/>
    <w:rsid w:val="00076E63"/>
    <w:rsid w:val="0008118D"/>
    <w:rsid w:val="000A1BC7"/>
    <w:rsid w:val="000A2E06"/>
    <w:rsid w:val="000D35B5"/>
    <w:rsid w:val="000E3820"/>
    <w:rsid w:val="000F5DB5"/>
    <w:rsid w:val="00102655"/>
    <w:rsid w:val="001138D1"/>
    <w:rsid w:val="001207A4"/>
    <w:rsid w:val="00124413"/>
    <w:rsid w:val="001329EF"/>
    <w:rsid w:val="00153946"/>
    <w:rsid w:val="001717B0"/>
    <w:rsid w:val="00177082"/>
    <w:rsid w:val="00182428"/>
    <w:rsid w:val="00190D0D"/>
    <w:rsid w:val="001A1CB6"/>
    <w:rsid w:val="001B325B"/>
    <w:rsid w:val="001B6838"/>
    <w:rsid w:val="001C1D31"/>
    <w:rsid w:val="001D2984"/>
    <w:rsid w:val="001D76C1"/>
    <w:rsid w:val="001E44FB"/>
    <w:rsid w:val="0020568A"/>
    <w:rsid w:val="00217865"/>
    <w:rsid w:val="002505C0"/>
    <w:rsid w:val="00255672"/>
    <w:rsid w:val="002570C7"/>
    <w:rsid w:val="002604D7"/>
    <w:rsid w:val="0027189B"/>
    <w:rsid w:val="00283D7C"/>
    <w:rsid w:val="00291E82"/>
    <w:rsid w:val="0029393E"/>
    <w:rsid w:val="00295CF9"/>
    <w:rsid w:val="002976A0"/>
    <w:rsid w:val="002A5C8B"/>
    <w:rsid w:val="002D327C"/>
    <w:rsid w:val="002F28B5"/>
    <w:rsid w:val="002F47B5"/>
    <w:rsid w:val="002F5672"/>
    <w:rsid w:val="00304A6E"/>
    <w:rsid w:val="0034619C"/>
    <w:rsid w:val="0034683A"/>
    <w:rsid w:val="00347572"/>
    <w:rsid w:val="00347FA3"/>
    <w:rsid w:val="0035049E"/>
    <w:rsid w:val="00356D15"/>
    <w:rsid w:val="00361AC8"/>
    <w:rsid w:val="003669F8"/>
    <w:rsid w:val="00377B3A"/>
    <w:rsid w:val="00392071"/>
    <w:rsid w:val="003B6BDD"/>
    <w:rsid w:val="003B76BF"/>
    <w:rsid w:val="003C0374"/>
    <w:rsid w:val="003C124D"/>
    <w:rsid w:val="003C3283"/>
    <w:rsid w:val="003C5FAD"/>
    <w:rsid w:val="00412104"/>
    <w:rsid w:val="004161FD"/>
    <w:rsid w:val="00436108"/>
    <w:rsid w:val="00441689"/>
    <w:rsid w:val="0045557C"/>
    <w:rsid w:val="00461109"/>
    <w:rsid w:val="00464C38"/>
    <w:rsid w:val="00483EE6"/>
    <w:rsid w:val="004A5578"/>
    <w:rsid w:val="004A6B12"/>
    <w:rsid w:val="004D3456"/>
    <w:rsid w:val="004D53B5"/>
    <w:rsid w:val="004E4FD6"/>
    <w:rsid w:val="004F1C8E"/>
    <w:rsid w:val="004F5EAE"/>
    <w:rsid w:val="005004BB"/>
    <w:rsid w:val="00503482"/>
    <w:rsid w:val="00512211"/>
    <w:rsid w:val="005148AB"/>
    <w:rsid w:val="005160E6"/>
    <w:rsid w:val="0052004B"/>
    <w:rsid w:val="005305F7"/>
    <w:rsid w:val="005532E4"/>
    <w:rsid w:val="005624FA"/>
    <w:rsid w:val="0056337D"/>
    <w:rsid w:val="005C68B4"/>
    <w:rsid w:val="005D1575"/>
    <w:rsid w:val="0060089B"/>
    <w:rsid w:val="006175EC"/>
    <w:rsid w:val="00631181"/>
    <w:rsid w:val="00665DB0"/>
    <w:rsid w:val="006676C5"/>
    <w:rsid w:val="00671034"/>
    <w:rsid w:val="0069646D"/>
    <w:rsid w:val="006C5776"/>
    <w:rsid w:val="006D014D"/>
    <w:rsid w:val="006D7665"/>
    <w:rsid w:val="006D7984"/>
    <w:rsid w:val="00703D22"/>
    <w:rsid w:val="007108A0"/>
    <w:rsid w:val="00720A2D"/>
    <w:rsid w:val="00763710"/>
    <w:rsid w:val="00782637"/>
    <w:rsid w:val="0078311F"/>
    <w:rsid w:val="00787C50"/>
    <w:rsid w:val="007A53B0"/>
    <w:rsid w:val="007E58AB"/>
    <w:rsid w:val="00816B52"/>
    <w:rsid w:val="008223A0"/>
    <w:rsid w:val="008249E0"/>
    <w:rsid w:val="00825E93"/>
    <w:rsid w:val="008A421B"/>
    <w:rsid w:val="008E3EB5"/>
    <w:rsid w:val="008E6B5F"/>
    <w:rsid w:val="009001BB"/>
    <w:rsid w:val="00900C0C"/>
    <w:rsid w:val="009056ED"/>
    <w:rsid w:val="00924975"/>
    <w:rsid w:val="009546F1"/>
    <w:rsid w:val="00997550"/>
    <w:rsid w:val="009A754E"/>
    <w:rsid w:val="009B13A5"/>
    <w:rsid w:val="009D4DA5"/>
    <w:rsid w:val="009D51B1"/>
    <w:rsid w:val="009D765E"/>
    <w:rsid w:val="00A00F02"/>
    <w:rsid w:val="00A022EE"/>
    <w:rsid w:val="00A03050"/>
    <w:rsid w:val="00A063B9"/>
    <w:rsid w:val="00A27167"/>
    <w:rsid w:val="00A2764B"/>
    <w:rsid w:val="00A30824"/>
    <w:rsid w:val="00A42CD4"/>
    <w:rsid w:val="00A560E4"/>
    <w:rsid w:val="00A566DB"/>
    <w:rsid w:val="00A828B2"/>
    <w:rsid w:val="00AB0E7F"/>
    <w:rsid w:val="00AC2FAC"/>
    <w:rsid w:val="00AC31D7"/>
    <w:rsid w:val="00AC6C7B"/>
    <w:rsid w:val="00AE0170"/>
    <w:rsid w:val="00B027ED"/>
    <w:rsid w:val="00B058E7"/>
    <w:rsid w:val="00B132C1"/>
    <w:rsid w:val="00B242DF"/>
    <w:rsid w:val="00B249A7"/>
    <w:rsid w:val="00B27A1C"/>
    <w:rsid w:val="00B27B14"/>
    <w:rsid w:val="00B310FB"/>
    <w:rsid w:val="00B3599D"/>
    <w:rsid w:val="00B402D0"/>
    <w:rsid w:val="00B62446"/>
    <w:rsid w:val="00B722F7"/>
    <w:rsid w:val="00B7719B"/>
    <w:rsid w:val="00B85480"/>
    <w:rsid w:val="00B92EF6"/>
    <w:rsid w:val="00BB0A1E"/>
    <w:rsid w:val="00BB0DFE"/>
    <w:rsid w:val="00BD1D59"/>
    <w:rsid w:val="00BD6EC2"/>
    <w:rsid w:val="00BE1356"/>
    <w:rsid w:val="00BE2569"/>
    <w:rsid w:val="00BF0F5E"/>
    <w:rsid w:val="00C02F30"/>
    <w:rsid w:val="00C14AE3"/>
    <w:rsid w:val="00C32A7F"/>
    <w:rsid w:val="00C33152"/>
    <w:rsid w:val="00C33C9B"/>
    <w:rsid w:val="00C40BCF"/>
    <w:rsid w:val="00C55D5B"/>
    <w:rsid w:val="00C57972"/>
    <w:rsid w:val="00C77867"/>
    <w:rsid w:val="00C83F59"/>
    <w:rsid w:val="00C93DF1"/>
    <w:rsid w:val="00C94C75"/>
    <w:rsid w:val="00C95A54"/>
    <w:rsid w:val="00CC3E39"/>
    <w:rsid w:val="00CD4DB8"/>
    <w:rsid w:val="00CE0358"/>
    <w:rsid w:val="00CE4381"/>
    <w:rsid w:val="00CE4E77"/>
    <w:rsid w:val="00CE7AC1"/>
    <w:rsid w:val="00CF3FB2"/>
    <w:rsid w:val="00D0334D"/>
    <w:rsid w:val="00D25634"/>
    <w:rsid w:val="00D25EAB"/>
    <w:rsid w:val="00D52B91"/>
    <w:rsid w:val="00D54150"/>
    <w:rsid w:val="00D60156"/>
    <w:rsid w:val="00D7398C"/>
    <w:rsid w:val="00D75240"/>
    <w:rsid w:val="00D82CFD"/>
    <w:rsid w:val="00D83678"/>
    <w:rsid w:val="00D84231"/>
    <w:rsid w:val="00D851DA"/>
    <w:rsid w:val="00D90DC4"/>
    <w:rsid w:val="00D93E8A"/>
    <w:rsid w:val="00D95522"/>
    <w:rsid w:val="00DB5149"/>
    <w:rsid w:val="00DC7753"/>
    <w:rsid w:val="00DD4B59"/>
    <w:rsid w:val="00DE3DA2"/>
    <w:rsid w:val="00DF7FF4"/>
    <w:rsid w:val="00E16D01"/>
    <w:rsid w:val="00E265EF"/>
    <w:rsid w:val="00E36E83"/>
    <w:rsid w:val="00E41494"/>
    <w:rsid w:val="00E44DE0"/>
    <w:rsid w:val="00E653D3"/>
    <w:rsid w:val="00E65509"/>
    <w:rsid w:val="00E74DF0"/>
    <w:rsid w:val="00E90164"/>
    <w:rsid w:val="00EA2D81"/>
    <w:rsid w:val="00EB5464"/>
    <w:rsid w:val="00EB7DBD"/>
    <w:rsid w:val="00EC3755"/>
    <w:rsid w:val="00EC441C"/>
    <w:rsid w:val="00EC776F"/>
    <w:rsid w:val="00EE6ECA"/>
    <w:rsid w:val="00EF15AB"/>
    <w:rsid w:val="00F04B4E"/>
    <w:rsid w:val="00F14ED1"/>
    <w:rsid w:val="00F16E3F"/>
    <w:rsid w:val="00F17EB8"/>
    <w:rsid w:val="00F51681"/>
    <w:rsid w:val="00F52243"/>
    <w:rsid w:val="00F75774"/>
    <w:rsid w:val="00F8508C"/>
    <w:rsid w:val="00F87F7B"/>
    <w:rsid w:val="00F97AFA"/>
    <w:rsid w:val="00FA6BA1"/>
    <w:rsid w:val="00FC4097"/>
    <w:rsid w:val="00FD4A5F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4.e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vnevenov@mtc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4E1D-7678-48AC-9FBA-FCA113A6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Marina Marinova</cp:lastModifiedBy>
  <cp:revision>6</cp:revision>
  <cp:lastPrinted>2024-10-15T12:02:00Z</cp:lastPrinted>
  <dcterms:created xsi:type="dcterms:W3CDTF">2024-10-15T14:04:00Z</dcterms:created>
  <dcterms:modified xsi:type="dcterms:W3CDTF">2024-10-18T14:16:00Z</dcterms:modified>
</cp:coreProperties>
</file>