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2CFBB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2B5C2A01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167CBFAC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5C7C40D2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269D047A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3F2F584C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1DD37C13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0E79FD61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11EF19F1" w14:textId="77777777" w:rsidR="00FC0FFF" w:rsidRDefault="00FC0FFF" w:rsidP="005D5686">
      <w:pPr>
        <w:rPr>
          <w:rFonts w:ascii="Times New Roman" w:hAnsi="Times New Roman"/>
          <w:b/>
          <w:szCs w:val="24"/>
        </w:rPr>
      </w:pPr>
    </w:p>
    <w:p w14:paraId="444234D0" w14:textId="24DB739D" w:rsidR="00D01A33" w:rsidRPr="00694194" w:rsidRDefault="00D01A33" w:rsidP="005D5686">
      <w:pPr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ДО</w:t>
      </w:r>
    </w:p>
    <w:p w14:paraId="3AF0D6D2" w14:textId="77777777" w:rsidR="00D01A33" w:rsidRPr="00694194" w:rsidRDefault="00D01A33" w:rsidP="005D5686">
      <w:pPr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МИНИСТЕРСКИЯ СЪВЕТ</w:t>
      </w:r>
    </w:p>
    <w:p w14:paraId="446E062A" w14:textId="77777777" w:rsidR="00A05F9E" w:rsidRPr="00694194" w:rsidRDefault="00A05F9E" w:rsidP="005D5686">
      <w:pPr>
        <w:rPr>
          <w:rFonts w:ascii="Times New Roman" w:hAnsi="Times New Roman"/>
          <w:b/>
          <w:szCs w:val="24"/>
        </w:rPr>
      </w:pPr>
    </w:p>
    <w:p w14:paraId="35319054" w14:textId="77777777" w:rsidR="00A05F9E" w:rsidRPr="00694194" w:rsidRDefault="00A05F9E" w:rsidP="005D5686">
      <w:pPr>
        <w:rPr>
          <w:rFonts w:ascii="Times New Roman" w:hAnsi="Times New Roman"/>
          <w:b/>
          <w:szCs w:val="24"/>
        </w:rPr>
      </w:pPr>
    </w:p>
    <w:p w14:paraId="497AA947" w14:textId="77777777" w:rsidR="00D01A33" w:rsidRPr="00694194" w:rsidRDefault="00D01A33" w:rsidP="005D5686">
      <w:pPr>
        <w:jc w:val="center"/>
        <w:rPr>
          <w:rFonts w:ascii="Times New Roman" w:hAnsi="Times New Roman"/>
          <w:b/>
          <w:sz w:val="28"/>
          <w:szCs w:val="28"/>
        </w:rPr>
      </w:pPr>
      <w:r w:rsidRPr="00694194">
        <w:rPr>
          <w:rFonts w:ascii="Times New Roman" w:hAnsi="Times New Roman"/>
          <w:b/>
          <w:sz w:val="28"/>
          <w:szCs w:val="28"/>
        </w:rPr>
        <w:t>ДОКЛАД</w:t>
      </w:r>
    </w:p>
    <w:p w14:paraId="01BCDC91" w14:textId="77777777" w:rsidR="00D01A33" w:rsidRPr="00694194" w:rsidRDefault="00D01A33" w:rsidP="005D5686">
      <w:pPr>
        <w:jc w:val="center"/>
        <w:rPr>
          <w:rFonts w:ascii="Times New Roman" w:hAnsi="Times New Roman"/>
          <w:i/>
          <w:szCs w:val="24"/>
        </w:rPr>
      </w:pPr>
      <w:r w:rsidRPr="00694194">
        <w:rPr>
          <w:rFonts w:ascii="Times New Roman" w:hAnsi="Times New Roman"/>
          <w:b/>
          <w:szCs w:val="24"/>
        </w:rPr>
        <w:t xml:space="preserve">от </w:t>
      </w:r>
      <w:r w:rsidR="00613C6C" w:rsidRPr="00694194">
        <w:rPr>
          <w:rFonts w:ascii="Times New Roman" w:hAnsi="Times New Roman"/>
          <w:b/>
          <w:szCs w:val="24"/>
        </w:rPr>
        <w:t>Красимира Стоянова</w:t>
      </w:r>
      <w:r w:rsidRPr="00694194">
        <w:rPr>
          <w:rFonts w:ascii="Times New Roman" w:hAnsi="Times New Roman"/>
          <w:b/>
          <w:szCs w:val="24"/>
        </w:rPr>
        <w:t xml:space="preserve"> </w:t>
      </w:r>
      <w:r w:rsidR="009A1966" w:rsidRPr="00694194">
        <w:rPr>
          <w:rFonts w:ascii="Times New Roman" w:hAnsi="Times New Roman"/>
          <w:b/>
          <w:szCs w:val="24"/>
        </w:rPr>
        <w:t xml:space="preserve">– </w:t>
      </w:r>
      <w:r w:rsidRPr="00694194">
        <w:rPr>
          <w:rFonts w:ascii="Times New Roman" w:hAnsi="Times New Roman"/>
          <w:i/>
          <w:szCs w:val="24"/>
        </w:rPr>
        <w:t>министър на транспорта и съобщенията</w:t>
      </w:r>
    </w:p>
    <w:p w14:paraId="484CEF58" w14:textId="6BD20BFA" w:rsidR="00A05F9E" w:rsidRDefault="00A05F9E" w:rsidP="005D5686">
      <w:pPr>
        <w:jc w:val="center"/>
        <w:rPr>
          <w:rFonts w:ascii="Times New Roman" w:hAnsi="Times New Roman"/>
          <w:b/>
          <w:szCs w:val="24"/>
        </w:rPr>
      </w:pPr>
    </w:p>
    <w:p w14:paraId="74226529" w14:textId="77777777" w:rsidR="00FC0FFF" w:rsidRPr="00694194" w:rsidRDefault="00FC0FFF" w:rsidP="005D5686">
      <w:pPr>
        <w:jc w:val="center"/>
        <w:rPr>
          <w:rFonts w:ascii="Times New Roman" w:hAnsi="Times New Roman"/>
          <w:b/>
          <w:szCs w:val="24"/>
        </w:rPr>
      </w:pPr>
    </w:p>
    <w:p w14:paraId="4A86D65E" w14:textId="77777777" w:rsidR="00D01A33" w:rsidRPr="00694194" w:rsidRDefault="00D01A33" w:rsidP="005D5686">
      <w:pPr>
        <w:jc w:val="both"/>
        <w:rPr>
          <w:rFonts w:ascii="Times New Roman" w:hAnsi="Times New Roman"/>
          <w:i/>
          <w:szCs w:val="24"/>
        </w:rPr>
      </w:pPr>
      <w:r w:rsidRPr="00694194">
        <w:rPr>
          <w:rFonts w:ascii="Times New Roman" w:hAnsi="Times New Roman"/>
          <w:b/>
          <w:szCs w:val="24"/>
        </w:rPr>
        <w:t xml:space="preserve">Относно: </w:t>
      </w:r>
      <w:r w:rsidR="00613C6C" w:rsidRPr="00694194">
        <w:rPr>
          <w:rFonts w:ascii="Times New Roman" w:hAnsi="Times New Roman"/>
          <w:i/>
          <w:szCs w:val="24"/>
        </w:rPr>
        <w:t>п</w:t>
      </w:r>
      <w:r w:rsidRPr="00694194">
        <w:rPr>
          <w:rFonts w:ascii="Times New Roman" w:hAnsi="Times New Roman"/>
          <w:i/>
          <w:szCs w:val="24"/>
        </w:rPr>
        <w:t xml:space="preserve">роект на Постановление на Министерския съвет за </w:t>
      </w:r>
      <w:r w:rsidR="00AB24DF" w:rsidRPr="00694194">
        <w:rPr>
          <w:rFonts w:ascii="Times New Roman" w:hAnsi="Times New Roman"/>
          <w:i/>
          <w:szCs w:val="24"/>
        </w:rPr>
        <w:t>изменение и допълнение на Наредбата за служебните командировки и специализации в чужбина, приета с Постановление № 115 на Министерския съвет от 2004 г.</w:t>
      </w:r>
    </w:p>
    <w:p w14:paraId="31DAA4FF" w14:textId="32E37405" w:rsidR="00A05F9E" w:rsidRDefault="00A05F9E" w:rsidP="005D5686">
      <w:pPr>
        <w:jc w:val="both"/>
        <w:rPr>
          <w:rFonts w:ascii="Times New Roman" w:hAnsi="Times New Roman"/>
          <w:i/>
          <w:szCs w:val="24"/>
        </w:rPr>
      </w:pPr>
    </w:p>
    <w:p w14:paraId="5AE6A2D4" w14:textId="77777777" w:rsidR="00FC0FFF" w:rsidRPr="00694194" w:rsidRDefault="00FC0FFF" w:rsidP="005D5686">
      <w:pPr>
        <w:jc w:val="both"/>
        <w:rPr>
          <w:rFonts w:ascii="Times New Roman" w:hAnsi="Times New Roman"/>
          <w:i/>
          <w:szCs w:val="24"/>
        </w:rPr>
      </w:pPr>
    </w:p>
    <w:p w14:paraId="2BF8A41A" w14:textId="77777777" w:rsidR="00D01A33" w:rsidRPr="00694194" w:rsidRDefault="00D01A33" w:rsidP="005D5686">
      <w:pPr>
        <w:ind w:firstLine="709"/>
        <w:jc w:val="both"/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УВАЖАЕМИ ГОСПОДИН МИНИСТЪР-ПРЕДСЕДАТЕЛ,</w:t>
      </w:r>
    </w:p>
    <w:p w14:paraId="7CBC4EA3" w14:textId="77777777" w:rsidR="00D01A33" w:rsidRPr="00694194" w:rsidRDefault="00D01A33" w:rsidP="005D5686">
      <w:pPr>
        <w:ind w:firstLine="709"/>
        <w:jc w:val="both"/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УВАЖАЕМИ ГОСПОЖИ И ГОСПОДА МИНИСТРИ,</w:t>
      </w:r>
    </w:p>
    <w:p w14:paraId="5F21B135" w14:textId="7CA41947" w:rsidR="00613C6C" w:rsidRDefault="00613C6C" w:rsidP="005D5686">
      <w:pPr>
        <w:ind w:firstLine="709"/>
        <w:jc w:val="both"/>
        <w:rPr>
          <w:rFonts w:ascii="Times New Roman" w:hAnsi="Times New Roman"/>
          <w:b/>
          <w:szCs w:val="24"/>
        </w:rPr>
      </w:pPr>
    </w:p>
    <w:p w14:paraId="3E6ABC98" w14:textId="77777777" w:rsidR="00FC0FFF" w:rsidRPr="00694194" w:rsidRDefault="00FC0FFF" w:rsidP="005D5686">
      <w:pPr>
        <w:ind w:firstLine="709"/>
        <w:jc w:val="both"/>
        <w:rPr>
          <w:rFonts w:ascii="Times New Roman" w:hAnsi="Times New Roman"/>
          <w:b/>
          <w:szCs w:val="24"/>
        </w:rPr>
      </w:pPr>
    </w:p>
    <w:p w14:paraId="2A9830F9" w14:textId="77777777" w:rsidR="00D01A33" w:rsidRPr="00694194" w:rsidRDefault="00D01A33" w:rsidP="005D5686">
      <w:pPr>
        <w:ind w:firstLine="709"/>
        <w:jc w:val="both"/>
        <w:rPr>
          <w:rFonts w:ascii="Times New Roman" w:hAnsi="Times New Roman"/>
          <w:szCs w:val="24"/>
        </w:rPr>
      </w:pPr>
      <w:r w:rsidRPr="00694194">
        <w:rPr>
          <w:rFonts w:ascii="Times New Roman" w:hAnsi="Times New Roman"/>
          <w:szCs w:val="24"/>
        </w:rPr>
        <w:t>На основание чл.</w:t>
      </w:r>
      <w:r w:rsidR="00BC261C" w:rsidRPr="00694194">
        <w:rPr>
          <w:rFonts w:ascii="Times New Roman" w:hAnsi="Times New Roman"/>
          <w:szCs w:val="24"/>
        </w:rPr>
        <w:t> </w:t>
      </w:r>
      <w:r w:rsidRPr="00694194">
        <w:rPr>
          <w:rFonts w:ascii="Times New Roman" w:hAnsi="Times New Roman"/>
          <w:szCs w:val="24"/>
        </w:rPr>
        <w:t>31, ал.</w:t>
      </w:r>
      <w:r w:rsidR="00BC261C" w:rsidRPr="00694194">
        <w:rPr>
          <w:rFonts w:ascii="Times New Roman" w:hAnsi="Times New Roman"/>
          <w:szCs w:val="24"/>
        </w:rPr>
        <w:t> </w:t>
      </w:r>
      <w:r w:rsidRPr="00694194">
        <w:rPr>
          <w:rFonts w:ascii="Times New Roman" w:hAnsi="Times New Roman"/>
          <w:szCs w:val="24"/>
        </w:rPr>
        <w:t xml:space="preserve">2 от Устройствения правилник на Министерски съвет и на неговата администрация, внасям за разглеждане от Министерския съвет проект на Постановление на Министерския съвет за </w:t>
      </w:r>
      <w:r w:rsidR="00AB24DF" w:rsidRPr="00694194">
        <w:rPr>
          <w:rFonts w:ascii="Times New Roman" w:hAnsi="Times New Roman"/>
          <w:bCs/>
          <w:szCs w:val="24"/>
        </w:rPr>
        <w:t xml:space="preserve">изменение и допълнение на Наредбата за служебните командировки и специализации в чужбина, </w:t>
      </w:r>
      <w:r w:rsidR="00AB24DF" w:rsidRPr="00694194">
        <w:rPr>
          <w:rFonts w:ascii="Times New Roman" w:hAnsi="Times New Roman"/>
          <w:iCs/>
          <w:szCs w:val="24"/>
        </w:rPr>
        <w:t xml:space="preserve">приета с </w:t>
      </w:r>
      <w:r w:rsidR="00AB24DF" w:rsidRPr="00694194">
        <w:rPr>
          <w:rFonts w:ascii="Times New Roman" w:hAnsi="Times New Roman"/>
          <w:bCs/>
          <w:szCs w:val="24"/>
        </w:rPr>
        <w:t>Постановление № 115 на Министерския съвет от 2004 г. (</w:t>
      </w:r>
      <w:r w:rsidR="00AB24DF" w:rsidRPr="00694194">
        <w:rPr>
          <w:rFonts w:ascii="Times New Roman" w:hAnsi="Times New Roman"/>
          <w:iCs/>
          <w:color w:val="000000"/>
          <w:szCs w:val="24"/>
        </w:rPr>
        <w:t>обн., ДВ, бр. 50 от 2004 г., доп., бр. 80 от 2004 г., изм., бр. 86 от 2004 г., бр. 36 и 96 от 2005 г., бр. 2 от 2006 г., бр. 23 и 98 от 2007 г., бр. 64 от 2008 г., бр. 10 от 2009 г., бр. 73 от 2010 г., бр. 19, 105 и 106 от 2011 г., изм. и доп., бр. 61 от 2012 г., доп., бр. 51 от 2015 г., изм. и доп., бр. 57 от 2015 г., изм., бр. 27 от 2016 г. и бр. 2 от 2017 г., доп., бр. 18 от 2020 г. и бр. 11 от 2021 г., изм., бр. 97 от 2021 г., бр. 36, 60, 70 и 82 от 2022 г.</w:t>
      </w:r>
      <w:r w:rsidR="001350EC" w:rsidRPr="00694194">
        <w:rPr>
          <w:rFonts w:ascii="Times New Roman" w:hAnsi="Times New Roman"/>
          <w:iCs/>
          <w:color w:val="000000"/>
          <w:szCs w:val="24"/>
        </w:rPr>
        <w:t>,</w:t>
      </w:r>
      <w:r w:rsidR="00AB24DF" w:rsidRPr="00694194">
        <w:rPr>
          <w:rFonts w:ascii="Times New Roman" w:hAnsi="Times New Roman"/>
          <w:iCs/>
          <w:color w:val="000000"/>
          <w:szCs w:val="24"/>
        </w:rPr>
        <w:t xml:space="preserve"> бр. 27 </w:t>
      </w:r>
      <w:r w:rsidR="001350EC" w:rsidRPr="00694194">
        <w:rPr>
          <w:rFonts w:ascii="Times New Roman" w:hAnsi="Times New Roman"/>
          <w:iCs/>
          <w:color w:val="000000"/>
          <w:szCs w:val="24"/>
        </w:rPr>
        <w:t xml:space="preserve">и 63 </w:t>
      </w:r>
      <w:r w:rsidR="00AB24DF" w:rsidRPr="00694194">
        <w:rPr>
          <w:rFonts w:ascii="Times New Roman" w:hAnsi="Times New Roman"/>
          <w:iCs/>
          <w:color w:val="000000"/>
          <w:szCs w:val="24"/>
        </w:rPr>
        <w:t>от 2023 г.</w:t>
      </w:r>
      <w:r w:rsidR="00613C6C" w:rsidRPr="00694194">
        <w:rPr>
          <w:rFonts w:ascii="Times New Roman" w:hAnsi="Times New Roman"/>
          <w:iCs/>
          <w:color w:val="000000"/>
          <w:szCs w:val="24"/>
        </w:rPr>
        <w:t>, изм. и доп., бр. 70 от 2023 г</w:t>
      </w:r>
      <w:r w:rsidR="00613C6C" w:rsidRPr="00D632B4">
        <w:rPr>
          <w:rFonts w:ascii="Times New Roman" w:hAnsi="Times New Roman"/>
          <w:iCs/>
          <w:color w:val="000000"/>
          <w:szCs w:val="24"/>
        </w:rPr>
        <w:t>.</w:t>
      </w:r>
      <w:r w:rsidR="008A507E" w:rsidRPr="00D632B4">
        <w:rPr>
          <w:rFonts w:ascii="Times New Roman" w:hAnsi="Times New Roman"/>
          <w:iCs/>
          <w:color w:val="000000"/>
          <w:szCs w:val="24"/>
        </w:rPr>
        <w:t>, изм. ДВ. бр.106 от 22 декември 2023г</w:t>
      </w:r>
      <w:r w:rsidR="00AB24DF" w:rsidRPr="00D632B4">
        <w:rPr>
          <w:rFonts w:ascii="Times New Roman" w:hAnsi="Times New Roman"/>
          <w:bCs/>
          <w:szCs w:val="24"/>
        </w:rPr>
        <w:t>)</w:t>
      </w:r>
      <w:r w:rsidR="00DF32C4" w:rsidRPr="00694194">
        <w:rPr>
          <w:rFonts w:ascii="Times New Roman" w:hAnsi="Times New Roman"/>
          <w:szCs w:val="24"/>
        </w:rPr>
        <w:t>.</w:t>
      </w:r>
    </w:p>
    <w:p w14:paraId="2B9B7775" w14:textId="4A50CB2A" w:rsidR="00DD7E9C" w:rsidRPr="00694194" w:rsidRDefault="00DD7E9C" w:rsidP="00DD7E9C">
      <w:pPr>
        <w:pStyle w:val="NoSpacing"/>
        <w:ind w:firstLine="709"/>
        <w:rPr>
          <w:szCs w:val="24"/>
        </w:rPr>
      </w:pPr>
      <w:r w:rsidRPr="00694194">
        <w:rPr>
          <w:rFonts w:eastAsia="Times New Roman"/>
          <w:szCs w:val="24"/>
        </w:rPr>
        <w:t>Промените обхващат дейността на Държавния авиационен оператор и заплащането на коман</w:t>
      </w:r>
      <w:r w:rsidR="00986287" w:rsidRPr="00694194">
        <w:rPr>
          <w:rFonts w:eastAsia="Times New Roman"/>
          <w:szCs w:val="24"/>
        </w:rPr>
        <w:t>дировъчните пари на екипажите</w:t>
      </w:r>
      <w:r w:rsidRPr="00694194">
        <w:rPr>
          <w:rFonts w:eastAsia="Times New Roman"/>
          <w:szCs w:val="24"/>
        </w:rPr>
        <w:t xml:space="preserve"> </w:t>
      </w:r>
      <w:r w:rsidR="008A507E" w:rsidRPr="00D632B4">
        <w:rPr>
          <w:rFonts w:eastAsia="Times New Roman"/>
          <w:szCs w:val="24"/>
        </w:rPr>
        <w:t>извършващи полети с</w:t>
      </w:r>
      <w:r w:rsidR="008A507E" w:rsidRPr="00694194">
        <w:rPr>
          <w:rFonts w:eastAsia="Times New Roman"/>
          <w:szCs w:val="24"/>
        </w:rPr>
        <w:t xml:space="preserve"> </w:t>
      </w:r>
      <w:r w:rsidRPr="00694194">
        <w:rPr>
          <w:rFonts w:eastAsia="Times New Roman"/>
          <w:szCs w:val="24"/>
        </w:rPr>
        <w:t xml:space="preserve">неговите въздухоплавателни средства. </w:t>
      </w:r>
      <w:r w:rsidR="00F10A59" w:rsidRPr="00694194">
        <w:rPr>
          <w:rFonts w:eastAsia="Times New Roman"/>
          <w:szCs w:val="24"/>
        </w:rPr>
        <w:t xml:space="preserve">Действащата в момента </w:t>
      </w:r>
      <w:r w:rsidRPr="00694194">
        <w:rPr>
          <w:rFonts w:eastAsia="Times New Roman"/>
          <w:szCs w:val="24"/>
        </w:rPr>
        <w:t xml:space="preserve">уредба, приложима към членовете на екипажите на </w:t>
      </w:r>
      <w:r w:rsidR="00AA63F2" w:rsidRPr="00694194">
        <w:rPr>
          <w:rFonts w:eastAsia="Times New Roman"/>
          <w:szCs w:val="24"/>
        </w:rPr>
        <w:t>Държавния авиационен оператор</w:t>
      </w:r>
      <w:r w:rsidRPr="00694194">
        <w:rPr>
          <w:rFonts w:eastAsia="Times New Roman"/>
          <w:szCs w:val="24"/>
        </w:rPr>
        <w:t xml:space="preserve">, се съдържа в чл. 31 </w:t>
      </w:r>
      <w:r w:rsidRPr="00694194">
        <w:rPr>
          <w:szCs w:val="24"/>
        </w:rPr>
        <w:t>и в Приложение № 3а</w:t>
      </w:r>
      <w:r w:rsidRPr="00694194">
        <w:rPr>
          <w:rFonts w:eastAsia="Times New Roman"/>
          <w:szCs w:val="24"/>
        </w:rPr>
        <w:t xml:space="preserve"> </w:t>
      </w:r>
      <w:r w:rsidR="00F10A59" w:rsidRPr="00694194">
        <w:rPr>
          <w:rFonts w:eastAsia="Times New Roman"/>
          <w:szCs w:val="24"/>
        </w:rPr>
        <w:t xml:space="preserve">от </w:t>
      </w:r>
      <w:r w:rsidR="00F10A59" w:rsidRPr="00694194">
        <w:rPr>
          <w:szCs w:val="24"/>
        </w:rPr>
        <w:t>Наредбата за служебните командировки и специализации в чужбина</w:t>
      </w:r>
      <w:r w:rsidRPr="00694194">
        <w:rPr>
          <w:szCs w:val="24"/>
        </w:rPr>
        <w:t xml:space="preserve">. Тези разпоредби не са актуализирани от 2007 г., включително и размера на командировъчните пари на членовете на екипажите на  </w:t>
      </w:r>
      <w:r w:rsidR="00AA63F2" w:rsidRPr="00694194">
        <w:rPr>
          <w:szCs w:val="24"/>
        </w:rPr>
        <w:t>въздухоплавателни средства на Държавния авиационен оператор. През този период инфлацията се увеличи значително, което намали реалната стойност на получаваните от членовете на екипажите командировъчни пари.</w:t>
      </w:r>
    </w:p>
    <w:p w14:paraId="0642836C" w14:textId="77777777" w:rsidR="00AA63F2" w:rsidRPr="00694194" w:rsidRDefault="00AA63F2" w:rsidP="00196213">
      <w:pPr>
        <w:pStyle w:val="NoSpacing"/>
        <w:ind w:firstLine="709"/>
        <w:rPr>
          <w:szCs w:val="24"/>
          <w:lang w:val="en-US"/>
        </w:rPr>
      </w:pPr>
      <w:r w:rsidRPr="00694194">
        <w:rPr>
          <w:szCs w:val="24"/>
        </w:rPr>
        <w:t>При извършено</w:t>
      </w:r>
      <w:r w:rsidR="00196213" w:rsidRPr="00694194">
        <w:rPr>
          <w:szCs w:val="24"/>
          <w:lang w:val="en-US"/>
        </w:rPr>
        <w:t>то</w:t>
      </w:r>
      <w:r w:rsidRPr="00694194">
        <w:rPr>
          <w:szCs w:val="24"/>
        </w:rPr>
        <w:t xml:space="preserve"> проучване в авиационния бранш се установи, че ставките за членовете на екипажите на въздухоплавателни средства на български авиационни оператори понастоящем варират в диапазона от 150 до 500 евро на ден, в зависимост от заеманата длъжност </w:t>
      </w:r>
      <w:r w:rsidR="00196213" w:rsidRPr="00694194">
        <w:rPr>
          <w:szCs w:val="24"/>
        </w:rPr>
        <w:t>на лицата в авиационния екипаж. Това поставя членовете</w:t>
      </w:r>
      <w:r w:rsidR="00196213" w:rsidRPr="00694194">
        <w:t xml:space="preserve"> </w:t>
      </w:r>
      <w:r w:rsidR="00196213" w:rsidRPr="00694194">
        <w:rPr>
          <w:szCs w:val="24"/>
        </w:rPr>
        <w:t xml:space="preserve">на </w:t>
      </w:r>
      <w:r w:rsidR="00196213" w:rsidRPr="00694194">
        <w:rPr>
          <w:szCs w:val="24"/>
        </w:rPr>
        <w:lastRenderedPageBreak/>
        <w:t>екипажите на въздухоплавателни средства на Държавния авиационен оператор в неравностойно положение по отношението на заплащането на командировъчните пари.</w:t>
      </w:r>
    </w:p>
    <w:p w14:paraId="40B87763" w14:textId="2B245759" w:rsidR="00196213" w:rsidRPr="00694194" w:rsidRDefault="00AA63F2" w:rsidP="00DD7E9C">
      <w:pPr>
        <w:pStyle w:val="NoSpacing"/>
        <w:ind w:firstLine="709"/>
        <w:rPr>
          <w:szCs w:val="24"/>
        </w:rPr>
      </w:pPr>
      <w:r w:rsidRPr="00694194">
        <w:rPr>
          <w:szCs w:val="24"/>
        </w:rPr>
        <w:t xml:space="preserve">Предвид изложеното </w:t>
      </w:r>
      <w:r w:rsidR="00196213" w:rsidRPr="00694194">
        <w:rPr>
          <w:szCs w:val="24"/>
        </w:rPr>
        <w:t xml:space="preserve">и отчитайки важността </w:t>
      </w:r>
      <w:r w:rsidR="008A507E" w:rsidRPr="00D632B4">
        <w:rPr>
          <w:szCs w:val="24"/>
        </w:rPr>
        <w:t>и риска при извършваните полети от екипажите на въздухоплавателните средства</w:t>
      </w:r>
      <w:r w:rsidR="00986287" w:rsidRPr="00694194">
        <w:rPr>
          <w:szCs w:val="24"/>
        </w:rPr>
        <w:t xml:space="preserve"> на</w:t>
      </w:r>
      <w:r w:rsidR="00196213" w:rsidRPr="00694194">
        <w:rPr>
          <w:szCs w:val="24"/>
        </w:rPr>
        <w:t xml:space="preserve"> </w:t>
      </w:r>
      <w:r w:rsidR="00986287" w:rsidRPr="00694194">
        <w:rPr>
          <w:szCs w:val="24"/>
        </w:rPr>
        <w:t>Държавния авиационен оператор</w:t>
      </w:r>
      <w:r w:rsidR="00196213" w:rsidRPr="00694194">
        <w:rPr>
          <w:szCs w:val="24"/>
        </w:rPr>
        <w:t>, предлагаме настоящия проект на постановление.</w:t>
      </w:r>
    </w:p>
    <w:p w14:paraId="7FC8F0CB" w14:textId="72EE8F37" w:rsidR="00AA63F2" w:rsidRPr="00694194" w:rsidRDefault="00196213" w:rsidP="00DD7E9C">
      <w:pPr>
        <w:pStyle w:val="NoSpacing"/>
        <w:ind w:firstLine="709"/>
        <w:rPr>
          <w:szCs w:val="24"/>
        </w:rPr>
      </w:pPr>
      <w:r w:rsidRPr="00694194">
        <w:t>Целта на предложените промени е да се актуализират</w:t>
      </w:r>
      <w:r w:rsidR="00AA63F2" w:rsidRPr="00694194">
        <w:rPr>
          <w:szCs w:val="24"/>
        </w:rPr>
        <w:t xml:space="preserve"> </w:t>
      </w:r>
      <w:r w:rsidRPr="00694194">
        <w:rPr>
          <w:szCs w:val="24"/>
        </w:rPr>
        <w:t xml:space="preserve">размерите на </w:t>
      </w:r>
      <w:r w:rsidR="00AA63F2" w:rsidRPr="00694194">
        <w:rPr>
          <w:szCs w:val="24"/>
        </w:rPr>
        <w:t xml:space="preserve">командировъчните пари на ден </w:t>
      </w:r>
      <w:r w:rsidRPr="00694194">
        <w:rPr>
          <w:szCs w:val="24"/>
        </w:rPr>
        <w:t>на</w:t>
      </w:r>
      <w:r w:rsidR="00AA63F2" w:rsidRPr="00694194">
        <w:rPr>
          <w:szCs w:val="24"/>
        </w:rPr>
        <w:t xml:space="preserve"> членовете на екипажите на Държавния авиационен оператор</w:t>
      </w:r>
      <w:r w:rsidRPr="00694194">
        <w:rPr>
          <w:szCs w:val="24"/>
        </w:rPr>
        <w:t xml:space="preserve">, с което ще се постигне равностойно заплащане при командироване на </w:t>
      </w:r>
      <w:r w:rsidR="008A507E" w:rsidRPr="00694194">
        <w:rPr>
          <w:szCs w:val="24"/>
        </w:rPr>
        <w:t xml:space="preserve">членовете на екипажите на </w:t>
      </w:r>
      <w:r w:rsidRPr="00694194">
        <w:rPr>
          <w:szCs w:val="24"/>
        </w:rPr>
        <w:t>въздухоплавателни средства на Държавния авиационен оператор, извършващи полети в чужбина</w:t>
      </w:r>
      <w:r w:rsidR="00986287" w:rsidRPr="00694194">
        <w:rPr>
          <w:szCs w:val="24"/>
        </w:rPr>
        <w:t>.</w:t>
      </w:r>
      <w:r w:rsidR="008A507E" w:rsidRPr="00694194">
        <w:rPr>
          <w:szCs w:val="24"/>
        </w:rPr>
        <w:t xml:space="preserve"> </w:t>
      </w:r>
    </w:p>
    <w:p w14:paraId="5ACAA829" w14:textId="77777777" w:rsidR="00196213" w:rsidRPr="00694194" w:rsidRDefault="00196213" w:rsidP="00DD7E9C">
      <w:pPr>
        <w:pStyle w:val="NoSpacing"/>
        <w:ind w:firstLine="709"/>
        <w:rPr>
          <w:szCs w:val="24"/>
        </w:rPr>
      </w:pPr>
      <w:r w:rsidRPr="00694194">
        <w:rPr>
          <w:szCs w:val="24"/>
        </w:rPr>
        <w:t xml:space="preserve">С </w:t>
      </w:r>
      <w:r w:rsidR="006F5D8F" w:rsidRPr="00694194">
        <w:rPr>
          <w:szCs w:val="24"/>
        </w:rPr>
        <w:t xml:space="preserve">проекта на постановление </w:t>
      </w:r>
      <w:r w:rsidRPr="00694194">
        <w:rPr>
          <w:szCs w:val="24"/>
        </w:rPr>
        <w:t>се</w:t>
      </w:r>
      <w:r w:rsidR="006F5D8F" w:rsidRPr="00694194">
        <w:rPr>
          <w:szCs w:val="24"/>
        </w:rPr>
        <w:t xml:space="preserve"> предлага дневните командировъчни пари за командир пилот да станат 170 евро, за втори пилот – 150 евро, за борден радист, борден инженер и водещ авиоинженер – 120 евро и за стюард/стюардеса – 100 евро.</w:t>
      </w:r>
    </w:p>
    <w:p w14:paraId="2BA21605" w14:textId="77777777" w:rsidR="00D01A33" w:rsidRPr="00694194" w:rsidRDefault="00D01A33" w:rsidP="005D5686">
      <w:pPr>
        <w:pStyle w:val="NoSpacing"/>
        <w:ind w:firstLine="709"/>
        <w:rPr>
          <w:rFonts w:eastAsia="Times New Roman"/>
          <w:szCs w:val="24"/>
          <w:lang w:eastAsia="bg-BG"/>
        </w:rPr>
      </w:pPr>
      <w:r w:rsidRPr="00694194">
        <w:rPr>
          <w:rFonts w:eastAsia="Times New Roman"/>
          <w:szCs w:val="24"/>
          <w:lang w:eastAsia="bg-BG"/>
        </w:rPr>
        <w:t xml:space="preserve">Проектът на Постановление на Министерския съвет за изменение </w:t>
      </w:r>
      <w:r w:rsidR="00C47480" w:rsidRPr="00694194">
        <w:rPr>
          <w:rFonts w:eastAsia="Times New Roman"/>
          <w:szCs w:val="24"/>
          <w:lang w:eastAsia="bg-BG"/>
        </w:rPr>
        <w:t xml:space="preserve">и допълнение </w:t>
      </w:r>
      <w:r w:rsidRPr="00694194">
        <w:rPr>
          <w:rFonts w:eastAsia="Times New Roman"/>
          <w:szCs w:val="24"/>
          <w:lang w:eastAsia="bg-BG"/>
        </w:rPr>
        <w:t xml:space="preserve">на </w:t>
      </w:r>
      <w:r w:rsidR="00026DBA" w:rsidRPr="00694194">
        <w:rPr>
          <w:bCs/>
          <w:szCs w:val="24"/>
        </w:rPr>
        <w:t xml:space="preserve">Наредбата за служебните командировки и специализации в чужбина, </w:t>
      </w:r>
      <w:r w:rsidR="00026DBA" w:rsidRPr="00694194">
        <w:rPr>
          <w:iCs/>
          <w:szCs w:val="24"/>
        </w:rPr>
        <w:t xml:space="preserve">приета с </w:t>
      </w:r>
      <w:r w:rsidR="00026DBA" w:rsidRPr="00694194">
        <w:rPr>
          <w:bCs/>
          <w:szCs w:val="24"/>
        </w:rPr>
        <w:t>Постановление № 115 на Министерския съвет от 2004 г.</w:t>
      </w:r>
      <w:r w:rsidR="00296B2D" w:rsidRPr="00694194">
        <w:rPr>
          <w:bCs/>
          <w:szCs w:val="24"/>
        </w:rPr>
        <w:t>,</w:t>
      </w:r>
      <w:r w:rsidRPr="00694194">
        <w:rPr>
          <w:rFonts w:eastAsia="Times New Roman"/>
          <w:szCs w:val="24"/>
          <w:lang w:eastAsia="bg-BG"/>
        </w:rPr>
        <w:t xml:space="preserve"> няма да окаже въздействие върху държавния бюджет, поради което е изготвена и към този доклад се прилага одобрена финансова обосновка съгласно Приложение №</w:t>
      </w:r>
      <w:r w:rsidR="00C3205B" w:rsidRPr="00694194">
        <w:rPr>
          <w:rFonts w:eastAsia="Times New Roman"/>
          <w:szCs w:val="24"/>
          <w:lang w:eastAsia="bg-BG"/>
        </w:rPr>
        <w:t xml:space="preserve"> 2.2 към чл. 35, ал. 1, </w:t>
      </w:r>
      <w:r w:rsidRPr="00694194">
        <w:rPr>
          <w:rFonts w:eastAsia="Times New Roman"/>
          <w:szCs w:val="24"/>
          <w:lang w:eastAsia="bg-BG"/>
        </w:rPr>
        <w:t>т.</w:t>
      </w:r>
      <w:r w:rsidR="00C3205B" w:rsidRPr="00694194">
        <w:rPr>
          <w:rFonts w:eastAsia="Times New Roman"/>
          <w:szCs w:val="24"/>
          <w:lang w:eastAsia="bg-BG"/>
        </w:rPr>
        <w:t> </w:t>
      </w:r>
      <w:r w:rsidRPr="00694194">
        <w:rPr>
          <w:rFonts w:eastAsia="Times New Roman"/>
          <w:szCs w:val="24"/>
          <w:lang w:eastAsia="bg-BG"/>
        </w:rPr>
        <w:t>4, б</w:t>
      </w:r>
      <w:r w:rsidR="00C3205B" w:rsidRPr="00694194">
        <w:rPr>
          <w:rFonts w:eastAsia="Times New Roman"/>
          <w:szCs w:val="24"/>
          <w:lang w:eastAsia="bg-BG"/>
        </w:rPr>
        <w:t>уква </w:t>
      </w:r>
      <w:r w:rsidRPr="00694194">
        <w:rPr>
          <w:rFonts w:eastAsia="Times New Roman"/>
          <w:szCs w:val="24"/>
          <w:lang w:eastAsia="bg-BG"/>
        </w:rPr>
        <w:t xml:space="preserve">„б” от Устройствения правилник на Министерския съвет и на неговата администрация. </w:t>
      </w:r>
    </w:p>
    <w:p w14:paraId="04339197" w14:textId="77777777" w:rsidR="00D01A33" w:rsidRPr="00694194" w:rsidRDefault="00D01A33" w:rsidP="005D5686">
      <w:pPr>
        <w:pStyle w:val="NoSpacing"/>
        <w:ind w:firstLine="709"/>
        <w:rPr>
          <w:rFonts w:eastAsia="Times New Roman"/>
          <w:szCs w:val="24"/>
          <w:lang w:eastAsia="bg-BG"/>
        </w:rPr>
      </w:pPr>
      <w:r w:rsidRPr="00694194">
        <w:rPr>
          <w:rFonts w:eastAsia="Times New Roman"/>
          <w:szCs w:val="24"/>
          <w:lang w:eastAsia="bg-BG"/>
        </w:rPr>
        <w:t xml:space="preserve">Към този доклад се прилага </w:t>
      </w:r>
      <w:r w:rsidR="00E22A91" w:rsidRPr="00694194">
        <w:rPr>
          <w:rFonts w:eastAsia="Times New Roman"/>
          <w:szCs w:val="24"/>
          <w:lang w:eastAsia="bg-BG"/>
        </w:rPr>
        <w:t>съгласувана от дирекция „Модернизация на</w:t>
      </w:r>
      <w:r w:rsidR="00E10A73" w:rsidRPr="00694194">
        <w:rPr>
          <w:rFonts w:eastAsia="Times New Roman"/>
          <w:szCs w:val="24"/>
          <w:lang w:eastAsia="bg-BG"/>
        </w:rPr>
        <w:t xml:space="preserve"> </w:t>
      </w:r>
      <w:r w:rsidR="00E22A91" w:rsidRPr="00694194">
        <w:rPr>
          <w:rFonts w:eastAsia="Times New Roman"/>
          <w:szCs w:val="24"/>
          <w:lang w:eastAsia="bg-BG"/>
        </w:rPr>
        <w:t>администрацията“ в Администрацията на Министерския съвет</w:t>
      </w:r>
      <w:r w:rsidRPr="00694194">
        <w:rPr>
          <w:rFonts w:eastAsia="Times New Roman"/>
          <w:szCs w:val="24"/>
          <w:lang w:eastAsia="bg-BG"/>
        </w:rPr>
        <w:t xml:space="preserve"> частична предварителна оценка на въздействието на проекта на акт.</w:t>
      </w:r>
    </w:p>
    <w:p w14:paraId="435E26A3" w14:textId="77777777" w:rsidR="008F2085" w:rsidRPr="00694194" w:rsidRDefault="008F2085" w:rsidP="008F2085">
      <w:pPr>
        <w:pStyle w:val="NoSpacing"/>
        <w:ind w:firstLine="709"/>
        <w:rPr>
          <w:rFonts w:eastAsia="Times New Roman"/>
          <w:szCs w:val="24"/>
          <w:lang w:eastAsia="bg-BG"/>
        </w:rPr>
      </w:pPr>
      <w:r w:rsidRPr="00694194">
        <w:rPr>
          <w:rFonts w:eastAsia="Times New Roman"/>
          <w:szCs w:val="24"/>
          <w:lang w:eastAsia="bg-BG"/>
        </w:rPr>
        <w:t>С предложения проект на постановление не се транспонират европейски норми в българското законодателство, поради което не е изготвена справка за съответствие с европейското право.</w:t>
      </w:r>
    </w:p>
    <w:p w14:paraId="0DFD1176" w14:textId="0AB3351D" w:rsidR="00D01A33" w:rsidRPr="00694194" w:rsidRDefault="00D01A33" w:rsidP="005D5686">
      <w:pPr>
        <w:pStyle w:val="NoSpacing"/>
        <w:ind w:firstLine="709"/>
        <w:rPr>
          <w:rFonts w:eastAsia="Times New Roman"/>
          <w:szCs w:val="24"/>
          <w:lang w:eastAsia="bg-BG"/>
        </w:rPr>
      </w:pPr>
      <w:r w:rsidRPr="00694194">
        <w:rPr>
          <w:rFonts w:eastAsia="Times New Roman"/>
          <w:szCs w:val="24"/>
          <w:lang w:eastAsia="bg-BG"/>
        </w:rPr>
        <w:t xml:space="preserve">В </w:t>
      </w:r>
      <w:r w:rsidR="003F108F" w:rsidRPr="00694194">
        <w:rPr>
          <w:rFonts w:eastAsia="Times New Roman"/>
          <w:szCs w:val="24"/>
          <w:lang w:eastAsia="bg-BG"/>
        </w:rPr>
        <w:t>изпълнение на разпоредбите на</w:t>
      </w:r>
      <w:r w:rsidRPr="00694194">
        <w:rPr>
          <w:rFonts w:eastAsia="Times New Roman"/>
          <w:szCs w:val="24"/>
          <w:lang w:eastAsia="bg-BG"/>
        </w:rPr>
        <w:t xml:space="preserve"> чл.</w:t>
      </w:r>
      <w:r w:rsidR="00C3205B" w:rsidRPr="00694194">
        <w:rPr>
          <w:rFonts w:eastAsia="Times New Roman"/>
          <w:szCs w:val="24"/>
          <w:lang w:eastAsia="bg-BG"/>
        </w:rPr>
        <w:t> </w:t>
      </w:r>
      <w:r w:rsidRPr="00694194">
        <w:rPr>
          <w:rFonts w:eastAsia="Times New Roman"/>
          <w:szCs w:val="24"/>
          <w:lang w:eastAsia="bg-BG"/>
        </w:rPr>
        <w:t>26, ал.</w:t>
      </w:r>
      <w:r w:rsidR="00C3205B" w:rsidRPr="00694194">
        <w:rPr>
          <w:rFonts w:eastAsia="Times New Roman"/>
          <w:szCs w:val="24"/>
          <w:lang w:eastAsia="bg-BG"/>
        </w:rPr>
        <w:t> </w:t>
      </w:r>
      <w:r w:rsidRPr="00694194">
        <w:rPr>
          <w:rFonts w:eastAsia="Times New Roman"/>
          <w:szCs w:val="24"/>
          <w:lang w:eastAsia="bg-BG"/>
        </w:rPr>
        <w:t>2 от Закона за нормативните актове и</w:t>
      </w:r>
      <w:r w:rsidR="00296B2D" w:rsidRPr="00694194">
        <w:rPr>
          <w:rFonts w:eastAsia="Times New Roman"/>
          <w:szCs w:val="24"/>
          <w:lang w:eastAsia="bg-BG"/>
        </w:rPr>
        <w:t xml:space="preserve"> </w:t>
      </w:r>
      <w:r w:rsidRPr="00694194">
        <w:rPr>
          <w:rFonts w:eastAsia="Times New Roman"/>
          <w:szCs w:val="24"/>
          <w:lang w:eastAsia="bg-BG"/>
        </w:rPr>
        <w:t>чл.</w:t>
      </w:r>
      <w:r w:rsidR="00454134" w:rsidRPr="00694194">
        <w:rPr>
          <w:rFonts w:eastAsia="Times New Roman"/>
          <w:szCs w:val="24"/>
          <w:lang w:eastAsia="bg-BG"/>
        </w:rPr>
        <w:t> </w:t>
      </w:r>
      <w:r w:rsidRPr="00694194">
        <w:rPr>
          <w:rFonts w:eastAsia="Times New Roman"/>
          <w:szCs w:val="24"/>
          <w:lang w:eastAsia="bg-BG"/>
        </w:rPr>
        <w:t>35, ал.</w:t>
      </w:r>
      <w:r w:rsidR="00454134" w:rsidRPr="00694194">
        <w:rPr>
          <w:rFonts w:eastAsia="Times New Roman"/>
          <w:szCs w:val="24"/>
          <w:lang w:eastAsia="bg-BG"/>
        </w:rPr>
        <w:t> </w:t>
      </w:r>
      <w:r w:rsidRPr="00694194">
        <w:rPr>
          <w:rFonts w:eastAsia="Times New Roman"/>
          <w:szCs w:val="24"/>
          <w:lang w:eastAsia="bg-BG"/>
        </w:rPr>
        <w:t>2, т.</w:t>
      </w:r>
      <w:r w:rsidR="00454134" w:rsidRPr="00694194">
        <w:rPr>
          <w:rFonts w:eastAsia="Times New Roman"/>
          <w:szCs w:val="24"/>
          <w:lang w:eastAsia="bg-BG"/>
        </w:rPr>
        <w:t> </w:t>
      </w:r>
      <w:r w:rsidRPr="00694194">
        <w:rPr>
          <w:rFonts w:eastAsia="Times New Roman"/>
          <w:szCs w:val="24"/>
          <w:lang w:eastAsia="bg-BG"/>
        </w:rPr>
        <w:t xml:space="preserve">7 от Устройствения правилник на Министерския съвет и на неговата администрация проектът на </w:t>
      </w:r>
      <w:r w:rsidR="00ED5BA9" w:rsidRPr="00694194">
        <w:rPr>
          <w:rFonts w:eastAsia="Times New Roman"/>
          <w:szCs w:val="24"/>
          <w:lang w:eastAsia="bg-BG"/>
        </w:rPr>
        <w:t>п</w:t>
      </w:r>
      <w:r w:rsidR="00FB1F6F" w:rsidRPr="00694194">
        <w:rPr>
          <w:rFonts w:eastAsia="Times New Roman"/>
          <w:szCs w:val="24"/>
          <w:lang w:eastAsia="bg-BG"/>
        </w:rPr>
        <w:t>остановление</w:t>
      </w:r>
      <w:r w:rsidRPr="00694194">
        <w:rPr>
          <w:rFonts w:eastAsia="Times New Roman"/>
          <w:szCs w:val="24"/>
          <w:lang w:eastAsia="bg-BG"/>
        </w:rPr>
        <w:t xml:space="preserve">, докладът, съгласуваната частична предварителна оценка на въздействието на проекта на нормативен акт и становището на дирекция „Модернизация на администрацията“ </w:t>
      </w:r>
      <w:r w:rsidR="00FB1F6F" w:rsidRPr="00694194">
        <w:rPr>
          <w:rFonts w:eastAsia="Times New Roman"/>
          <w:szCs w:val="24"/>
          <w:lang w:eastAsia="bg-BG"/>
        </w:rPr>
        <w:t xml:space="preserve">в Администрацията </w:t>
      </w:r>
      <w:r w:rsidRPr="00694194">
        <w:rPr>
          <w:rFonts w:eastAsia="Times New Roman"/>
          <w:szCs w:val="24"/>
          <w:lang w:eastAsia="bg-BG"/>
        </w:rPr>
        <w:t xml:space="preserve">на Министерския съвет са публикувани на интернет страницата на Министерството на транспорта и съобщенията и в Портала за обществени консултации на Министерския съвет. </w:t>
      </w:r>
      <w:r w:rsidR="00610917">
        <w:rPr>
          <w:rFonts w:eastAsia="Times New Roman"/>
          <w:szCs w:val="24"/>
          <w:lang w:eastAsia="bg-BG"/>
        </w:rPr>
        <w:t>На заинтересованите лица е предоставена възможност да се запознаят с проекта на постановление и съпровождащите го документи и да представят своите предложения или становища в 14-дневен срок от публикуването им. Мотивите за определяне на съкратен срок за провеждането на обществени консултации се обосновават с това, че увеличаването на размера на командировъчните средства произтича не само от необходимостта да</w:t>
      </w:r>
      <w:r w:rsidR="00610917" w:rsidRPr="00610917">
        <w:t xml:space="preserve"> </w:t>
      </w:r>
      <w:r w:rsidR="00610917" w:rsidRPr="00610917">
        <w:rPr>
          <w:rFonts w:eastAsia="Times New Roman"/>
          <w:szCs w:val="24"/>
          <w:lang w:eastAsia="bg-BG"/>
        </w:rPr>
        <w:t>се постигне равностойно заплащане при командироване на членовете на екипажите на въздухоплавателни средства на Държавния авиационен оператор, извършващи полети в чужбина</w:t>
      </w:r>
      <w:r w:rsidR="001A05AA">
        <w:rPr>
          <w:rFonts w:eastAsia="Times New Roman"/>
          <w:szCs w:val="24"/>
          <w:lang w:eastAsia="bg-BG"/>
        </w:rPr>
        <w:t>, но е и наложителна спешна мярка</w:t>
      </w:r>
      <w:r w:rsidR="00D632B4">
        <w:rPr>
          <w:rFonts w:eastAsia="Times New Roman"/>
          <w:szCs w:val="24"/>
          <w:lang w:eastAsia="bg-BG"/>
        </w:rPr>
        <w:t xml:space="preserve"> за подпомагането и задържането на тези екипажи, </w:t>
      </w:r>
      <w:r w:rsidR="001A05AA">
        <w:rPr>
          <w:rFonts w:eastAsia="Times New Roman"/>
          <w:szCs w:val="24"/>
          <w:lang w:eastAsia="bg-BG"/>
        </w:rPr>
        <w:t xml:space="preserve">предвид влошената военна обстановка в </w:t>
      </w:r>
      <w:r w:rsidR="00FC0FFF">
        <w:rPr>
          <w:rFonts w:eastAsia="Times New Roman"/>
          <w:szCs w:val="24"/>
          <w:lang w:eastAsia="bg-BG"/>
        </w:rPr>
        <w:t>Източна Европа и в Близкия изток,</w:t>
      </w:r>
      <w:r w:rsidR="00D632B4">
        <w:rPr>
          <w:rFonts w:eastAsia="Times New Roman"/>
          <w:szCs w:val="24"/>
          <w:lang w:eastAsia="bg-BG"/>
        </w:rPr>
        <w:t xml:space="preserve"> и необходимостта</w:t>
      </w:r>
      <w:r w:rsidR="001A05AA">
        <w:rPr>
          <w:rFonts w:eastAsia="Times New Roman"/>
          <w:szCs w:val="24"/>
          <w:lang w:eastAsia="bg-BG"/>
        </w:rPr>
        <w:t xml:space="preserve"> да извършва</w:t>
      </w:r>
      <w:r w:rsidR="00D632B4">
        <w:rPr>
          <w:rFonts w:eastAsia="Times New Roman"/>
          <w:szCs w:val="24"/>
          <w:lang w:eastAsia="bg-BG"/>
        </w:rPr>
        <w:t>т</w:t>
      </w:r>
      <w:r w:rsidR="001A05AA">
        <w:rPr>
          <w:rFonts w:eastAsia="Times New Roman"/>
          <w:szCs w:val="24"/>
          <w:lang w:eastAsia="bg-BG"/>
        </w:rPr>
        <w:t xml:space="preserve"> полети</w:t>
      </w:r>
      <w:r w:rsidR="00610917">
        <w:rPr>
          <w:rFonts w:eastAsia="Times New Roman"/>
          <w:szCs w:val="24"/>
          <w:lang w:eastAsia="bg-BG"/>
        </w:rPr>
        <w:t xml:space="preserve"> </w:t>
      </w:r>
      <w:r w:rsidR="001A05AA" w:rsidRPr="001A05AA">
        <w:rPr>
          <w:rFonts w:eastAsia="Times New Roman"/>
          <w:szCs w:val="24"/>
          <w:lang w:eastAsia="bg-BG"/>
        </w:rPr>
        <w:t>с цел извеждане на българските граждани и членовете на техните семейства</w:t>
      </w:r>
      <w:r w:rsidR="001A05AA">
        <w:rPr>
          <w:rFonts w:eastAsia="Times New Roman"/>
          <w:szCs w:val="24"/>
          <w:lang w:eastAsia="bg-BG"/>
        </w:rPr>
        <w:t xml:space="preserve"> от конфликтните райони. Тези полети</w:t>
      </w:r>
      <w:r w:rsidR="00D632B4">
        <w:rPr>
          <w:rFonts w:eastAsia="Times New Roman"/>
          <w:szCs w:val="24"/>
          <w:lang w:eastAsia="bg-BG"/>
        </w:rPr>
        <w:t>, извършвани от Държавния авиационен оператор,</w:t>
      </w:r>
      <w:r w:rsidR="001A05AA">
        <w:rPr>
          <w:rFonts w:eastAsia="Times New Roman"/>
          <w:szCs w:val="24"/>
          <w:lang w:eastAsia="bg-BG"/>
        </w:rPr>
        <w:t xml:space="preserve"> представляват сериозен риск за живота и здравето на членовете на екипажа и предложената промяна с проекта на постановление ще е допълнителен стимул </w:t>
      </w:r>
      <w:r w:rsidR="00D632B4">
        <w:rPr>
          <w:rFonts w:eastAsia="Times New Roman"/>
          <w:szCs w:val="24"/>
          <w:lang w:eastAsia="bg-BG"/>
        </w:rPr>
        <w:t>за тях да продължат да изпълняват задълженията си със същия висок професионализъм.</w:t>
      </w:r>
      <w:r w:rsidR="001A05AA">
        <w:rPr>
          <w:rFonts w:eastAsia="Times New Roman"/>
          <w:szCs w:val="24"/>
          <w:lang w:eastAsia="bg-BG"/>
        </w:rPr>
        <w:t xml:space="preserve"> </w:t>
      </w:r>
      <w:r w:rsidRPr="00694194">
        <w:rPr>
          <w:rFonts w:eastAsia="Times New Roman"/>
          <w:szCs w:val="24"/>
          <w:lang w:eastAsia="bg-BG"/>
        </w:rPr>
        <w:t xml:space="preserve">Резултатите от проведеното обществено обсъждане са отразени </w:t>
      </w:r>
      <w:r w:rsidRPr="00694194">
        <w:rPr>
          <w:szCs w:val="24"/>
        </w:rPr>
        <w:t>в приложена справка.</w:t>
      </w:r>
    </w:p>
    <w:p w14:paraId="409391F7" w14:textId="77777777" w:rsidR="00D01A33" w:rsidRPr="00694194" w:rsidRDefault="00D01A33" w:rsidP="005D5686">
      <w:pPr>
        <w:ind w:firstLine="709"/>
        <w:jc w:val="both"/>
        <w:rPr>
          <w:rFonts w:ascii="Times New Roman" w:hAnsi="Times New Roman"/>
          <w:szCs w:val="24"/>
        </w:rPr>
      </w:pPr>
      <w:r w:rsidRPr="00694194">
        <w:rPr>
          <w:rFonts w:ascii="Times New Roman" w:hAnsi="Times New Roman"/>
          <w:szCs w:val="24"/>
        </w:rPr>
        <w:t xml:space="preserve">Проектът на Постановление за изменение </w:t>
      </w:r>
      <w:r w:rsidR="00C47480" w:rsidRPr="00694194">
        <w:rPr>
          <w:rFonts w:ascii="Times New Roman" w:hAnsi="Times New Roman"/>
          <w:szCs w:val="24"/>
        </w:rPr>
        <w:t xml:space="preserve">и допълнение </w:t>
      </w:r>
      <w:r w:rsidRPr="00694194">
        <w:rPr>
          <w:rFonts w:ascii="Times New Roman" w:hAnsi="Times New Roman"/>
          <w:szCs w:val="24"/>
        </w:rPr>
        <w:t xml:space="preserve">на </w:t>
      </w:r>
      <w:r w:rsidR="00296B2D" w:rsidRPr="00694194">
        <w:rPr>
          <w:rFonts w:ascii="Times New Roman" w:hAnsi="Times New Roman"/>
          <w:bCs/>
          <w:szCs w:val="24"/>
        </w:rPr>
        <w:t xml:space="preserve">Наредбата за служебните командировки и специализации в чужбина, </w:t>
      </w:r>
      <w:r w:rsidR="00296B2D" w:rsidRPr="00694194">
        <w:rPr>
          <w:rFonts w:ascii="Times New Roman" w:hAnsi="Times New Roman"/>
          <w:iCs/>
          <w:szCs w:val="24"/>
        </w:rPr>
        <w:t xml:space="preserve">приета с </w:t>
      </w:r>
      <w:r w:rsidR="00296B2D" w:rsidRPr="00694194">
        <w:rPr>
          <w:rFonts w:ascii="Times New Roman" w:hAnsi="Times New Roman"/>
          <w:bCs/>
          <w:szCs w:val="24"/>
        </w:rPr>
        <w:t>Постановление № 115 на Министерския съвет от 2004 г.,</w:t>
      </w:r>
      <w:r w:rsidRPr="00694194">
        <w:rPr>
          <w:rFonts w:ascii="Times New Roman" w:hAnsi="Times New Roman"/>
          <w:szCs w:val="24"/>
        </w:rPr>
        <w:t xml:space="preserve"> е съгласуван </w:t>
      </w:r>
      <w:r w:rsidR="00FB1F6F" w:rsidRPr="00694194">
        <w:rPr>
          <w:rFonts w:ascii="Times New Roman" w:hAnsi="Times New Roman"/>
          <w:szCs w:val="24"/>
        </w:rPr>
        <w:t>по реда на</w:t>
      </w:r>
      <w:r w:rsidRPr="00694194">
        <w:rPr>
          <w:rFonts w:ascii="Times New Roman" w:hAnsi="Times New Roman"/>
          <w:szCs w:val="24"/>
        </w:rPr>
        <w:t xml:space="preserve"> чл.</w:t>
      </w:r>
      <w:r w:rsidR="00454134" w:rsidRPr="00694194">
        <w:rPr>
          <w:rFonts w:ascii="Times New Roman" w:hAnsi="Times New Roman"/>
          <w:szCs w:val="24"/>
        </w:rPr>
        <w:t> </w:t>
      </w:r>
      <w:r w:rsidRPr="00694194">
        <w:rPr>
          <w:rFonts w:ascii="Times New Roman" w:hAnsi="Times New Roman"/>
          <w:szCs w:val="24"/>
        </w:rPr>
        <w:t xml:space="preserve">32 от Устройствения </w:t>
      </w:r>
      <w:r w:rsidRPr="00694194">
        <w:rPr>
          <w:rFonts w:ascii="Times New Roman" w:hAnsi="Times New Roman"/>
          <w:szCs w:val="24"/>
        </w:rPr>
        <w:lastRenderedPageBreak/>
        <w:t>правилник на Министерския съвет и на неговата администрация. Направените бележки и предложения са отразени съгласно приложената справка.</w:t>
      </w:r>
    </w:p>
    <w:p w14:paraId="3E4FBF49" w14:textId="77777777" w:rsidR="00D632B4" w:rsidRDefault="00D632B4" w:rsidP="005D5686">
      <w:pPr>
        <w:ind w:firstLine="709"/>
        <w:jc w:val="both"/>
        <w:rPr>
          <w:rFonts w:ascii="Times New Roman" w:hAnsi="Times New Roman"/>
          <w:b/>
          <w:szCs w:val="24"/>
        </w:rPr>
      </w:pPr>
    </w:p>
    <w:p w14:paraId="38CC8B24" w14:textId="7ADAFE03" w:rsidR="00D01A33" w:rsidRPr="00694194" w:rsidRDefault="00D01A33" w:rsidP="005D5686">
      <w:pPr>
        <w:ind w:firstLine="709"/>
        <w:jc w:val="both"/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УВАЖАЕМИ ГОСПОДИН МИНИСТЪР-ПРЕДСЕДАТЕЛ,</w:t>
      </w:r>
    </w:p>
    <w:p w14:paraId="1A02BF6B" w14:textId="77777777" w:rsidR="00D01A33" w:rsidRPr="00694194" w:rsidRDefault="00D01A33" w:rsidP="005D5686">
      <w:pPr>
        <w:ind w:firstLine="709"/>
        <w:jc w:val="both"/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УВАЖАЕМИ ГОСПОЖИ И ГОСПОДА МИНИСТРИ,</w:t>
      </w:r>
    </w:p>
    <w:p w14:paraId="76762F74" w14:textId="77777777" w:rsidR="00D96D9A" w:rsidRPr="00694194" w:rsidRDefault="00D96D9A" w:rsidP="005D5686">
      <w:pPr>
        <w:ind w:firstLine="709"/>
        <w:jc w:val="both"/>
        <w:rPr>
          <w:rFonts w:ascii="Times New Roman" w:hAnsi="Times New Roman"/>
          <w:b/>
          <w:szCs w:val="24"/>
        </w:rPr>
      </w:pPr>
    </w:p>
    <w:p w14:paraId="2F076F33" w14:textId="77777777" w:rsidR="00D01A33" w:rsidRPr="00694194" w:rsidRDefault="00D01A33" w:rsidP="005D5686">
      <w:pPr>
        <w:ind w:firstLine="709"/>
        <w:jc w:val="both"/>
        <w:rPr>
          <w:rFonts w:ascii="Times New Roman" w:hAnsi="Times New Roman"/>
          <w:szCs w:val="24"/>
        </w:rPr>
      </w:pPr>
      <w:r w:rsidRPr="00694194">
        <w:rPr>
          <w:rFonts w:ascii="Times New Roman" w:hAnsi="Times New Roman"/>
          <w:szCs w:val="24"/>
        </w:rPr>
        <w:t xml:space="preserve">Във връзка с изложеното предлагам Министерския съвет да приеме предложеното </w:t>
      </w:r>
      <w:r w:rsidR="00ED5BA9" w:rsidRPr="00694194">
        <w:rPr>
          <w:rFonts w:ascii="Times New Roman" w:hAnsi="Times New Roman"/>
          <w:szCs w:val="24"/>
        </w:rPr>
        <w:t>п</w:t>
      </w:r>
      <w:r w:rsidRPr="00694194">
        <w:rPr>
          <w:rFonts w:ascii="Times New Roman" w:hAnsi="Times New Roman"/>
          <w:szCs w:val="24"/>
        </w:rPr>
        <w:t>остановление</w:t>
      </w:r>
      <w:r w:rsidR="00F05889" w:rsidRPr="00694194">
        <w:rPr>
          <w:rFonts w:ascii="Times New Roman" w:hAnsi="Times New Roman"/>
          <w:bCs/>
          <w:szCs w:val="24"/>
        </w:rPr>
        <w:t>.</w:t>
      </w:r>
    </w:p>
    <w:p w14:paraId="4B41CD52" w14:textId="77777777" w:rsidR="00D96D9A" w:rsidRPr="00694194" w:rsidRDefault="00D96D9A" w:rsidP="005D5686">
      <w:pPr>
        <w:tabs>
          <w:tab w:val="center" w:pos="4961"/>
        </w:tabs>
        <w:rPr>
          <w:rFonts w:ascii="Times New Roman" w:hAnsi="Times New Roman"/>
          <w:b/>
          <w:szCs w:val="24"/>
        </w:rPr>
      </w:pPr>
    </w:p>
    <w:p w14:paraId="366E9BCE" w14:textId="77777777" w:rsidR="00D01A33" w:rsidRPr="00694194" w:rsidRDefault="00D01A33" w:rsidP="005D5686">
      <w:pPr>
        <w:tabs>
          <w:tab w:val="center" w:pos="4961"/>
        </w:tabs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С уважение,</w:t>
      </w:r>
    </w:p>
    <w:p w14:paraId="4C5BFF95" w14:textId="77777777" w:rsidR="00D96D9A" w:rsidRPr="00694194" w:rsidRDefault="00D96D9A" w:rsidP="005D5686">
      <w:pPr>
        <w:rPr>
          <w:rFonts w:ascii="Times New Roman" w:hAnsi="Times New Roman"/>
          <w:b/>
          <w:szCs w:val="24"/>
        </w:rPr>
      </w:pPr>
    </w:p>
    <w:p w14:paraId="0068D77E" w14:textId="77777777" w:rsidR="00D96D9A" w:rsidRPr="00694194" w:rsidRDefault="00D96D9A" w:rsidP="005D5686">
      <w:pPr>
        <w:rPr>
          <w:rFonts w:ascii="Times New Roman" w:hAnsi="Times New Roman"/>
          <w:b/>
          <w:szCs w:val="24"/>
        </w:rPr>
      </w:pPr>
    </w:p>
    <w:p w14:paraId="511FA083" w14:textId="77777777" w:rsidR="00D01A33" w:rsidRPr="00694194" w:rsidRDefault="00ED5BA9" w:rsidP="005D5686">
      <w:pPr>
        <w:rPr>
          <w:rFonts w:ascii="Times New Roman" w:hAnsi="Times New Roman"/>
          <w:b/>
          <w:szCs w:val="24"/>
        </w:rPr>
      </w:pPr>
      <w:r w:rsidRPr="00694194">
        <w:rPr>
          <w:rFonts w:ascii="Times New Roman" w:hAnsi="Times New Roman"/>
          <w:b/>
          <w:szCs w:val="24"/>
        </w:rPr>
        <w:t>Красимира Стоянова</w:t>
      </w:r>
    </w:p>
    <w:p w14:paraId="455DB415" w14:textId="77777777" w:rsidR="00D01A33" w:rsidRPr="00694194" w:rsidRDefault="00AE0C02" w:rsidP="005D5686">
      <w:pPr>
        <w:rPr>
          <w:rFonts w:ascii="Times New Roman" w:hAnsi="Times New Roman"/>
          <w:i/>
          <w:szCs w:val="24"/>
        </w:rPr>
      </w:pPr>
      <w:r w:rsidRPr="00694194">
        <w:rPr>
          <w:rFonts w:ascii="Times New Roman" w:hAnsi="Times New Roman"/>
          <w:i/>
          <w:szCs w:val="24"/>
        </w:rPr>
        <w:t xml:space="preserve">Министър </w:t>
      </w:r>
      <w:r w:rsidR="00D01A33" w:rsidRPr="00694194">
        <w:rPr>
          <w:rFonts w:ascii="Times New Roman" w:hAnsi="Times New Roman"/>
          <w:i/>
          <w:szCs w:val="24"/>
        </w:rPr>
        <w:t>на</w:t>
      </w:r>
      <w:r w:rsidRPr="00694194">
        <w:rPr>
          <w:rFonts w:ascii="Times New Roman" w:hAnsi="Times New Roman"/>
          <w:i/>
          <w:szCs w:val="24"/>
        </w:rPr>
        <w:t xml:space="preserve"> </w:t>
      </w:r>
      <w:r w:rsidR="00D01A33" w:rsidRPr="00694194">
        <w:rPr>
          <w:rFonts w:ascii="Times New Roman" w:hAnsi="Times New Roman"/>
          <w:i/>
          <w:szCs w:val="24"/>
        </w:rPr>
        <w:t>транспорта и съобщенията</w:t>
      </w:r>
    </w:p>
    <w:p w14:paraId="36D26079" w14:textId="77777777" w:rsidR="00A05F9E" w:rsidRPr="00694194" w:rsidRDefault="00A05F9E" w:rsidP="005D5686">
      <w:pPr>
        <w:rPr>
          <w:rFonts w:ascii="Times New Roman" w:hAnsi="Times New Roman"/>
          <w:i/>
          <w:szCs w:val="24"/>
        </w:rPr>
      </w:pPr>
      <w:bookmarkStart w:id="0" w:name="_GoBack"/>
      <w:bookmarkEnd w:id="0"/>
    </w:p>
    <w:sectPr w:rsidR="00A05F9E" w:rsidRPr="00694194" w:rsidSect="00940BCB">
      <w:footerReference w:type="default" r:id="rId8"/>
      <w:pgSz w:w="11907" w:h="16840" w:code="9"/>
      <w:pgMar w:top="1418" w:right="1418" w:bottom="709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70736" w14:textId="77777777" w:rsidR="00E7549B" w:rsidRDefault="00E7549B" w:rsidP="00C56964">
      <w:r>
        <w:separator/>
      </w:r>
    </w:p>
  </w:endnote>
  <w:endnote w:type="continuationSeparator" w:id="0">
    <w:p w14:paraId="1FBCB612" w14:textId="77777777" w:rsidR="00E7549B" w:rsidRDefault="00E7549B" w:rsidP="00C5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844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18"/>
        <w:szCs w:val="18"/>
      </w:rPr>
    </w:sdtEndPr>
    <w:sdtContent>
      <w:p w14:paraId="538D6535" w14:textId="720D1409" w:rsidR="00BE1798" w:rsidRPr="00ED5BA9" w:rsidRDefault="00BE1798" w:rsidP="007A5D33">
        <w:pPr>
          <w:pStyle w:val="Footer"/>
          <w:jc w:val="right"/>
          <w:rPr>
            <w:rFonts w:ascii="Times New Roman" w:hAnsi="Times New Roman"/>
            <w:noProof/>
            <w:sz w:val="18"/>
            <w:szCs w:val="18"/>
          </w:rPr>
        </w:pPr>
        <w:r w:rsidRPr="00ED5BA9">
          <w:rPr>
            <w:rFonts w:ascii="Times New Roman" w:hAnsi="Times New Roman"/>
            <w:sz w:val="18"/>
            <w:szCs w:val="18"/>
          </w:rPr>
          <w:fldChar w:fldCharType="begin"/>
        </w:r>
        <w:r w:rsidRPr="00ED5BA9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D5BA9">
          <w:rPr>
            <w:rFonts w:ascii="Times New Roman" w:hAnsi="Times New Roman"/>
            <w:sz w:val="18"/>
            <w:szCs w:val="18"/>
          </w:rPr>
          <w:fldChar w:fldCharType="separate"/>
        </w:r>
        <w:r w:rsidR="000522C9">
          <w:rPr>
            <w:rFonts w:ascii="Times New Roman" w:hAnsi="Times New Roman"/>
            <w:noProof/>
            <w:sz w:val="18"/>
            <w:szCs w:val="18"/>
          </w:rPr>
          <w:t>3</w:t>
        </w:r>
        <w:r w:rsidRPr="00ED5BA9">
          <w:rPr>
            <w:rFonts w:ascii="Times New Roman" w:hAnsi="Times New Roman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65271" w14:textId="77777777" w:rsidR="00E7549B" w:rsidRDefault="00E7549B" w:rsidP="00C56964">
      <w:r>
        <w:separator/>
      </w:r>
    </w:p>
  </w:footnote>
  <w:footnote w:type="continuationSeparator" w:id="0">
    <w:p w14:paraId="57AF510C" w14:textId="77777777" w:rsidR="00E7549B" w:rsidRDefault="00E7549B" w:rsidP="00C56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57AA"/>
    <w:multiLevelType w:val="hybridMultilevel"/>
    <w:tmpl w:val="7AA813B0"/>
    <w:lvl w:ilvl="0" w:tplc="D3FE6852">
      <w:start w:val="1"/>
      <w:numFmt w:val="bullet"/>
      <w:suff w:val="space"/>
      <w:lvlText w:val=""/>
      <w:lvlJc w:val="left"/>
      <w:pPr>
        <w:ind w:left="0" w:firstLine="1134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33"/>
    <w:rsid w:val="00026DBA"/>
    <w:rsid w:val="000522C9"/>
    <w:rsid w:val="00065948"/>
    <w:rsid w:val="00070E88"/>
    <w:rsid w:val="000818FA"/>
    <w:rsid w:val="00085196"/>
    <w:rsid w:val="0008520B"/>
    <w:rsid w:val="0008671C"/>
    <w:rsid w:val="000A1035"/>
    <w:rsid w:val="000A62AF"/>
    <w:rsid w:val="000B338A"/>
    <w:rsid w:val="000B5941"/>
    <w:rsid w:val="000C3214"/>
    <w:rsid w:val="000C340C"/>
    <w:rsid w:val="000D02E5"/>
    <w:rsid w:val="000D1C1D"/>
    <w:rsid w:val="000E133D"/>
    <w:rsid w:val="001141FD"/>
    <w:rsid w:val="00124AE4"/>
    <w:rsid w:val="001350EC"/>
    <w:rsid w:val="001424B6"/>
    <w:rsid w:val="00157009"/>
    <w:rsid w:val="00182D73"/>
    <w:rsid w:val="00192A5C"/>
    <w:rsid w:val="00195D2A"/>
    <w:rsid w:val="00196213"/>
    <w:rsid w:val="001A05AA"/>
    <w:rsid w:val="001A2EE9"/>
    <w:rsid w:val="001A44BC"/>
    <w:rsid w:val="001C0A01"/>
    <w:rsid w:val="002002E4"/>
    <w:rsid w:val="00211F51"/>
    <w:rsid w:val="002140E5"/>
    <w:rsid w:val="00223F2F"/>
    <w:rsid w:val="0022724E"/>
    <w:rsid w:val="00232F20"/>
    <w:rsid w:val="002447A6"/>
    <w:rsid w:val="00246218"/>
    <w:rsid w:val="00246F6C"/>
    <w:rsid w:val="0025157F"/>
    <w:rsid w:val="0025300B"/>
    <w:rsid w:val="00272C4B"/>
    <w:rsid w:val="002802FF"/>
    <w:rsid w:val="00287094"/>
    <w:rsid w:val="00292152"/>
    <w:rsid w:val="00294F33"/>
    <w:rsid w:val="00296B2D"/>
    <w:rsid w:val="002A1A88"/>
    <w:rsid w:val="002A5CF3"/>
    <w:rsid w:val="002A77A7"/>
    <w:rsid w:val="002B6630"/>
    <w:rsid w:val="002C047C"/>
    <w:rsid w:val="002C4E55"/>
    <w:rsid w:val="002C65D4"/>
    <w:rsid w:val="002E4E5B"/>
    <w:rsid w:val="002F4361"/>
    <w:rsid w:val="003108E8"/>
    <w:rsid w:val="00315A5C"/>
    <w:rsid w:val="003439AF"/>
    <w:rsid w:val="00370749"/>
    <w:rsid w:val="003715B3"/>
    <w:rsid w:val="00374BA4"/>
    <w:rsid w:val="00376BBD"/>
    <w:rsid w:val="003972D2"/>
    <w:rsid w:val="003B2983"/>
    <w:rsid w:val="003B7A68"/>
    <w:rsid w:val="003D0E72"/>
    <w:rsid w:val="003E19BB"/>
    <w:rsid w:val="003E717B"/>
    <w:rsid w:val="003F09AE"/>
    <w:rsid w:val="003F09ED"/>
    <w:rsid w:val="003F108F"/>
    <w:rsid w:val="003F49D4"/>
    <w:rsid w:val="003F6CFF"/>
    <w:rsid w:val="003F782B"/>
    <w:rsid w:val="00403577"/>
    <w:rsid w:val="004069EB"/>
    <w:rsid w:val="00441E21"/>
    <w:rsid w:val="00446B73"/>
    <w:rsid w:val="0045024E"/>
    <w:rsid w:val="00453CC1"/>
    <w:rsid w:val="00454134"/>
    <w:rsid w:val="0046124E"/>
    <w:rsid w:val="00462C54"/>
    <w:rsid w:val="00475A73"/>
    <w:rsid w:val="00482371"/>
    <w:rsid w:val="00485AB7"/>
    <w:rsid w:val="004934CD"/>
    <w:rsid w:val="00494501"/>
    <w:rsid w:val="00495309"/>
    <w:rsid w:val="004A4911"/>
    <w:rsid w:val="004A5AFE"/>
    <w:rsid w:val="004E103B"/>
    <w:rsid w:val="004E6919"/>
    <w:rsid w:val="005031F0"/>
    <w:rsid w:val="005107EE"/>
    <w:rsid w:val="005278C6"/>
    <w:rsid w:val="005342B1"/>
    <w:rsid w:val="0054477F"/>
    <w:rsid w:val="0054497C"/>
    <w:rsid w:val="00551CB4"/>
    <w:rsid w:val="00556EFA"/>
    <w:rsid w:val="00575E7A"/>
    <w:rsid w:val="00581ECD"/>
    <w:rsid w:val="00594193"/>
    <w:rsid w:val="00596DF8"/>
    <w:rsid w:val="005A114A"/>
    <w:rsid w:val="005A2E82"/>
    <w:rsid w:val="005C1389"/>
    <w:rsid w:val="005C2560"/>
    <w:rsid w:val="005C53FE"/>
    <w:rsid w:val="005D5686"/>
    <w:rsid w:val="005D5FBE"/>
    <w:rsid w:val="005F341F"/>
    <w:rsid w:val="00603E78"/>
    <w:rsid w:val="00604A83"/>
    <w:rsid w:val="00610917"/>
    <w:rsid w:val="00613C6C"/>
    <w:rsid w:val="006225F1"/>
    <w:rsid w:val="006419AD"/>
    <w:rsid w:val="006612D1"/>
    <w:rsid w:val="00675666"/>
    <w:rsid w:val="00682FF1"/>
    <w:rsid w:val="00694194"/>
    <w:rsid w:val="006B1B00"/>
    <w:rsid w:val="006B2C9F"/>
    <w:rsid w:val="006B64D2"/>
    <w:rsid w:val="006D047B"/>
    <w:rsid w:val="006D173B"/>
    <w:rsid w:val="006D2DFD"/>
    <w:rsid w:val="006F28AA"/>
    <w:rsid w:val="006F5D8F"/>
    <w:rsid w:val="006F7ACD"/>
    <w:rsid w:val="00703266"/>
    <w:rsid w:val="0070463A"/>
    <w:rsid w:val="00704981"/>
    <w:rsid w:val="007163BB"/>
    <w:rsid w:val="007201A4"/>
    <w:rsid w:val="00726EAF"/>
    <w:rsid w:val="0073360D"/>
    <w:rsid w:val="00763AA5"/>
    <w:rsid w:val="00777DD3"/>
    <w:rsid w:val="00780267"/>
    <w:rsid w:val="00785D84"/>
    <w:rsid w:val="007A5D33"/>
    <w:rsid w:val="007A723F"/>
    <w:rsid w:val="007B30B4"/>
    <w:rsid w:val="007B69B9"/>
    <w:rsid w:val="007C3E37"/>
    <w:rsid w:val="007D0C94"/>
    <w:rsid w:val="007D5BA1"/>
    <w:rsid w:val="007D71AE"/>
    <w:rsid w:val="007F2F17"/>
    <w:rsid w:val="00800E0A"/>
    <w:rsid w:val="00830C96"/>
    <w:rsid w:val="00841FD1"/>
    <w:rsid w:val="00847E41"/>
    <w:rsid w:val="0087487D"/>
    <w:rsid w:val="00884C6E"/>
    <w:rsid w:val="00891F8F"/>
    <w:rsid w:val="008A507E"/>
    <w:rsid w:val="008A6975"/>
    <w:rsid w:val="008B7CCF"/>
    <w:rsid w:val="008D5B51"/>
    <w:rsid w:val="008D68A8"/>
    <w:rsid w:val="008F2085"/>
    <w:rsid w:val="00905411"/>
    <w:rsid w:val="009232BF"/>
    <w:rsid w:val="00925F46"/>
    <w:rsid w:val="009265D8"/>
    <w:rsid w:val="00927E81"/>
    <w:rsid w:val="009344C3"/>
    <w:rsid w:val="0093474D"/>
    <w:rsid w:val="00940BCB"/>
    <w:rsid w:val="00944D5C"/>
    <w:rsid w:val="00951CBA"/>
    <w:rsid w:val="00954C8F"/>
    <w:rsid w:val="00965BDF"/>
    <w:rsid w:val="00981CF1"/>
    <w:rsid w:val="00986287"/>
    <w:rsid w:val="009A1966"/>
    <w:rsid w:val="009A210C"/>
    <w:rsid w:val="009C3B87"/>
    <w:rsid w:val="009D3914"/>
    <w:rsid w:val="009E45EF"/>
    <w:rsid w:val="009E6CCB"/>
    <w:rsid w:val="009F1488"/>
    <w:rsid w:val="009F2BF8"/>
    <w:rsid w:val="009F62AF"/>
    <w:rsid w:val="00A04DCE"/>
    <w:rsid w:val="00A050D4"/>
    <w:rsid w:val="00A05F9E"/>
    <w:rsid w:val="00A21B97"/>
    <w:rsid w:val="00A27287"/>
    <w:rsid w:val="00A57725"/>
    <w:rsid w:val="00A710D5"/>
    <w:rsid w:val="00A90FF8"/>
    <w:rsid w:val="00AA0D66"/>
    <w:rsid w:val="00AA63F2"/>
    <w:rsid w:val="00AA69C6"/>
    <w:rsid w:val="00AB24DF"/>
    <w:rsid w:val="00AB3930"/>
    <w:rsid w:val="00AE0A51"/>
    <w:rsid w:val="00AE0C02"/>
    <w:rsid w:val="00AE34E3"/>
    <w:rsid w:val="00B06A5C"/>
    <w:rsid w:val="00B24E4D"/>
    <w:rsid w:val="00B54818"/>
    <w:rsid w:val="00B56577"/>
    <w:rsid w:val="00B81764"/>
    <w:rsid w:val="00B9094F"/>
    <w:rsid w:val="00B9379A"/>
    <w:rsid w:val="00B9757F"/>
    <w:rsid w:val="00BA2625"/>
    <w:rsid w:val="00BA74F0"/>
    <w:rsid w:val="00BC2250"/>
    <w:rsid w:val="00BC261C"/>
    <w:rsid w:val="00BD0F44"/>
    <w:rsid w:val="00BD5A9F"/>
    <w:rsid w:val="00BE1798"/>
    <w:rsid w:val="00BE2855"/>
    <w:rsid w:val="00BE459A"/>
    <w:rsid w:val="00BE47BD"/>
    <w:rsid w:val="00C0464C"/>
    <w:rsid w:val="00C11443"/>
    <w:rsid w:val="00C16914"/>
    <w:rsid w:val="00C16AF5"/>
    <w:rsid w:val="00C20A69"/>
    <w:rsid w:val="00C24169"/>
    <w:rsid w:val="00C3205B"/>
    <w:rsid w:val="00C34D13"/>
    <w:rsid w:val="00C47480"/>
    <w:rsid w:val="00C52033"/>
    <w:rsid w:val="00C56964"/>
    <w:rsid w:val="00C63A41"/>
    <w:rsid w:val="00C67383"/>
    <w:rsid w:val="00C7546B"/>
    <w:rsid w:val="00CA14AA"/>
    <w:rsid w:val="00CC26DE"/>
    <w:rsid w:val="00CC6EFF"/>
    <w:rsid w:val="00CE68B5"/>
    <w:rsid w:val="00D01A33"/>
    <w:rsid w:val="00D0498D"/>
    <w:rsid w:val="00D16C73"/>
    <w:rsid w:val="00D2159E"/>
    <w:rsid w:val="00D31B65"/>
    <w:rsid w:val="00D33C58"/>
    <w:rsid w:val="00D632B4"/>
    <w:rsid w:val="00D665F4"/>
    <w:rsid w:val="00D74521"/>
    <w:rsid w:val="00D75F63"/>
    <w:rsid w:val="00D85AF8"/>
    <w:rsid w:val="00D96D9A"/>
    <w:rsid w:val="00DA2037"/>
    <w:rsid w:val="00DB17AC"/>
    <w:rsid w:val="00DC349F"/>
    <w:rsid w:val="00DD270C"/>
    <w:rsid w:val="00DD3BF3"/>
    <w:rsid w:val="00DD6D9B"/>
    <w:rsid w:val="00DD7E9C"/>
    <w:rsid w:val="00DF32C4"/>
    <w:rsid w:val="00DF4BB4"/>
    <w:rsid w:val="00DF6824"/>
    <w:rsid w:val="00E10A73"/>
    <w:rsid w:val="00E20AD7"/>
    <w:rsid w:val="00E22A91"/>
    <w:rsid w:val="00E470EE"/>
    <w:rsid w:val="00E53901"/>
    <w:rsid w:val="00E7549B"/>
    <w:rsid w:val="00E81297"/>
    <w:rsid w:val="00E850D8"/>
    <w:rsid w:val="00EB4375"/>
    <w:rsid w:val="00ED2031"/>
    <w:rsid w:val="00ED5BA9"/>
    <w:rsid w:val="00F04F92"/>
    <w:rsid w:val="00F05889"/>
    <w:rsid w:val="00F10A59"/>
    <w:rsid w:val="00F236AE"/>
    <w:rsid w:val="00F41780"/>
    <w:rsid w:val="00F44E6B"/>
    <w:rsid w:val="00F46294"/>
    <w:rsid w:val="00F46EF0"/>
    <w:rsid w:val="00F50F02"/>
    <w:rsid w:val="00F53656"/>
    <w:rsid w:val="00F75C10"/>
    <w:rsid w:val="00F7748F"/>
    <w:rsid w:val="00F84583"/>
    <w:rsid w:val="00F96D24"/>
    <w:rsid w:val="00FA4F05"/>
    <w:rsid w:val="00FB1F6F"/>
    <w:rsid w:val="00FB69CF"/>
    <w:rsid w:val="00FB7A36"/>
    <w:rsid w:val="00FC0FFF"/>
    <w:rsid w:val="00FC3AB5"/>
    <w:rsid w:val="00FC5E33"/>
    <w:rsid w:val="00FC723A"/>
    <w:rsid w:val="00FE1CE0"/>
    <w:rsid w:val="00FE68FB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2053"/>
  <w15:chartTrackingRefBased/>
  <w15:docId w15:val="{2A25F852-4055-49CA-B417-0F67D20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33"/>
    <w:pPr>
      <w:spacing w:after="0" w:line="240" w:lineRule="auto"/>
    </w:pPr>
    <w:rPr>
      <w:rFonts w:ascii="Arial" w:eastAsia="Times New Roman" w:hAnsi="Arial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01A33"/>
    <w:pPr>
      <w:jc w:val="both"/>
    </w:pPr>
    <w:rPr>
      <w:rFonts w:ascii="Times New Roman" w:eastAsia="Calibri" w:hAnsi="Times New Roman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69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964"/>
    <w:rPr>
      <w:rFonts w:ascii="Arial" w:eastAsia="Times New Roman" w:hAnsi="Arial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5696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964"/>
    <w:rPr>
      <w:rFonts w:ascii="Arial" w:eastAsia="Times New Roman" w:hAnsi="Arial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9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66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C474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5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D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D8F"/>
    <w:rPr>
      <w:rFonts w:ascii="Arial" w:eastAsia="Times New Roman" w:hAnsi="Arial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8F"/>
    <w:rPr>
      <w:rFonts w:ascii="Arial" w:eastAsia="Times New Roman" w:hAnsi="Arial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BB9BF-26F6-4D60-B9D8-0866C7A6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Ivan Milushev</cp:lastModifiedBy>
  <cp:revision>4</cp:revision>
  <dcterms:created xsi:type="dcterms:W3CDTF">2024-10-16T07:17:00Z</dcterms:created>
  <dcterms:modified xsi:type="dcterms:W3CDTF">2024-10-16T13:51:00Z</dcterms:modified>
</cp:coreProperties>
</file>