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3EA7B" w14:textId="77777777" w:rsidR="00076E63"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EC7511" w14:paraId="1CD9DC33" w14:textId="77777777" w:rsidTr="009D4DA5">
        <w:trPr>
          <w:trHeight w:val="309"/>
        </w:trPr>
        <w:tc>
          <w:tcPr>
            <w:tcW w:w="4467" w:type="dxa"/>
          </w:tcPr>
          <w:p w14:paraId="1B476427" w14:textId="77777777" w:rsidR="009D4DA5" w:rsidRPr="00EC7511" w:rsidRDefault="00FE55C5" w:rsidP="009D4DA5">
            <w:pPr>
              <w:rPr>
                <w:rFonts w:ascii="Century" w:hAnsi="Century"/>
                <w:b/>
              </w:rPr>
            </w:pPr>
            <w:r w:rsidRPr="00EC7511">
              <w:rPr>
                <w:rFonts w:ascii="Century" w:hAnsi="Century"/>
                <w:b/>
              </w:rPr>
              <w:t>Образецът н</w:t>
            </w:r>
            <w:r w:rsidR="009D4DA5" w:rsidRPr="00EC7511">
              <w:rPr>
                <w:rFonts w:ascii="Century" w:hAnsi="Century"/>
                <w:b/>
              </w:rPr>
              <w:t>а частична предварителна оценка на въздействието влиза в сила от 01 януари 2021 г.</w:t>
            </w:r>
          </w:p>
        </w:tc>
      </w:tr>
    </w:tbl>
    <w:p w14:paraId="6CE1548F" w14:textId="77777777" w:rsidR="009D4DA5" w:rsidRPr="00EC7511"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14:paraId="1B75EF75" w14:textId="77777777" w:rsidR="009D4DA5" w:rsidRPr="00EC7511"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EC7511" w14:paraId="656B744D" w14:textId="77777777" w:rsidTr="00C93DF1">
        <w:tc>
          <w:tcPr>
            <w:tcW w:w="10266" w:type="dxa"/>
            <w:gridSpan w:val="3"/>
            <w:shd w:val="clear" w:color="auto" w:fill="D9D9D9"/>
          </w:tcPr>
          <w:p w14:paraId="16701893" w14:textId="77777777" w:rsidR="00076E63" w:rsidRPr="00EC7511" w:rsidRDefault="00FE55C5" w:rsidP="00076E63">
            <w:pPr>
              <w:spacing w:before="240" w:after="240" w:line="240" w:lineRule="auto"/>
              <w:jc w:val="center"/>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EC7511" w14:paraId="7E175326" w14:textId="77777777" w:rsidTr="00C93DF1">
        <w:trPr>
          <w:gridAfter w:val="1"/>
          <w:wAfter w:w="7" w:type="dxa"/>
        </w:trPr>
        <w:tc>
          <w:tcPr>
            <w:tcW w:w="5043" w:type="dxa"/>
          </w:tcPr>
          <w:p w14:paraId="665990F3" w14:textId="77777777" w:rsidR="00076E63" w:rsidRPr="00EC7511" w:rsidRDefault="00076E63"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Институция:</w:t>
            </w:r>
          </w:p>
          <w:p w14:paraId="151AB876" w14:textId="77777777" w:rsidR="00AC6C7B" w:rsidRPr="00EC7511" w:rsidRDefault="005F420F" w:rsidP="00AC6C7B">
            <w:pPr>
              <w:spacing w:after="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Министерство на транспорта</w:t>
            </w:r>
            <w:r w:rsidR="00AC6C7B" w:rsidRPr="00EC7511">
              <w:rPr>
                <w:rFonts w:ascii="Times New Roman" w:eastAsia="Times New Roman" w:hAnsi="Times New Roman" w:cs="Times New Roman"/>
                <w:sz w:val="24"/>
                <w:szCs w:val="24"/>
                <w:lang w:val="bg-BG"/>
              </w:rPr>
              <w:t xml:space="preserve"> и съобщенията</w:t>
            </w:r>
          </w:p>
          <w:p w14:paraId="3D2335D9" w14:textId="77777777" w:rsidR="00AC6C7B" w:rsidRPr="00EC7511" w:rsidRDefault="00AC6C7B" w:rsidP="00AC6C7B">
            <w:pPr>
              <w:spacing w:after="0" w:line="240" w:lineRule="auto"/>
              <w:jc w:val="both"/>
              <w:rPr>
                <w:rFonts w:ascii="Times New Roman" w:eastAsia="Times New Roman" w:hAnsi="Times New Roman" w:cs="Times New Roman"/>
                <w:sz w:val="24"/>
                <w:szCs w:val="24"/>
                <w:lang w:val="bg-BG"/>
              </w:rPr>
            </w:pPr>
          </w:p>
        </w:tc>
        <w:tc>
          <w:tcPr>
            <w:tcW w:w="5216" w:type="dxa"/>
          </w:tcPr>
          <w:p w14:paraId="0AD59B67" w14:textId="77777777" w:rsidR="00076E63" w:rsidRPr="00EC7511" w:rsidRDefault="00076E63"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Нормативен акт:</w:t>
            </w:r>
          </w:p>
          <w:p w14:paraId="3FB78287" w14:textId="77777777" w:rsidR="00076E63" w:rsidRPr="00EC7511" w:rsidRDefault="00C3130E"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0"/>
                <w:lang w:val="bg-BG" w:eastAsia="bg-BG"/>
              </w:rPr>
              <w:t>Закон за изменение и допълнение на Закона за автомобилните превози</w:t>
            </w:r>
          </w:p>
        </w:tc>
      </w:tr>
      <w:tr w:rsidR="00076E63" w:rsidRPr="00EC7511" w14:paraId="576F0121" w14:textId="77777777" w:rsidTr="00C93DF1">
        <w:trPr>
          <w:gridAfter w:val="1"/>
          <w:wAfter w:w="7" w:type="dxa"/>
        </w:trPr>
        <w:tc>
          <w:tcPr>
            <w:tcW w:w="5043" w:type="dxa"/>
          </w:tcPr>
          <w:p w14:paraId="5FDDDE66" w14:textId="27A1E836" w:rsidR="00076E63" w:rsidRPr="00EC7511" w:rsidRDefault="00076E63" w:rsidP="00076E63">
            <w:pPr>
              <w:spacing w:after="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en-GB"/>
              </w:rPr>
              <w:object w:dxaOrig="225" w:dyaOrig="225" w14:anchorId="665FA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39.75pt" o:ole="">
                  <v:imagedata r:id="rId8" o:title=""/>
                </v:shape>
                <w:control r:id="rId9" w:name="OptionButton2" w:shapeid="_x0000_i1059"/>
              </w:object>
            </w:r>
          </w:p>
        </w:tc>
        <w:tc>
          <w:tcPr>
            <w:tcW w:w="5216" w:type="dxa"/>
          </w:tcPr>
          <w:p w14:paraId="5DA9EA29" w14:textId="6E6CBEC3" w:rsidR="00076E63" w:rsidRPr="00EC7511" w:rsidRDefault="00076E63" w:rsidP="00076E63">
            <w:pPr>
              <w:spacing w:after="0" w:line="240" w:lineRule="auto"/>
              <w:rPr>
                <w:rFonts w:ascii="Times New Roman" w:eastAsia="Times New Roman" w:hAnsi="Times New Roman" w:cs="Times New Roman"/>
                <w:b/>
                <w:lang w:val="bg-BG"/>
              </w:rPr>
            </w:pPr>
            <w:r w:rsidRPr="00EC7511">
              <w:rPr>
                <w:rFonts w:ascii="Times New Roman" w:eastAsia="Times New Roman" w:hAnsi="Times New Roman" w:cs="Times New Roman"/>
                <w:b/>
                <w:sz w:val="24"/>
                <w:szCs w:val="20"/>
                <w:lang w:val="en-GB"/>
              </w:rPr>
              <w:object w:dxaOrig="225" w:dyaOrig="225" w14:anchorId="7DADD350">
                <v:shape id="_x0000_i1061" type="#_x0000_t75" style="width:202.5pt;height:39pt" o:ole="">
                  <v:imagedata r:id="rId10" o:title=""/>
                </v:shape>
                <w:control r:id="rId11" w:name="OptionButton1" w:shapeid="_x0000_i1061"/>
              </w:object>
            </w:r>
          </w:p>
          <w:p w14:paraId="5A891171" w14:textId="77777777" w:rsidR="00076E63" w:rsidRPr="00EC7511" w:rsidRDefault="00C3130E" w:rsidP="00C3130E">
            <w:pPr>
              <w:tabs>
                <w:tab w:val="left" w:pos="1180"/>
                <w:tab w:val="left" w:pos="2300"/>
                <w:tab w:val="left" w:pos="2740"/>
                <w:tab w:val="left" w:pos="4480"/>
              </w:tabs>
              <w:spacing w:after="0" w:line="287" w:lineRule="auto"/>
              <w:jc w:val="both"/>
              <w:rPr>
                <w:rFonts w:ascii="Times New Roman" w:eastAsia="Times New Roman" w:hAnsi="Times New Roman" w:cs="Times New Roman"/>
                <w:b/>
              </w:rPr>
            </w:pPr>
            <w:r w:rsidRPr="00EC7511">
              <w:rPr>
                <w:rFonts w:ascii="Times New Roman" w:eastAsia="Times New Roman" w:hAnsi="Times New Roman" w:cs="Times New Roman"/>
                <w:b/>
                <w:lang w:val="bg-BG"/>
              </w:rPr>
              <w:t xml:space="preserve">      </w:t>
            </w:r>
            <w:r w:rsidR="0003512D">
              <w:rPr>
                <w:rFonts w:ascii="Times New Roman" w:eastAsia="Times New Roman" w:hAnsi="Times New Roman" w:cs="Times New Roman"/>
                <w:b/>
                <w:lang w:val="bg-BG"/>
              </w:rPr>
              <w:t xml:space="preserve">                        </w:t>
            </w:r>
          </w:p>
        </w:tc>
      </w:tr>
      <w:tr w:rsidR="00076E63" w:rsidRPr="00EC7511" w14:paraId="14AE1A22" w14:textId="77777777" w:rsidTr="00C93DF1">
        <w:trPr>
          <w:gridAfter w:val="1"/>
          <w:wAfter w:w="7" w:type="dxa"/>
        </w:trPr>
        <w:tc>
          <w:tcPr>
            <w:tcW w:w="5043" w:type="dxa"/>
          </w:tcPr>
          <w:p w14:paraId="588B2A1A" w14:textId="77777777" w:rsidR="00076E63" w:rsidRPr="00EC7511" w:rsidRDefault="00076E63" w:rsidP="005F420F">
            <w:pPr>
              <w:spacing w:after="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Лице </w:t>
            </w:r>
            <w:r w:rsidRPr="00EC7511">
              <w:rPr>
                <w:rFonts w:ascii="Times New Roman" w:eastAsia="Times New Roman" w:hAnsi="Times New Roman" w:cs="Times New Roman"/>
                <w:sz w:val="24"/>
                <w:szCs w:val="24"/>
                <w:lang w:val="bg-BG"/>
              </w:rPr>
              <w:t>за контакт:</w:t>
            </w:r>
          </w:p>
          <w:p w14:paraId="6DDAFC7D" w14:textId="77777777" w:rsidR="00076E63" w:rsidRPr="00EC7511" w:rsidRDefault="00FF49CE" w:rsidP="005F420F">
            <w:pPr>
              <w:spacing w:after="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Дамян Войновски – изпълнителен директор</w:t>
            </w:r>
            <w:r w:rsidR="0071253E" w:rsidRPr="00EC7511">
              <w:rPr>
                <w:rFonts w:ascii="Times New Roman" w:eastAsia="Times New Roman" w:hAnsi="Times New Roman" w:cs="Times New Roman"/>
                <w:sz w:val="24"/>
                <w:szCs w:val="24"/>
              </w:rPr>
              <w:t xml:space="preserve"> </w:t>
            </w:r>
            <w:r w:rsidR="0071253E" w:rsidRPr="00EC7511">
              <w:rPr>
                <w:rFonts w:ascii="Times New Roman" w:eastAsia="Times New Roman" w:hAnsi="Times New Roman" w:cs="Times New Roman"/>
                <w:sz w:val="24"/>
                <w:szCs w:val="24"/>
                <w:lang w:val="bg-BG"/>
              </w:rPr>
              <w:t>на Изпълнителна агенция „Автомобилна администрация“</w:t>
            </w:r>
          </w:p>
          <w:p w14:paraId="05152779" w14:textId="77777777" w:rsidR="005F420F" w:rsidRPr="00EC7511" w:rsidRDefault="005F420F" w:rsidP="005F420F">
            <w:pPr>
              <w:spacing w:after="0" w:line="240" w:lineRule="auto"/>
              <w:jc w:val="both"/>
              <w:rPr>
                <w:rFonts w:ascii="Times New Roman" w:eastAsia="Times New Roman" w:hAnsi="Times New Roman" w:cs="Times New Roman"/>
                <w:sz w:val="24"/>
                <w:szCs w:val="24"/>
                <w:lang w:val="bg-BG"/>
              </w:rPr>
            </w:pPr>
          </w:p>
          <w:p w14:paraId="1797FB57" w14:textId="77777777" w:rsidR="005F420F" w:rsidRPr="00EC7511" w:rsidRDefault="005F420F" w:rsidP="005F420F">
            <w:pPr>
              <w:spacing w:after="0" w:line="240" w:lineRule="auto"/>
              <w:jc w:val="both"/>
              <w:rPr>
                <w:rFonts w:ascii="Times New Roman" w:eastAsia="Times New Roman" w:hAnsi="Times New Roman" w:cs="Times New Roman"/>
                <w:sz w:val="24"/>
                <w:szCs w:val="24"/>
                <w:lang w:val="bg-BG"/>
              </w:rPr>
            </w:pPr>
          </w:p>
        </w:tc>
        <w:tc>
          <w:tcPr>
            <w:tcW w:w="5216" w:type="dxa"/>
          </w:tcPr>
          <w:p w14:paraId="3C91FCCA" w14:textId="77777777" w:rsidR="00076E63" w:rsidRPr="00EC7511" w:rsidRDefault="00076E63"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Телефон</w:t>
            </w:r>
            <w:r w:rsidR="0060089B" w:rsidRPr="00EC7511">
              <w:rPr>
                <w:rFonts w:ascii="Times New Roman" w:eastAsia="Times New Roman" w:hAnsi="Times New Roman" w:cs="Times New Roman"/>
                <w:b/>
                <w:sz w:val="24"/>
                <w:szCs w:val="24"/>
                <w:lang w:val="bg-BG"/>
              </w:rPr>
              <w:t xml:space="preserve"> и ел. поща</w:t>
            </w:r>
            <w:r w:rsidRPr="00EC7511">
              <w:rPr>
                <w:rFonts w:ascii="Times New Roman" w:eastAsia="Times New Roman" w:hAnsi="Times New Roman" w:cs="Times New Roman"/>
                <w:b/>
                <w:sz w:val="24"/>
                <w:szCs w:val="24"/>
                <w:lang w:val="bg-BG"/>
              </w:rPr>
              <w:t>:</w:t>
            </w:r>
          </w:p>
          <w:p w14:paraId="479BB676" w14:textId="77777777" w:rsidR="00076E63" w:rsidRPr="00EC7511" w:rsidRDefault="00AC6C7B" w:rsidP="00076E63">
            <w:pPr>
              <w:spacing w:after="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02/930 88 </w:t>
            </w:r>
            <w:r w:rsidR="00FF49CE" w:rsidRPr="00EC7511">
              <w:rPr>
                <w:rFonts w:ascii="Times New Roman" w:eastAsia="Times New Roman" w:hAnsi="Times New Roman" w:cs="Times New Roman"/>
                <w:sz w:val="24"/>
                <w:szCs w:val="24"/>
                <w:lang w:val="bg-BG"/>
              </w:rPr>
              <w:t>4</w:t>
            </w:r>
            <w:r w:rsidRPr="00EC7511">
              <w:rPr>
                <w:rFonts w:ascii="Times New Roman" w:eastAsia="Times New Roman" w:hAnsi="Times New Roman" w:cs="Times New Roman"/>
                <w:sz w:val="24"/>
                <w:szCs w:val="24"/>
                <w:lang w:val="bg-BG"/>
              </w:rPr>
              <w:t>0</w:t>
            </w:r>
          </w:p>
          <w:p w14:paraId="3BB3A7FB" w14:textId="77777777" w:rsidR="00AC6C7B" w:rsidRPr="00EC7511" w:rsidRDefault="00FF49CE" w:rsidP="00076E63">
            <w:pPr>
              <w:spacing w:after="0" w:line="240" w:lineRule="auto"/>
              <w:jc w:val="both"/>
              <w:rPr>
                <w:rFonts w:ascii="Times New Roman" w:eastAsia="Times New Roman" w:hAnsi="Times New Roman" w:cs="Times New Roman"/>
                <w:sz w:val="24"/>
                <w:szCs w:val="24"/>
                <w:lang w:val="ru-RU"/>
              </w:rPr>
            </w:pPr>
            <w:r w:rsidRPr="00EC7511">
              <w:rPr>
                <w:rStyle w:val="Hyperlink"/>
                <w:rFonts w:ascii="Times New Roman" w:eastAsia="Times New Roman" w:hAnsi="Times New Roman" w:cs="Times New Roman"/>
                <w:color w:val="auto"/>
                <w:sz w:val="24"/>
                <w:szCs w:val="24"/>
              </w:rPr>
              <w:t>dvoynovski</w:t>
            </w:r>
            <w:hyperlink r:id="rId12" w:history="1">
              <w:r w:rsidR="00AC6C7B" w:rsidRPr="00EC7511">
                <w:rPr>
                  <w:rStyle w:val="Hyperlink"/>
                  <w:rFonts w:ascii="Times New Roman" w:eastAsia="Times New Roman" w:hAnsi="Times New Roman" w:cs="Times New Roman"/>
                  <w:color w:val="auto"/>
                  <w:sz w:val="24"/>
                  <w:szCs w:val="24"/>
                  <w:lang w:val="ru-RU"/>
                </w:rPr>
                <w:t>@</w:t>
              </w:r>
              <w:r w:rsidR="00AC6C7B" w:rsidRPr="00EC7511">
                <w:rPr>
                  <w:rStyle w:val="Hyperlink"/>
                  <w:rFonts w:ascii="Times New Roman" w:eastAsia="Times New Roman" w:hAnsi="Times New Roman" w:cs="Times New Roman"/>
                  <w:color w:val="auto"/>
                  <w:sz w:val="24"/>
                  <w:szCs w:val="24"/>
                </w:rPr>
                <w:t>rta</w:t>
              </w:r>
              <w:r w:rsidR="00AC6C7B" w:rsidRPr="00EC7511">
                <w:rPr>
                  <w:rStyle w:val="Hyperlink"/>
                  <w:rFonts w:ascii="Times New Roman" w:eastAsia="Times New Roman" w:hAnsi="Times New Roman" w:cs="Times New Roman"/>
                  <w:color w:val="auto"/>
                  <w:sz w:val="24"/>
                  <w:szCs w:val="24"/>
                  <w:lang w:val="ru-RU"/>
                </w:rPr>
                <w:t>.</w:t>
              </w:r>
              <w:r w:rsidR="00AC6C7B" w:rsidRPr="00EC7511">
                <w:rPr>
                  <w:rStyle w:val="Hyperlink"/>
                  <w:rFonts w:ascii="Times New Roman" w:eastAsia="Times New Roman" w:hAnsi="Times New Roman" w:cs="Times New Roman"/>
                  <w:color w:val="auto"/>
                  <w:sz w:val="24"/>
                  <w:szCs w:val="24"/>
                </w:rPr>
                <w:t>government</w:t>
              </w:r>
              <w:r w:rsidR="00AC6C7B" w:rsidRPr="00EC7511">
                <w:rPr>
                  <w:rStyle w:val="Hyperlink"/>
                  <w:rFonts w:ascii="Times New Roman" w:eastAsia="Times New Roman" w:hAnsi="Times New Roman" w:cs="Times New Roman"/>
                  <w:color w:val="auto"/>
                  <w:sz w:val="24"/>
                  <w:szCs w:val="24"/>
                  <w:lang w:val="ru-RU"/>
                </w:rPr>
                <w:t>.</w:t>
              </w:r>
              <w:r w:rsidR="00AC6C7B" w:rsidRPr="00EC7511">
                <w:rPr>
                  <w:rStyle w:val="Hyperlink"/>
                  <w:rFonts w:ascii="Times New Roman" w:eastAsia="Times New Roman" w:hAnsi="Times New Roman" w:cs="Times New Roman"/>
                  <w:color w:val="auto"/>
                  <w:sz w:val="24"/>
                  <w:szCs w:val="24"/>
                </w:rPr>
                <w:t>bg</w:t>
              </w:r>
            </w:hyperlink>
          </w:p>
          <w:p w14:paraId="76401D39" w14:textId="77777777" w:rsidR="005F420F" w:rsidRPr="00EC7511" w:rsidRDefault="005F420F" w:rsidP="00D420E9">
            <w:pPr>
              <w:spacing w:after="0" w:line="240" w:lineRule="auto"/>
              <w:jc w:val="both"/>
              <w:rPr>
                <w:rFonts w:ascii="Times New Roman" w:eastAsia="Times New Roman" w:hAnsi="Times New Roman" w:cs="Times New Roman"/>
                <w:b/>
                <w:sz w:val="24"/>
                <w:szCs w:val="24"/>
              </w:rPr>
            </w:pPr>
          </w:p>
        </w:tc>
      </w:tr>
      <w:tr w:rsidR="00076E63" w:rsidRPr="00EC7511" w14:paraId="53BE1713" w14:textId="77777777" w:rsidTr="00C93DF1">
        <w:tc>
          <w:tcPr>
            <w:tcW w:w="10266" w:type="dxa"/>
            <w:gridSpan w:val="3"/>
          </w:tcPr>
          <w:p w14:paraId="762D38BB" w14:textId="77777777" w:rsidR="00076E63" w:rsidRPr="00EC7511" w:rsidRDefault="00076E63" w:rsidP="00F446B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 xml:space="preserve">1. </w:t>
            </w:r>
            <w:r w:rsidR="001138D1" w:rsidRPr="00EC7511">
              <w:rPr>
                <w:rFonts w:ascii="Times New Roman" w:eastAsia="Times New Roman" w:hAnsi="Times New Roman" w:cs="Times New Roman"/>
                <w:b/>
                <w:sz w:val="24"/>
                <w:szCs w:val="24"/>
                <w:lang w:val="bg-BG"/>
              </w:rPr>
              <w:t>Проблем/</w:t>
            </w:r>
            <w:r w:rsidR="009D4DA5" w:rsidRPr="00EC7511">
              <w:rPr>
                <w:rFonts w:ascii="Times New Roman" w:eastAsia="Times New Roman" w:hAnsi="Times New Roman" w:cs="Times New Roman"/>
                <w:b/>
                <w:sz w:val="24"/>
                <w:szCs w:val="24"/>
                <w:lang w:val="bg-BG"/>
              </w:rPr>
              <w:t>проблем</w:t>
            </w:r>
            <w:r w:rsidR="001138D1" w:rsidRPr="00EC7511">
              <w:rPr>
                <w:rFonts w:ascii="Times New Roman" w:eastAsia="Times New Roman" w:hAnsi="Times New Roman" w:cs="Times New Roman"/>
                <w:b/>
                <w:sz w:val="24"/>
                <w:szCs w:val="24"/>
                <w:lang w:val="bg-BG"/>
              </w:rPr>
              <w:t>и за решаване</w:t>
            </w:r>
            <w:r w:rsidRPr="00EC7511">
              <w:rPr>
                <w:rFonts w:ascii="Times New Roman" w:eastAsia="Times New Roman" w:hAnsi="Times New Roman" w:cs="Times New Roman"/>
                <w:b/>
                <w:sz w:val="24"/>
                <w:szCs w:val="24"/>
                <w:lang w:val="bg-BG"/>
              </w:rPr>
              <w:t xml:space="preserve">: </w:t>
            </w:r>
          </w:p>
          <w:p w14:paraId="3FE6487B" w14:textId="77777777" w:rsidR="001C1D31" w:rsidRPr="00EC7511" w:rsidRDefault="001C1D31" w:rsidP="00F446B3">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14:paraId="00777BEA" w14:textId="77777777" w:rsidR="006A1213" w:rsidRPr="00EC7511" w:rsidRDefault="001C1D31" w:rsidP="00F446B3">
            <w:pPr>
              <w:pStyle w:val="NoSpacing"/>
              <w:jc w:val="both"/>
              <w:rPr>
                <w:rFonts w:ascii="Times New Roman" w:hAnsi="Times New Roman" w:cs="Times New Roman"/>
                <w:sz w:val="24"/>
                <w:szCs w:val="24"/>
                <w:lang w:val="bg-BG"/>
              </w:rPr>
            </w:pPr>
            <w:r w:rsidRPr="00EC7511">
              <w:rPr>
                <w:rFonts w:ascii="Times New Roman" w:hAnsi="Times New Roman" w:cs="Times New Roman"/>
                <w:b/>
                <w:sz w:val="24"/>
                <w:szCs w:val="24"/>
                <w:lang w:val="bg-BG"/>
              </w:rPr>
              <w:t>Проблем 1</w:t>
            </w:r>
            <w:r w:rsidR="006A1213" w:rsidRPr="00EC7511">
              <w:rPr>
                <w:rFonts w:ascii="Times New Roman" w:hAnsi="Times New Roman" w:cs="Times New Roman"/>
                <w:b/>
                <w:sz w:val="24"/>
                <w:szCs w:val="24"/>
                <w:lang w:val="bg-BG"/>
              </w:rPr>
              <w:t>:</w:t>
            </w:r>
            <w:r w:rsidR="00B805D4" w:rsidRPr="00EC7511">
              <w:rPr>
                <w:rFonts w:ascii="Times New Roman" w:hAnsi="Times New Roman" w:cs="Times New Roman"/>
                <w:sz w:val="24"/>
                <w:szCs w:val="24"/>
                <w:lang w:val="bg-BG"/>
              </w:rPr>
              <w:t xml:space="preserve"> </w:t>
            </w:r>
            <w:r w:rsidR="00695DF3" w:rsidRPr="00EC7511">
              <w:rPr>
                <w:rFonts w:ascii="Times New Roman" w:hAnsi="Times New Roman" w:cs="Times New Roman"/>
                <w:sz w:val="24"/>
                <w:szCs w:val="24"/>
                <w:lang w:val="bg-BG"/>
              </w:rPr>
              <w:t>Не са предвидени мерки на национално ниво за прилагането на Регламент (ЕС) 2020/1054 на Европейския парламент и на Съвета от 15 юли 2020 година за изменение на Регламент (ЕО) № 561/2006 по отношение на минималните изисквания за максималното дневно и седмично време на управление, минималните прекъсвания, и дневните и седмичните почивки и на Регламент (ЕС) № 165/2014 по отношение на установяване на местоположението чрез тахографи (Регламент (ЕС) 2020/1054)</w:t>
            </w:r>
            <w:r w:rsidR="006A1213" w:rsidRPr="00EC7511">
              <w:rPr>
                <w:rFonts w:ascii="Times New Roman" w:hAnsi="Times New Roman" w:cs="Times New Roman"/>
                <w:sz w:val="24"/>
                <w:szCs w:val="24"/>
                <w:lang w:val="bg-BG"/>
              </w:rPr>
              <w:t>.</w:t>
            </w:r>
            <w:r w:rsidR="005F420F" w:rsidRPr="00EC7511">
              <w:rPr>
                <w:rFonts w:ascii="Times New Roman" w:hAnsi="Times New Roman" w:cs="Times New Roman"/>
                <w:sz w:val="24"/>
                <w:szCs w:val="24"/>
                <w:lang w:val="bg-BG"/>
              </w:rPr>
              <w:t xml:space="preserve"> </w:t>
            </w:r>
          </w:p>
          <w:p w14:paraId="02D982B3" w14:textId="77777777" w:rsidR="006A1213" w:rsidRPr="00EC7511" w:rsidRDefault="006A1213" w:rsidP="00F446B3">
            <w:pPr>
              <w:pStyle w:val="NoSpacing"/>
              <w:jc w:val="both"/>
              <w:rPr>
                <w:rFonts w:ascii="Times New Roman" w:hAnsi="Times New Roman" w:cs="Times New Roman"/>
                <w:sz w:val="24"/>
                <w:szCs w:val="24"/>
                <w:lang w:val="bg-BG"/>
              </w:rPr>
            </w:pPr>
          </w:p>
          <w:p w14:paraId="6D77B377"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Добрите условия на труд за водачите и справедливите условия за стопанска дейност на предприятията за автомобилен транспорт имат първостепенно значение за създаването на безопасен и ефикасен и социално отговорен сектор на автомобилния транспорт, с което се осигурява недопускане на дискриминация и се привличат квалифицирани работници. За улесняване на този процес от съществено значение е социалните правила на Съюза в областта на автомобилния транспорт да бъдат ясни, пропорционални, целесъобразни, лесно приложими и прилагани и изпълнявани ефективно и съгласувано навсякъде в Съюза.</w:t>
            </w:r>
          </w:p>
          <w:p w14:paraId="3D5BA3E0" w14:textId="77777777" w:rsidR="00032336"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 xml:space="preserve">След оценката на ефективността и ефикасността на изпълнението на действащите в Съюза социални правила в автомобилния транспорт, и по-специално на Регламент (ЕО) № 561/2006 на Европейския парламент и на Съвета, бяха установени някои слабости в прилагането на посочената правна рамка. Неясните правила за седмичните почивки, условията за почивка и прекъсванията при екипно управление, както и липсата на правила за връщането на водачите водят до различия в тълкуването и в практиката по правоприлагането в държавите членки. </w:t>
            </w:r>
          </w:p>
          <w:p w14:paraId="65161B71" w14:textId="068BD449"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За подобряване на безопасността на движението по пътищата е важно да се избегнат нарушения на правилата за упра</w:t>
            </w:r>
            <w:r w:rsidR="00C0720C" w:rsidRPr="00EC7511">
              <w:rPr>
                <w:rFonts w:ascii="Times New Roman" w:hAnsi="Times New Roman" w:cs="Times New Roman"/>
                <w:sz w:val="24"/>
                <w:szCs w:val="24"/>
                <w:lang w:val="bg-BG"/>
              </w:rPr>
              <w:t>вление и почивка или нарушения и</w:t>
            </w:r>
            <w:r w:rsidRPr="00EC7511">
              <w:rPr>
                <w:rFonts w:ascii="Times New Roman" w:hAnsi="Times New Roman" w:cs="Times New Roman"/>
                <w:sz w:val="24"/>
                <w:szCs w:val="24"/>
                <w:lang w:val="bg-BG"/>
              </w:rPr>
              <w:t xml:space="preserve"> не следва да се разрешава обвързването </w:t>
            </w:r>
            <w:r w:rsidRPr="00EC7511">
              <w:rPr>
                <w:rFonts w:ascii="Times New Roman" w:hAnsi="Times New Roman" w:cs="Times New Roman"/>
                <w:sz w:val="24"/>
                <w:szCs w:val="24"/>
                <w:lang w:val="bg-BG"/>
              </w:rPr>
              <w:lastRenderedPageBreak/>
              <w:t>на заплащането, основаващо се на постигнати резултати, с времето, необходимо за превоза на пътници до тяхното местоназначение или за доставката на товари.</w:t>
            </w:r>
          </w:p>
          <w:p w14:paraId="1C279891"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Последващата оценка на Регламент (ЕО) № 561/2006 потвърди, че несъгласуваното и неефективно прилагане на социалните правила на Съюза се дължи главно на неяснота в правилата, на неефективно и нееднакво използване на контролните уреди и на недостатъчно административно сътрудничество между държавите членки.</w:t>
            </w:r>
          </w:p>
          <w:p w14:paraId="503824E1"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Действащите изисквания за прекъсванията се оказаха неподходящи и трудно приложими за водачите, работещи в екип. Ето защо е уместно изискването за регистриране на прекъсванията да се съобрази с особеностите на превозите, извършвани от водачи, които работят в екип, без да се застрашават безопасността на водачите или безопасността на движението по пътищата.</w:t>
            </w:r>
          </w:p>
          <w:p w14:paraId="14EB9E2A"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Водачите, които извършват международни превози на товари на дълги разстояния, прекарват дълго време далеч от дома. Сегашните изисквания за нормална седмична почивка може ненужно да удължат това време. Поради това е желателно разпоредбите за нормалните седмични почивки да се приспособят по такъв начин, че да улеснят водачите да извършват международни превози в съответствие с правилата и да се връщат за нормалната си седмична почивка, както и да получават пълна компенсация за всички намалени седмични почивки. Като се имат предвид разликите между превоза на пътници и на товари, тази възможност не следва да се прилага спрямо водачите, които извършват превоз на пътници.</w:t>
            </w:r>
          </w:p>
          <w:p w14:paraId="2E1F5D3E"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Всяка възможност за гъвкавост при определяне на графика на почивките на водачите следва да бъде прозрачна и предвидима за тях и по никакъв начин следва да не застрашава безопасността на движението по пътищата чрез увеличаване на умората на водачите или влошаване на условията на труд. Поради това тази гъвкавост не следва да променя действащото работно време на водача или максималното двуседмично време на управление и следва да подлежи на по-строги правила относно компенсацията за намалените почивки.</w:t>
            </w:r>
          </w:p>
          <w:p w14:paraId="0448DEE8"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 xml:space="preserve">За да се гарантира, че няма да се злоупотребява с тази гъвкавост е от съществено значение ясно да се определи нейният обхват и да се предвидят също така подходящи проверки. Поради това този обхват следва да бъде ограничен до онези водачи, които прекарват намалените си седмични почивки през референтния период извън държавите членки на </w:t>
            </w:r>
            <w:r w:rsidR="00C0720C" w:rsidRPr="00EC7511">
              <w:rPr>
                <w:rFonts w:ascii="Times New Roman" w:hAnsi="Times New Roman" w:cs="Times New Roman"/>
                <w:sz w:val="24"/>
                <w:szCs w:val="24"/>
                <w:lang w:val="bg-BG"/>
              </w:rPr>
              <w:t>установяване на предприятието</w:t>
            </w:r>
            <w:r w:rsidRPr="00EC7511">
              <w:rPr>
                <w:rFonts w:ascii="Times New Roman" w:hAnsi="Times New Roman" w:cs="Times New Roman"/>
                <w:sz w:val="24"/>
                <w:szCs w:val="24"/>
                <w:lang w:val="bg-BG"/>
              </w:rPr>
              <w:t xml:space="preserve"> и извън държавата на мястото на пребиваване на водача. Това може да се провери чрез справка със записите от тахографа</w:t>
            </w:r>
            <w:bookmarkStart w:id="0" w:name="_GoBack"/>
            <w:bookmarkEnd w:id="0"/>
            <w:r w:rsidRPr="00EC7511">
              <w:rPr>
                <w:rFonts w:ascii="Times New Roman" w:hAnsi="Times New Roman" w:cs="Times New Roman"/>
                <w:sz w:val="24"/>
                <w:szCs w:val="24"/>
                <w:lang w:val="bg-BG"/>
              </w:rPr>
              <w:t xml:space="preserve"> на пътя и в помещенията на транспортното предприятие, тъй като те съдържат местоположението на началото и края на почивката и информация за отделните водачи.</w:t>
            </w:r>
          </w:p>
          <w:p w14:paraId="7A9C136A"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За да се гарантира ефективно изпълнение, е важно компетентните органи при извършване на проверките на пътя да бъдат в състояние да установяват дали времето на управление и почивките са спазени надлежно в деня на проверката и през предходните 56 дни.</w:t>
            </w:r>
          </w:p>
          <w:p w14:paraId="50A1BEFF"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За да се насърчи социалният напредък, е уместно да се поясни на какви места може да се ползват седмичните почивки, така че да се осигурят подходящи условия за водачите. За да бъдат гарантирани добри условия на труд и безопасност на водачите, е уместно да се поясни изискването, че при нормалните им седмични почивки, ако те се ползват извън дома, на водачите се осигурява качествено и съобразено с особеностите на пола настаняване.</w:t>
            </w:r>
          </w:p>
          <w:p w14:paraId="68290F48"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Необходимо е също да се предвиди транспортните предприятия да организират работата на водачите по такъв начин, че времето, прекарано извън дома да не бъде прекомерно продължително, а водачите да могат да ползват дълги почивки като компенсация за намалената седмична почивка. Организирането на връщането следва да позволява достигане до експлоатационен център на транспортното предприятие в неговата държава членка на установяване или до мястото на пребиваване на водача, а водачите да могат свободно да избират къде да прекарат почивката си. За да докаже транспортното предприятие, че изпълнява задълженията си във връзка с организацията на редовното връщане, то следва да може да използва записите от тахографа, графиците на дежурствата на водачите или други документи. Тези доказателства следва да бъдат на разположение в помещенията на транспортното предприятие, за да бъдат представени на контролните органи при поискване.</w:t>
            </w:r>
          </w:p>
          <w:p w14:paraId="127A4502"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lastRenderedPageBreak/>
              <w:t xml:space="preserve">Държавите членки следва да предприемат всички необходими мерки, за да гарантират, че националните правила относно санкциите, приложими при нарушения на Регламент (ЕО) № 561/2006 и на Регламент (ЕС) № 165/2014 на Европейския парламент и на Съвета (7), се прилагат по ефективен, пропорционален и възпиращ начин. Важно е да се осигури лесен достъп на специалистите до информация относно санкциите, които се прилагат във всяка една държава членка. </w:t>
            </w:r>
          </w:p>
          <w:p w14:paraId="77B62B33"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За да се увеличи ефективността на разходите по прилагането на социалните правила, следва да се използват пълноценно съществуващите интелигентни тахографски системи, а интелигентните тахографи да станат задължителни и за превозите с лекотоварни превозни средства над определена маса, които извършват международни превози за чужда сметка или срещу възнаграждение. Поради това следва да бъде подобрена функционалността на тахографите, за да се осигури по-точно установяване на местоположението.</w:t>
            </w:r>
          </w:p>
          <w:p w14:paraId="22A43CB0" w14:textId="04EF1B22"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 xml:space="preserve">За да се гарантира, че интелигентните тахографи са от полза за водачите, превозвачите и контролните органи в най-кратки срокове, включително с автоматичното регистриране на преминаването на границите, съществуващият автомобилен парк следва да се оборудва с такива устройства в рамките на подходящ срок след влизането в сила на подробните технически разпоредби. </w:t>
            </w:r>
          </w:p>
          <w:p w14:paraId="11B8FAD7" w14:textId="77777777" w:rsidR="006A1213" w:rsidRPr="00EC7511" w:rsidRDefault="006A1213" w:rsidP="006A1213">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В превозни средства, които не са оборудвани с интелигентен тахограф, преминаването на границите на държавите членки следва да се регистрира в тахографа на най-близкото възможно място за спиране на границата или след нея.</w:t>
            </w:r>
          </w:p>
          <w:p w14:paraId="27AE9D16" w14:textId="766B9BD8" w:rsidR="003170F7" w:rsidRPr="00EC7511" w:rsidRDefault="006A1213" w:rsidP="00032336">
            <w:pPr>
              <w:pStyle w:val="NoSpacing"/>
              <w:spacing w:after="120"/>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 xml:space="preserve">Служителите на контролните органи, които проверяват съответствието с приложимото право на Съюза в сектора на автомобилния транспорт, са изправени пред предизвикателства, дължащи се на използването на различни видове тахографски устройства и на бързо развиващите се комплексни техники за манипулиране. Такъв е по-специално случаят, когато тези проверки се извършват на пътя. </w:t>
            </w:r>
          </w:p>
          <w:p w14:paraId="70CD12E2" w14:textId="77777777" w:rsidR="006A1213" w:rsidRPr="00EC7511" w:rsidRDefault="006A1213" w:rsidP="00F446B3">
            <w:pPr>
              <w:pStyle w:val="NoSpacing"/>
              <w:jc w:val="both"/>
              <w:rPr>
                <w:rFonts w:ascii="Times New Roman" w:hAnsi="Times New Roman" w:cs="Times New Roman"/>
                <w:sz w:val="24"/>
                <w:szCs w:val="24"/>
                <w:lang w:val="bg-BG"/>
              </w:rPr>
            </w:pPr>
            <w:r w:rsidRPr="00EC7511">
              <w:rPr>
                <w:rFonts w:ascii="Times New Roman" w:hAnsi="Times New Roman" w:cs="Times New Roman"/>
                <w:b/>
                <w:sz w:val="24"/>
                <w:szCs w:val="24"/>
                <w:lang w:val="bg-BG"/>
              </w:rPr>
              <w:t>Проблем 2:</w:t>
            </w:r>
            <w:r w:rsidRPr="00EC7511">
              <w:rPr>
                <w:rFonts w:ascii="Times New Roman" w:hAnsi="Times New Roman" w:cs="Times New Roman"/>
                <w:sz w:val="24"/>
                <w:szCs w:val="24"/>
                <w:lang w:val="bg-BG"/>
              </w:rPr>
              <w:t xml:space="preserve"> Не са предвидени мерки на национално ниво</w:t>
            </w:r>
            <w:r w:rsidR="005F420F" w:rsidRPr="00EC7511">
              <w:rPr>
                <w:rFonts w:ascii="Times New Roman" w:hAnsi="Times New Roman" w:cs="Times New Roman"/>
                <w:sz w:val="24"/>
                <w:szCs w:val="24"/>
                <w:lang w:val="bg-BG"/>
              </w:rPr>
              <w:t xml:space="preserve"> за прилагането на Регламент (ЕС) 2020/1055 на Европейския парламент и на Съвета от 15 юли 2020 година за изменение на Регламенти (ЕО) № 1071/2009, ЕО № 1072/2009 и (ЕС) № 1024/2012 с оглед на адаптирането им към развитието в сектора на автомобилния транспорт (Регламент (ЕС) 2020/1055)</w:t>
            </w:r>
            <w:r w:rsidRPr="00EC7511">
              <w:rPr>
                <w:rFonts w:ascii="Times New Roman" w:hAnsi="Times New Roman" w:cs="Times New Roman"/>
                <w:sz w:val="24"/>
                <w:szCs w:val="24"/>
                <w:lang w:val="bg-BG"/>
              </w:rPr>
              <w:t>.</w:t>
            </w:r>
          </w:p>
          <w:p w14:paraId="065A4ECB"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Опитът при прилагането на регламенти (ЕО) № 1071/2009 (4) и Регламент (ЕО) № 1072/2009 (5) на Европейския парламент и на Съвета показва, че в предвидените в тези регламенти правила има възможност за внасяне на подобрение по редица въпроси.</w:t>
            </w:r>
          </w:p>
          <w:p w14:paraId="518D8628" w14:textId="6B1CC67C"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Досега и освен ако не е предвидено друго в националното право, правилата за достъп до професията автомобилен превозвач не се прилагаха за предприятия, които упражняват професията автомобилен превозвач на товари единствено с моторни превозни средства с допустима максимална маса в натоварено състояние ненадвишаваща 3,5 тона или състави от превозни средства, които не превишават това ограничение. Броят на тези предприятия, които извършват както вътрешни, така и международни превози, нараства. Изискванията за достъп до професията следва да станат задължителни за превозвачи, използващи моторни превозни средства или състави от превозни средства, извършващи международни превози, които са предназначени изключително за превоз на товари и с допустима максимална маса в натоварено състояние надвишаваща 2,5 тона и ненадвишаваща 3,5 тона, занимаващи се с международни превози.</w:t>
            </w:r>
          </w:p>
          <w:p w14:paraId="3D608027"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Съгласно Регламент (ЕО) № 1072/2009 някои дейности в международния автомобилен превоз на товари са освободени от изискването за притежаване на лиценз на Общността за достъп до европейския пазар на автомобилни превози на товари. В рамките на организацията на този пазар предприятията за автомобилен превоз на товари, които превозват товари с моторни превозни средства или състави от превозни средства с допустима максимална маса в натоварено състояние ненадвишаваща 2,5 тона, следва да бъдат освободени от изискването за лиценз на Общността или от всякакъв други вид разрешително за превоз.</w:t>
            </w:r>
          </w:p>
          <w:p w14:paraId="3A2126EB"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 xml:space="preserve">Въпреки че превозните средства с допустима максимална маса в натоварено състояние под определен праг са изключени от обхвата на Регламент (ЕО) № 1071/2009, в него е предвидена </w:t>
            </w:r>
            <w:r w:rsidRPr="00EC7511">
              <w:rPr>
                <w:rFonts w:ascii="Times New Roman" w:hAnsi="Times New Roman" w:cs="Times New Roman"/>
                <w:sz w:val="24"/>
                <w:szCs w:val="24"/>
                <w:lang w:val="bg-BG"/>
              </w:rPr>
              <w:lastRenderedPageBreak/>
              <w:t>възможността държавите членки да прилагат част или всички негови разпоредби спрямо въпросните превозни средства.</w:t>
            </w:r>
          </w:p>
          <w:p w14:paraId="24DEDB8A"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За да се противодейства на явлението на т.нар. дружества „пощенски кутии“ и да се гарантират лоялна конкуренция и равнопоставени условия на вътрешния пазар, е необходимо да се гарантира, че автомобилните превозвачи, установени в дадена държава членка, имат действително и трайно присъствие в тази държава членка и осъществяват транспортната си дейност оттам. Поради това и с оглед на натрупания опит е необходимо да бъдат пояснени и засилени разпоредбите по отношение на действителното и трайното установяване, като същевременно се избягва налагането на прекомерна административна тежест.</w:t>
            </w:r>
          </w:p>
          <w:p w14:paraId="149912A1"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Действителното и трайно присъствие в държавата членка на установяване следва по-специално да изисква предприятието да извършва превози с подходящото техническо оборудване, разположено в тази държава членка.</w:t>
            </w:r>
          </w:p>
          <w:p w14:paraId="4F6C67A1" w14:textId="780C9E33" w:rsidR="003170F7" w:rsidRPr="007F16FC" w:rsidRDefault="003170F7" w:rsidP="003170F7">
            <w:pPr>
              <w:pStyle w:val="NoSpacing"/>
              <w:jc w:val="both"/>
              <w:rPr>
                <w:rFonts w:ascii="Times New Roman" w:hAnsi="Times New Roman" w:cs="Times New Roman"/>
                <w:sz w:val="24"/>
                <w:szCs w:val="24"/>
                <w:highlight w:val="yellow"/>
                <w:lang w:val="bg-BG"/>
              </w:rPr>
            </w:pPr>
            <w:r w:rsidRPr="00EC7511">
              <w:rPr>
                <w:rFonts w:ascii="Times New Roman" w:hAnsi="Times New Roman" w:cs="Times New Roman"/>
                <w:sz w:val="24"/>
                <w:szCs w:val="24"/>
                <w:lang w:val="bg-BG"/>
              </w:rPr>
              <w:t xml:space="preserve">При все това тези неравномерно прилагани изисквания не са достатъчни, за да се осигури действителна връзка с тази държава членка, за да се противодейства ефикасно на дружествата „пощенски кутии“ и да се намали рискът от системни каботажни превози, организирани от предприятие, в което превозните средства не се връщат. Като се има предвид, че за да се осигури правилното функциониране на вътрешния пазар в областта на транспорта могат да бъдат необходими специфични правила относно правото на установяване и предоставянето на услуги, е целесъобразно да се хармонизират допълнително изискванията за установяването и да се засилят изискванията, свързани с присъствието на превозните средства, използвани от превозвача в държавата членка на установяване. </w:t>
            </w:r>
          </w:p>
          <w:p w14:paraId="0CD06DB9" w14:textId="1C739792" w:rsidR="003170F7" w:rsidRPr="00EC7511" w:rsidRDefault="00032336" w:rsidP="003170F7">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Транспортното предприятие следва да организира превозите си по начин, който дава възможност на водача да се връща у дома най-малко на всеки четири седмици. </w:t>
            </w:r>
            <w:r w:rsidR="003170F7" w:rsidRPr="00EC7511">
              <w:rPr>
                <w:rFonts w:ascii="Times New Roman" w:hAnsi="Times New Roman" w:cs="Times New Roman"/>
                <w:sz w:val="24"/>
                <w:szCs w:val="24"/>
                <w:lang w:val="bg-BG"/>
              </w:rPr>
              <w:t>При все това изискването за връщане в държавата членка на установяване следва да не изисква провеждането на определен брой превози в държавата членка на установяване или по друг начин да ограничава възможността за предоставяне на услуги от страна на превозвачите в рамките на вътрешния пазар.</w:t>
            </w:r>
          </w:p>
          <w:p w14:paraId="330E0AB4"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Доколкото достъпът до професията автомобилен превозвач зависи от добрата репутация на съответното предприятие, са необходими пояснения по отношение на лицата, чието поведение трябва да бъде взето предвид, административните процедури, които трябва да бъдат следвани, и сроковете във връзка с възстановяването на правата, когато ръководителят на транспортната дейност е загубил добра репутация.</w:t>
            </w:r>
          </w:p>
          <w:p w14:paraId="3CBD7395"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Националните компетентни органи са имали затруднения при определяне на документите, които предприятията могат да подават с цел доказва</w:t>
            </w:r>
            <w:r w:rsidR="005D407B" w:rsidRPr="00EC7511">
              <w:rPr>
                <w:rFonts w:ascii="Times New Roman" w:hAnsi="Times New Roman" w:cs="Times New Roman"/>
                <w:sz w:val="24"/>
                <w:szCs w:val="24"/>
                <w:lang w:val="bg-BG"/>
              </w:rPr>
              <w:t>не на финансовата им стабилност.</w:t>
            </w:r>
            <w:r w:rsidRPr="00EC7511">
              <w:rPr>
                <w:rFonts w:ascii="Times New Roman" w:hAnsi="Times New Roman" w:cs="Times New Roman"/>
                <w:sz w:val="24"/>
                <w:szCs w:val="24"/>
                <w:lang w:val="bg-BG"/>
              </w:rPr>
              <w:t xml:space="preserve"> Правилата относно доказателствата, необходими за доказване на финансовата стабилност, следва да бъдат изяснени.</w:t>
            </w:r>
          </w:p>
          <w:p w14:paraId="4B07ECF3"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Информацията за превозвачите, съдържаща се в националните електронни регистри, следва да бъде възможно най-пълна и актуална, за да позволява на националните органи, отговарящи за прилагането на съответните правила, да разполагат с достатъчно данни за разследваните превозвачи. По-специално, информацията относно регистрационния номер на превозните средства на разположение на превозвачите и класифицирането на риска на превозвачите следва да позволят по-добро национално и трансгранично прилагане на разпоредбите на регламенти (ЕО) № 1071/2009 и (ЕО) № 1072/2009. Поради това правилата относно националния електронен регистър следва да бъдат съответно изменени.</w:t>
            </w:r>
          </w:p>
          <w:p w14:paraId="2488B94B"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Правилата за вътрешен превоз, извършван временно в дадена приемаща държава членка от превозвачи, установени извън съответната държава членка („каботаж“), следва да бъдат ясни, прости и лесни за прилагане, като същевременно следва да се запази степента на либерализация, постигната досега.</w:t>
            </w:r>
          </w:p>
          <w:p w14:paraId="2C393EC0"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 xml:space="preserve">Каботажните превози следва да спомогнат за увеличаване на коефициента на натоварване на тежкотоварните превозни средства и намаляване на празните курсове и следва да бъдат разрешени, при условие че не се извършват по начин, който създава постоянна или продължителна дейност в рамките на съответната държава членка. За да се гарантира, че каботажните превози не се </w:t>
            </w:r>
            <w:r w:rsidRPr="00EC7511">
              <w:rPr>
                <w:rFonts w:ascii="Times New Roman" w:hAnsi="Times New Roman" w:cs="Times New Roman"/>
                <w:sz w:val="24"/>
                <w:szCs w:val="24"/>
                <w:lang w:val="bg-BG"/>
              </w:rPr>
              <w:lastRenderedPageBreak/>
              <w:t>извършват по начин, който създава постоянна или продължителна дейност, на превозвачите следва да не се разрешава да извършват каботажни превози в същата държава членка в рамките на известно време след края на даден период каботажни превози.</w:t>
            </w:r>
          </w:p>
          <w:p w14:paraId="6171E79C" w14:textId="7B51B869" w:rsidR="00EB01EE" w:rsidRPr="00EC7511" w:rsidRDefault="003170F7" w:rsidP="00032336">
            <w:pPr>
              <w:pStyle w:val="NoSpacing"/>
              <w:spacing w:after="120"/>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Транспортните предприятия са адресатите на правилата за международните превози и съответно подлежат на последствията от извършените от тях нарушения. Същевременно, за да се избегнат злоупотреби от страна на предприятията, които договарят транспортни услуги от автомобилни превозвачи на товари, държавите членки следва също така да установят ясни и предвидими правила относно санкциите за изпращачите, спедиторите, изпълнителите и подизпълнителите, в случаите когато им е известно, или в контекста на всички имащи отношение обстоятелства е трябвало да им бъде известно, че при предоставянето на възложените от тях транспортни услуги се нарушават разпоредбите на Регламент (ЕО) № 1072/2009.</w:t>
            </w:r>
          </w:p>
          <w:p w14:paraId="69CF23EF" w14:textId="77777777" w:rsidR="00BD43D9" w:rsidRPr="00EC7511" w:rsidRDefault="006A1213" w:rsidP="00F446B3">
            <w:pPr>
              <w:pStyle w:val="NoSpacing"/>
              <w:jc w:val="both"/>
              <w:rPr>
                <w:rFonts w:ascii="Times New Roman" w:hAnsi="Times New Roman" w:cs="Times New Roman"/>
                <w:sz w:val="24"/>
                <w:szCs w:val="24"/>
                <w:lang w:val="bg-BG"/>
              </w:rPr>
            </w:pPr>
            <w:r w:rsidRPr="00EC7511">
              <w:rPr>
                <w:rFonts w:ascii="Times New Roman" w:hAnsi="Times New Roman" w:cs="Times New Roman"/>
                <w:b/>
                <w:sz w:val="24"/>
                <w:szCs w:val="24"/>
                <w:lang w:val="bg-BG"/>
              </w:rPr>
              <w:t>Проблем 3:</w:t>
            </w:r>
            <w:r w:rsidRPr="00EC7511">
              <w:rPr>
                <w:rFonts w:ascii="Times New Roman" w:hAnsi="Times New Roman" w:cs="Times New Roman"/>
                <w:sz w:val="24"/>
                <w:szCs w:val="24"/>
                <w:lang w:val="bg-BG"/>
              </w:rPr>
              <w:t xml:space="preserve"> Не са</w:t>
            </w:r>
            <w:r w:rsidR="005F420F" w:rsidRPr="00EC7511">
              <w:rPr>
                <w:rFonts w:ascii="Times New Roman" w:hAnsi="Times New Roman" w:cs="Times New Roman"/>
                <w:sz w:val="24"/>
                <w:szCs w:val="24"/>
                <w:lang w:val="bg-BG"/>
              </w:rPr>
              <w:t xml:space="preserve"> въведе</w:t>
            </w:r>
            <w:r w:rsidRPr="00EC7511">
              <w:rPr>
                <w:rFonts w:ascii="Times New Roman" w:hAnsi="Times New Roman" w:cs="Times New Roman"/>
                <w:sz w:val="24"/>
                <w:szCs w:val="24"/>
                <w:lang w:val="bg-BG"/>
              </w:rPr>
              <w:t>ни</w:t>
            </w:r>
            <w:r w:rsidR="005F420F" w:rsidRPr="00EC7511">
              <w:rPr>
                <w:rFonts w:ascii="Times New Roman" w:hAnsi="Times New Roman" w:cs="Times New Roman"/>
                <w:sz w:val="24"/>
                <w:szCs w:val="24"/>
                <w:lang w:val="bg-BG"/>
              </w:rPr>
              <w:t xml:space="preserve"> в националното законодателство </w:t>
            </w:r>
            <w:r w:rsidRPr="00EC7511">
              <w:rPr>
                <w:rFonts w:ascii="Times New Roman" w:hAnsi="Times New Roman" w:cs="Times New Roman"/>
                <w:sz w:val="24"/>
                <w:szCs w:val="24"/>
                <w:lang w:val="bg-BG"/>
              </w:rPr>
              <w:t xml:space="preserve">изискванията </w:t>
            </w:r>
            <w:r w:rsidR="005F420F" w:rsidRPr="00EC7511">
              <w:rPr>
                <w:rFonts w:ascii="Times New Roman" w:hAnsi="Times New Roman" w:cs="Times New Roman"/>
                <w:sz w:val="24"/>
                <w:szCs w:val="24"/>
                <w:lang w:val="bg-BG"/>
              </w:rPr>
              <w:t>на Директива (ЕС) 2020/1057 на Европейския парламент и на Съвета от 15.07.2020 г.  за определяне на специфичните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 (Директива (ЕС) 2020/1057).</w:t>
            </w:r>
          </w:p>
          <w:p w14:paraId="4AA286FA"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За създаването на безопасен, ефикасен и социално отговорен сектор на автомобилния транспорт е необходимо да се гарантират, от една страна, адекватни условия на труд и социална закрила за водачите, а от друга страна — подходящи условия за стопанска дейност на автомобилните превозвачи („превозвачи“) и за лоялна конкуренция между тях. Предвид високата степен на мобилност на работната сила в сектора на автомобилния транспорт са необходими специфични за сектора правила, за да се осигури баланс между свободното предоставяне на трансгранични услуги за превозвачите, свободното движение на стоки, адекватните условия на труд и социалната закрила на водачите.</w:t>
            </w:r>
          </w:p>
          <w:p w14:paraId="58210806"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С оглед на високата степен на мобилност на услугите за автомобилен превоз се изисква особено внимание, за да се гарантира, че водачите се ползват от полагащите им се права и че превозвачите, повечето от които са малки предприятия, не се сблъскват с непропорционални административни пречки или дискриминационни проверки, които неоправдано ограничават тяхната свобода да предоставят трансгранични услуги. Поради същата причина всички национални правила, прилагани за автомобилния превоз, трябва да бъдат пропорционални и обосновани, като се отчита, че е необходимо да се гарантират адекватни условия на труд и социална закрила за водачите и да се улесни упражняването на правото на предоставяне на услуги в автомобилния транспорт, основани на лоялна конкуренция между националните и чуждестранните превозвачи.</w:t>
            </w:r>
          </w:p>
          <w:p w14:paraId="063DBAE8"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Балансът между подобряването на социалните условия и условията на труд за водачите и улесненото упражняване на правото на предоставяне на услуги в автомобилния транспорт, основани на лоялна конкуренция между националните и чуждестранните превозвачи, е от решаващо значение за гладкото функциониране на вътрешния пазар.</w:t>
            </w:r>
          </w:p>
          <w:p w14:paraId="0937F8E7"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В резултат на оценка на ефективността и ефикасността на действащото социално законодателство на Съюза в сектора на автомобилния транспорт бяха установени някои „вратички“ в съществуващите разпоредби и недостатъци в тяхното изпълнение, например като тези по отношение на използването на дружества от типа „пощенска кутия“. Освен това съществуват редица несъответствия между държавите членки в тълкуването, прилагането и изпълнението на посочените разпоредби, което създава голяма административна тежест за водачите и превозвачите. Това поражда правна несигурност, което оказва неблагоприятно въздействие върху условията на труд и социалните условия за водачите и условията на лоялна конкуренция на превозвачите в сектора.</w:t>
            </w:r>
          </w:p>
          <w:p w14:paraId="4354663F"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За да се гарантира правилното прилагане на Директива 96/71/ЕО (4) и Директива 2014/67/ЕС (5) на Европейския парламент и на Съвета, следва да се засилят проверките и да се укрепи сътрудничеството на равнището на Съюза за борба с измамите, свързани с командироването на водачи.</w:t>
            </w:r>
          </w:p>
          <w:p w14:paraId="17E35ECC"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lastRenderedPageBreak/>
              <w:t>Като се има предвид силно мобилният характер на транспортния сектор, водачите по принцип не се командироват в друга държава членка по договори за услуги за дълъг период от време, какъвто понякога е случаят в други сектори. Поради това следва да се изясни при какви обстоятелства правилата относно дългосрочното командироване в Директива 96/71/ЕО не се прилагат за такива водачи.</w:t>
            </w:r>
          </w:p>
          <w:p w14:paraId="60C4DC9F" w14:textId="77777777" w:rsidR="003170F7" w:rsidRPr="00EC7511" w:rsidRDefault="003170F7" w:rsidP="00C63CCB">
            <w:pPr>
              <w:pStyle w:val="NoSpacing"/>
              <w:spacing w:before="120" w:after="120"/>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Административната тежест и задачите по управление на документите за водачите следва да бъдат разумни. Поради това, докато някои документи следва да са на разположение в превозното средство за проверки на пътя, други документи следва да се предоставят чрез публичния интерфейс, свързан с Информационната система за вътрешния пазар („ИСВП“), установена с Регламент (ЕС) № 1024/2012 на Ев</w:t>
            </w:r>
            <w:r w:rsidR="00941042" w:rsidRPr="00EC7511">
              <w:rPr>
                <w:rFonts w:ascii="Times New Roman" w:hAnsi="Times New Roman" w:cs="Times New Roman"/>
                <w:sz w:val="24"/>
                <w:szCs w:val="24"/>
                <w:lang w:val="bg-BG"/>
              </w:rPr>
              <w:t>ропейския парламент и на Съвета</w:t>
            </w:r>
            <w:r w:rsidRPr="00EC7511">
              <w:rPr>
                <w:rFonts w:ascii="Times New Roman" w:hAnsi="Times New Roman" w:cs="Times New Roman"/>
                <w:sz w:val="24"/>
                <w:szCs w:val="24"/>
                <w:lang w:val="bg-BG"/>
              </w:rPr>
              <w:t>, от превозвачите и, когато е необходимо, от компетентните органи на държавата членка на установяване на оператора. Компетентните органи следва да използват рамката за взаимопомощ между държавите членки, посочена в Директива 2014/67/ЕС.</w:t>
            </w:r>
          </w:p>
          <w:p w14:paraId="7B509EEB"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За да се улесни контролът на спазването на правилата за командироване, предвидени в настоящата директива, превозвачите следва да представят декларация за командироване на компетентните органи на държавите членки, в които командироват водачи.</w:t>
            </w:r>
          </w:p>
          <w:p w14:paraId="72DBA9DF" w14:textId="77777777" w:rsidR="003170F7" w:rsidRPr="00EC7511" w:rsidRDefault="003170F7" w:rsidP="003170F7">
            <w:pPr>
              <w:pStyle w:val="NoSpacing"/>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Сътрудничеството между правоприлагащите органи на държавите членки следва да бъде допълнително насърчавано чрез съгласувани проверки, които държавите членки следва да се стремят да разширят, така че да обхващат проверките в помещенията. Европейският орган по труда, чийто обхват на дейностите, както е посочено в член 1, параграф 4 от Регламент (ЕС) 2019/1149 на Европейския парламент и на Съвета (14) включва Директива 2006/22/ЕО, може да играе важна роля за подпомагането на държавите членки, извършващи съгласувани проверки и би могъл да подкрепя усилията за образование и обучение.</w:t>
            </w:r>
          </w:p>
          <w:p w14:paraId="7010D083" w14:textId="77777777" w:rsidR="003170F7" w:rsidRPr="00EC7511" w:rsidRDefault="003170F7" w:rsidP="00C63CCB">
            <w:pPr>
              <w:pStyle w:val="NoSpacing"/>
              <w:spacing w:before="120" w:after="120"/>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Административното сътрудничество между държавите членки по отношение на прилагането на социалните правила в сектора на автомобилния транспорт се оказа недостатъчно, поради което трансграничното правоприлагане е по-трудно, неефикасно и несъгласувано. Ето защо е необходимо да се установи рамка за ефективна комуникация и взаимопомощ, включително обмен на данни относно нарушенията и информация за добрите практики в областта на правоприлагането.</w:t>
            </w:r>
          </w:p>
          <w:p w14:paraId="501C1F36" w14:textId="77777777" w:rsidR="003170F7" w:rsidRPr="00EC7511" w:rsidRDefault="003170F7" w:rsidP="00032336">
            <w:pPr>
              <w:pStyle w:val="NoSpacing"/>
              <w:spacing w:after="120"/>
              <w:jc w:val="both"/>
              <w:rPr>
                <w:rFonts w:ascii="Times New Roman" w:hAnsi="Times New Roman" w:cs="Times New Roman"/>
                <w:sz w:val="24"/>
                <w:szCs w:val="24"/>
                <w:lang w:val="bg-BG"/>
              </w:rPr>
            </w:pPr>
            <w:r w:rsidRPr="00EC7511">
              <w:rPr>
                <w:rFonts w:ascii="Times New Roman" w:hAnsi="Times New Roman" w:cs="Times New Roman"/>
                <w:sz w:val="24"/>
                <w:szCs w:val="24"/>
                <w:lang w:val="bg-BG"/>
              </w:rPr>
              <w:t>С оглед на насърчаване на ефективното административно сътрудничество и ефективния обмен на информация, Регламент (ЕО) № 1071/2009 на Европейския парламент и на Съвета (15) изисква от държавите членки да свържат националните си електронни регистри („НЕР“) чрез системата на Европейския регистър на предприятията за автомобилни превози („ERRU“). Информацията, достъпна чрез тази система при проверките на пътя, следва да бъде разширена.</w:t>
            </w:r>
          </w:p>
          <w:p w14:paraId="15CBF1AC" w14:textId="77777777" w:rsidR="005F684C" w:rsidRDefault="005F684C" w:rsidP="005F684C">
            <w:pPr>
              <w:pStyle w:val="NoSpacing"/>
              <w:jc w:val="both"/>
              <w:rPr>
                <w:rFonts w:ascii="Times New Roman" w:hAnsi="Times New Roman" w:cs="Times New Roman"/>
                <w:sz w:val="24"/>
                <w:szCs w:val="24"/>
                <w:lang w:val="bg-BG"/>
              </w:rPr>
            </w:pPr>
            <w:r w:rsidRPr="00EC7511">
              <w:rPr>
                <w:rFonts w:ascii="Times New Roman" w:hAnsi="Times New Roman" w:cs="Times New Roman"/>
                <w:b/>
                <w:sz w:val="24"/>
                <w:szCs w:val="24"/>
                <w:lang w:val="bg-BG"/>
              </w:rPr>
              <w:t xml:space="preserve">Проблем </w:t>
            </w:r>
            <w:r w:rsidRPr="00EC7511">
              <w:rPr>
                <w:rFonts w:ascii="Times New Roman" w:hAnsi="Times New Roman" w:cs="Times New Roman"/>
                <w:b/>
                <w:sz w:val="24"/>
                <w:szCs w:val="24"/>
              </w:rPr>
              <w:t>4</w:t>
            </w:r>
            <w:r w:rsidRPr="00EC7511">
              <w:rPr>
                <w:rFonts w:ascii="Times New Roman" w:hAnsi="Times New Roman" w:cs="Times New Roman"/>
                <w:b/>
                <w:sz w:val="24"/>
                <w:szCs w:val="24"/>
                <w:lang w:val="bg-BG"/>
              </w:rPr>
              <w:t xml:space="preserve">: </w:t>
            </w:r>
            <w:r w:rsidRPr="00EC7511">
              <w:rPr>
                <w:rFonts w:ascii="Times New Roman" w:hAnsi="Times New Roman" w:cs="Times New Roman"/>
                <w:sz w:val="24"/>
                <w:szCs w:val="24"/>
                <w:lang w:val="bg-BG"/>
              </w:rPr>
              <w:t>Не са въведени в националното законодателство изискванията на Директива (ЕС) 2022/738 на Европейския парламент и на Съвета от 6 април 2022 година за изменение на Директива 2006/1/ЕО относно използването на превозни средства, наети без шофьори, за автомобилен превоз на товари (Директива (ЕС) 2022/738).</w:t>
            </w:r>
          </w:p>
          <w:p w14:paraId="4C032349" w14:textId="77777777" w:rsidR="007805F0" w:rsidRDefault="007805F0" w:rsidP="005F684C">
            <w:pPr>
              <w:pStyle w:val="NoSpacing"/>
              <w:jc w:val="both"/>
              <w:rPr>
                <w:rFonts w:ascii="Times New Roman" w:hAnsi="Times New Roman" w:cs="Times New Roman"/>
                <w:sz w:val="24"/>
                <w:szCs w:val="24"/>
                <w:lang w:val="bg-BG"/>
              </w:rPr>
            </w:pPr>
            <w:r w:rsidRPr="007805F0">
              <w:rPr>
                <w:rFonts w:ascii="Times New Roman" w:hAnsi="Times New Roman" w:cs="Times New Roman"/>
                <w:sz w:val="24"/>
                <w:szCs w:val="24"/>
                <w:lang w:val="bg-BG"/>
              </w:rPr>
              <w:t>Директивата предвижда възможност за предприятията за автомобилни превози на товари да могат да използват превозни средства, наети в която и да било държава членка, а не само в държавата членка, където са установени, ако превозното средство е регистрирано или пуснато в движение в съответствие с приложимото право, изисквания за безопасност и други задължителни стандарти на дадената държава членка.</w:t>
            </w:r>
          </w:p>
          <w:p w14:paraId="174D74FE" w14:textId="08510620" w:rsidR="005F684C" w:rsidRPr="00E37BD3" w:rsidRDefault="0085716B" w:rsidP="005F684C">
            <w:pPr>
              <w:pStyle w:val="NoSpacing"/>
              <w:jc w:val="both"/>
              <w:rPr>
                <w:rFonts w:ascii="Times New Roman" w:hAnsi="Times New Roman" w:cs="Times New Roman"/>
                <w:sz w:val="24"/>
                <w:szCs w:val="24"/>
                <w:lang w:val="bg-BG"/>
              </w:rPr>
            </w:pPr>
            <w:r w:rsidRPr="0085716B">
              <w:rPr>
                <w:rFonts w:ascii="Times New Roman" w:hAnsi="Times New Roman" w:cs="Times New Roman"/>
                <w:sz w:val="24"/>
                <w:szCs w:val="24"/>
                <w:lang w:val="bg-BG"/>
              </w:rPr>
              <w:t xml:space="preserve">Директива (ЕС) 2022/738 позволява държавата членка на установяване на транспортното предприятие, което ползва наето превозно средство с чужда регистрация, да въведе определени </w:t>
            </w:r>
            <w:r w:rsidRPr="00E37BD3">
              <w:rPr>
                <w:rFonts w:ascii="Times New Roman" w:hAnsi="Times New Roman" w:cs="Times New Roman"/>
                <w:sz w:val="24"/>
                <w:szCs w:val="24"/>
                <w:lang w:val="bg-BG"/>
              </w:rPr>
              <w:t>ограничения по отношение на времето за ползване на наетите превозни средства и техния брой.</w:t>
            </w:r>
          </w:p>
          <w:p w14:paraId="6E381A6C" w14:textId="02967379" w:rsidR="00E37BD3" w:rsidRDefault="00E37BD3" w:rsidP="00046670">
            <w:pPr>
              <w:spacing w:after="120" w:line="240" w:lineRule="auto"/>
              <w:jc w:val="both"/>
              <w:rPr>
                <w:rFonts w:ascii="Times New Roman" w:eastAsia="Times New Roman" w:hAnsi="Times New Roman" w:cs="Times New Roman"/>
                <w:bCs/>
                <w:sz w:val="24"/>
                <w:szCs w:val="24"/>
                <w:lang w:val="bg-BG"/>
              </w:rPr>
            </w:pPr>
            <w:r w:rsidRPr="00E37BD3">
              <w:rPr>
                <w:rFonts w:ascii="Times New Roman" w:hAnsi="Times New Roman" w:cs="Times New Roman"/>
                <w:sz w:val="24"/>
                <w:szCs w:val="24"/>
                <w:lang w:val="bg-BG"/>
              </w:rPr>
              <w:t xml:space="preserve">Предприятията нямат възможност </w:t>
            </w:r>
            <w:r w:rsidRPr="00E37BD3">
              <w:rPr>
                <w:rFonts w:ascii="Times New Roman" w:eastAsia="Times New Roman" w:hAnsi="Times New Roman" w:cs="Times New Roman"/>
                <w:bCs/>
                <w:sz w:val="24"/>
                <w:szCs w:val="24"/>
                <w:lang w:val="bg-BG"/>
              </w:rPr>
              <w:t>да реагират при краткосрочни, сезонни или временни пикове в търсенето или да заменят неизправни</w:t>
            </w:r>
            <w:r w:rsidRPr="00EC7511">
              <w:rPr>
                <w:rFonts w:ascii="Times New Roman" w:eastAsia="Times New Roman" w:hAnsi="Times New Roman" w:cs="Times New Roman"/>
                <w:bCs/>
                <w:sz w:val="24"/>
                <w:szCs w:val="24"/>
                <w:lang w:val="bg-BG"/>
              </w:rPr>
              <w:t xml:space="preserve"> или повредени превозни средства, като използват  превозни </w:t>
            </w:r>
            <w:r w:rsidRPr="00EC7511">
              <w:rPr>
                <w:rFonts w:ascii="Times New Roman" w:eastAsia="Times New Roman" w:hAnsi="Times New Roman" w:cs="Times New Roman"/>
                <w:bCs/>
                <w:sz w:val="24"/>
                <w:szCs w:val="24"/>
                <w:lang w:val="bg-BG"/>
              </w:rPr>
              <w:lastRenderedPageBreak/>
              <w:t>средства, наети в която и да било държава членка, а не само в държавата членка, където са установени.</w:t>
            </w:r>
          </w:p>
          <w:p w14:paraId="118DF77D" w14:textId="0A8011D0" w:rsidR="0085716B" w:rsidRDefault="005F684C" w:rsidP="00E37BD3">
            <w:pPr>
              <w:tabs>
                <w:tab w:val="left" w:pos="709"/>
              </w:tabs>
              <w:spacing w:after="0" w:line="240" w:lineRule="auto"/>
              <w:jc w:val="both"/>
              <w:rPr>
                <w:rFonts w:ascii="Times New Roman" w:eastAsia="Times New Roman" w:hAnsi="Times New Roman" w:cs="Times New Roman"/>
                <w:sz w:val="24"/>
                <w:szCs w:val="24"/>
                <w:lang w:val="bg-BG" w:eastAsia="bg-BG"/>
              </w:rPr>
            </w:pPr>
            <w:r w:rsidRPr="00EC7511">
              <w:rPr>
                <w:rFonts w:ascii="Times New Roman" w:hAnsi="Times New Roman" w:cs="Times New Roman"/>
                <w:b/>
                <w:sz w:val="24"/>
                <w:szCs w:val="24"/>
                <w:lang w:val="bg-BG"/>
              </w:rPr>
              <w:t xml:space="preserve">Проблем </w:t>
            </w:r>
            <w:r w:rsidR="00FF49CE" w:rsidRPr="00EC7511">
              <w:rPr>
                <w:rFonts w:ascii="Times New Roman" w:hAnsi="Times New Roman" w:cs="Times New Roman"/>
                <w:b/>
                <w:sz w:val="24"/>
                <w:szCs w:val="24"/>
                <w:lang w:val="bg-BG"/>
              </w:rPr>
              <w:t>5</w:t>
            </w:r>
            <w:r w:rsidRPr="00EC7511">
              <w:rPr>
                <w:rFonts w:ascii="Times New Roman" w:hAnsi="Times New Roman" w:cs="Times New Roman"/>
                <w:b/>
                <w:sz w:val="24"/>
                <w:szCs w:val="24"/>
                <w:lang w:val="bg-BG"/>
              </w:rPr>
              <w:t xml:space="preserve">: </w:t>
            </w:r>
            <w:r w:rsidR="0085716B" w:rsidRPr="00E80CE8">
              <w:rPr>
                <w:rFonts w:ascii="Times New Roman" w:hAnsi="Times New Roman" w:cs="Times New Roman"/>
                <w:sz w:val="24"/>
                <w:szCs w:val="24"/>
                <w:lang w:val="bg-BG"/>
              </w:rPr>
              <w:t>Не е</w:t>
            </w:r>
            <w:r w:rsidR="0085716B">
              <w:rPr>
                <w:rFonts w:ascii="Times New Roman" w:hAnsi="Times New Roman" w:cs="Times New Roman"/>
                <w:b/>
                <w:sz w:val="24"/>
                <w:szCs w:val="24"/>
                <w:lang w:val="bg-BG"/>
              </w:rPr>
              <w:t xml:space="preserve"> </w:t>
            </w:r>
            <w:r w:rsidR="0085716B">
              <w:rPr>
                <w:rFonts w:ascii="Times New Roman" w:eastAsia="Times New Roman" w:hAnsi="Times New Roman" w:cs="Times New Roman"/>
                <w:sz w:val="24"/>
                <w:szCs w:val="24"/>
                <w:lang w:val="bg-BG" w:eastAsia="bg-BG"/>
              </w:rPr>
              <w:t>изпълнена М</w:t>
            </w:r>
            <w:r w:rsidR="0085716B" w:rsidRPr="0085716B">
              <w:rPr>
                <w:rFonts w:ascii="Times New Roman" w:eastAsia="Times New Roman" w:hAnsi="Times New Roman" w:cs="Times New Roman"/>
                <w:sz w:val="24"/>
                <w:szCs w:val="24"/>
                <w:lang w:val="bg-BG" w:eastAsia="bg-BG"/>
              </w:rPr>
              <w:t>ярка 209 от Плана за намаляване на административната тежест, приет с РМС № 233 от 2024 г.  - „Въвеждане в закон на правото на заявителя да получи възможност за отстраняване на констатирани нередовности и определяне на срок за отстраняването им“</w:t>
            </w:r>
            <w:r w:rsidR="00631F4C">
              <w:rPr>
                <w:rFonts w:ascii="Times New Roman" w:eastAsia="Times New Roman" w:hAnsi="Times New Roman" w:cs="Times New Roman"/>
                <w:sz w:val="24"/>
                <w:szCs w:val="24"/>
                <w:lang w:val="bg-BG" w:eastAsia="bg-BG"/>
              </w:rPr>
              <w:t>.</w:t>
            </w:r>
          </w:p>
          <w:p w14:paraId="0E5C2744" w14:textId="382C50E5" w:rsidR="00631F4C" w:rsidRDefault="00631F4C" w:rsidP="00E37BD3">
            <w:pPr>
              <w:tabs>
                <w:tab w:val="left" w:pos="709"/>
              </w:tabs>
              <w:spacing w:after="0" w:line="240" w:lineRule="auto"/>
              <w:jc w:val="both"/>
              <w:rPr>
                <w:rFonts w:ascii="Times New Roman" w:eastAsia="Times New Roman" w:hAnsi="Times New Roman" w:cs="Times New Roman"/>
                <w:sz w:val="24"/>
                <w:szCs w:val="24"/>
                <w:lang w:val="bg-BG" w:eastAsia="bg-BG"/>
              </w:rPr>
            </w:pPr>
            <w:r w:rsidRPr="00631F4C">
              <w:rPr>
                <w:rFonts w:ascii="Times New Roman" w:eastAsia="Times New Roman" w:hAnsi="Times New Roman" w:cs="Times New Roman"/>
                <w:sz w:val="24"/>
                <w:szCs w:val="24"/>
                <w:lang w:val="bg-BG" w:eastAsia="bg-BG"/>
              </w:rPr>
              <w:t>В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не е предоставена възможност за отстраняване на нередовности и предоставяне на допълнителна информация. Не е определен и срок за това.</w:t>
            </w:r>
          </w:p>
          <w:p w14:paraId="17282C92" w14:textId="77777777" w:rsidR="001B0E05" w:rsidRPr="00631F4C" w:rsidRDefault="001B0E05" w:rsidP="00E80CE8">
            <w:pPr>
              <w:tabs>
                <w:tab w:val="left" w:pos="709"/>
              </w:tabs>
              <w:spacing w:before="120" w:after="120" w:line="240" w:lineRule="auto"/>
              <w:jc w:val="both"/>
              <w:rPr>
                <w:rFonts w:ascii="Times New Roman" w:eastAsia="Times New Roman" w:hAnsi="Times New Roman" w:cs="Times New Roman"/>
                <w:sz w:val="24"/>
                <w:szCs w:val="24"/>
                <w:lang w:val="bg-BG" w:eastAsia="bg-BG"/>
              </w:rPr>
            </w:pPr>
          </w:p>
          <w:p w14:paraId="7CC3B516" w14:textId="77777777" w:rsidR="00076E63" w:rsidRPr="00EC7511" w:rsidRDefault="00076E63" w:rsidP="00F446B3">
            <w:pPr>
              <w:spacing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286F2C76" w14:textId="14B920F8" w:rsidR="00751134" w:rsidRDefault="001C1D31" w:rsidP="00751134">
            <w:pPr>
              <w:tabs>
                <w:tab w:val="left" w:pos="709"/>
              </w:tabs>
              <w:spacing w:before="120" w:after="120" w:line="240" w:lineRule="auto"/>
              <w:jc w:val="both"/>
              <w:rPr>
                <w:rFonts w:ascii="Times New Roman" w:eastAsia="Times New Roman" w:hAnsi="Times New Roman" w:cs="Times New Roman"/>
                <w:sz w:val="24"/>
                <w:szCs w:val="24"/>
                <w:lang w:val="bg-BG" w:eastAsia="bg-BG"/>
              </w:rPr>
            </w:pPr>
            <w:r w:rsidRPr="00EC7511">
              <w:rPr>
                <w:rFonts w:ascii="Times New Roman" w:eastAsia="Times New Roman" w:hAnsi="Times New Roman" w:cs="Times New Roman"/>
                <w:sz w:val="24"/>
                <w:szCs w:val="24"/>
                <w:lang w:val="bg-BG"/>
              </w:rPr>
              <w:t>Проблем</w:t>
            </w:r>
            <w:r w:rsidR="00DA3687" w:rsidRPr="00EC7511">
              <w:rPr>
                <w:rFonts w:ascii="Times New Roman" w:eastAsia="Times New Roman" w:hAnsi="Times New Roman" w:cs="Times New Roman"/>
                <w:sz w:val="24"/>
                <w:szCs w:val="24"/>
                <w:lang w:val="bg-BG"/>
              </w:rPr>
              <w:t>ите</w:t>
            </w:r>
            <w:r w:rsidRPr="00EC7511">
              <w:rPr>
                <w:rFonts w:ascii="Times New Roman" w:eastAsia="Times New Roman" w:hAnsi="Times New Roman" w:cs="Times New Roman"/>
                <w:sz w:val="24"/>
                <w:szCs w:val="24"/>
                <w:lang w:val="bg-BG"/>
              </w:rPr>
              <w:t xml:space="preserve"> не мо</w:t>
            </w:r>
            <w:r w:rsidR="00DA3687" w:rsidRPr="00EC7511">
              <w:rPr>
                <w:rFonts w:ascii="Times New Roman" w:eastAsia="Times New Roman" w:hAnsi="Times New Roman" w:cs="Times New Roman"/>
                <w:sz w:val="24"/>
                <w:szCs w:val="24"/>
                <w:lang w:val="bg-BG"/>
              </w:rPr>
              <w:t>гат да се решат</w:t>
            </w:r>
            <w:r w:rsidRPr="00EC7511">
              <w:rPr>
                <w:rFonts w:ascii="Times New Roman" w:eastAsia="Times New Roman" w:hAnsi="Times New Roman" w:cs="Times New Roman"/>
                <w:sz w:val="24"/>
                <w:szCs w:val="24"/>
                <w:lang w:val="bg-BG"/>
              </w:rPr>
              <w:t xml:space="preserve"> в рамките на съществуващото законодателство</w:t>
            </w:r>
            <w:r w:rsidR="00B402D0" w:rsidRPr="00EC7511">
              <w:rPr>
                <w:rFonts w:ascii="Times New Roman" w:eastAsia="Times New Roman" w:hAnsi="Times New Roman" w:cs="Times New Roman"/>
                <w:sz w:val="24"/>
                <w:szCs w:val="24"/>
                <w:lang w:val="bg-BG"/>
              </w:rPr>
              <w:t xml:space="preserve"> чрез промяна в организацията на работа и/или чрез въвеждането на нови технологични възможности, тъй като </w:t>
            </w:r>
            <w:r w:rsidR="0073397C" w:rsidRPr="00EC7511">
              <w:rPr>
                <w:rFonts w:ascii="Times New Roman" w:eastAsia="Times New Roman" w:hAnsi="Times New Roman" w:cs="Times New Roman"/>
                <w:sz w:val="24"/>
                <w:szCs w:val="24"/>
                <w:lang w:val="bg-BG"/>
              </w:rPr>
              <w:t>следва да бъдат определени санкц</w:t>
            </w:r>
            <w:r w:rsidR="009E07F6" w:rsidRPr="00EC7511">
              <w:rPr>
                <w:rFonts w:ascii="Times New Roman" w:eastAsia="Times New Roman" w:hAnsi="Times New Roman" w:cs="Times New Roman"/>
                <w:sz w:val="24"/>
                <w:szCs w:val="24"/>
                <w:lang w:val="bg-BG"/>
              </w:rPr>
              <w:t>ии, относими към конкретните норми</w:t>
            </w:r>
            <w:r w:rsidR="00DB3864" w:rsidRPr="00EC7511">
              <w:rPr>
                <w:rFonts w:ascii="Times New Roman" w:eastAsia="Times New Roman" w:hAnsi="Times New Roman" w:cs="Times New Roman"/>
                <w:sz w:val="24"/>
                <w:szCs w:val="24"/>
                <w:lang w:val="bg-BG"/>
              </w:rPr>
              <w:t xml:space="preserve">, </w:t>
            </w:r>
            <w:r w:rsidR="00AB04E5" w:rsidRPr="00EC7511">
              <w:rPr>
                <w:rFonts w:ascii="Times New Roman" w:eastAsia="Times New Roman" w:hAnsi="Times New Roman" w:cs="Times New Roman"/>
                <w:sz w:val="24"/>
                <w:szCs w:val="24"/>
                <w:lang w:val="bg-BG"/>
              </w:rPr>
              <w:t>да бъдат определени специфични правила за командироването на водачи</w:t>
            </w:r>
            <w:r w:rsidR="00DB3864" w:rsidRPr="00EC7511">
              <w:rPr>
                <w:rFonts w:ascii="Times New Roman" w:eastAsia="Times New Roman" w:hAnsi="Times New Roman" w:cs="Times New Roman"/>
                <w:sz w:val="24"/>
                <w:szCs w:val="24"/>
                <w:lang w:val="bg-BG"/>
              </w:rPr>
              <w:t xml:space="preserve"> и да се регламентира възможност за превозвачите използването на наето превозно средство, ако превозното средство е регистрирано или пуснато в движение в съответствие с правото на друга държава членка на Европейския съюз</w:t>
            </w:r>
            <w:r w:rsidR="00751134">
              <w:rPr>
                <w:rFonts w:ascii="Times New Roman" w:eastAsia="Times New Roman" w:hAnsi="Times New Roman" w:cs="Times New Roman"/>
                <w:sz w:val="24"/>
                <w:szCs w:val="24"/>
                <w:lang w:val="bg-BG"/>
              </w:rPr>
              <w:t>, както и да се осигури възможност в</w:t>
            </w:r>
            <w:r w:rsidR="00751134" w:rsidRPr="00631F4C">
              <w:rPr>
                <w:rFonts w:ascii="Times New Roman" w:eastAsia="Times New Roman" w:hAnsi="Times New Roman" w:cs="Times New Roman"/>
                <w:sz w:val="24"/>
                <w:szCs w:val="24"/>
                <w:lang w:val="bg-BG" w:eastAsia="bg-BG"/>
              </w:rPr>
              <w:t xml:space="preserve">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w:t>
            </w:r>
            <w:r w:rsidR="00751134">
              <w:rPr>
                <w:rFonts w:ascii="Times New Roman" w:eastAsia="Times New Roman" w:hAnsi="Times New Roman" w:cs="Times New Roman"/>
                <w:sz w:val="24"/>
                <w:szCs w:val="24"/>
                <w:lang w:val="bg-BG" w:eastAsia="bg-BG"/>
              </w:rPr>
              <w:t>заявителите да</w:t>
            </w:r>
            <w:r w:rsidR="00751134" w:rsidRPr="00631F4C">
              <w:rPr>
                <w:rFonts w:ascii="Times New Roman" w:eastAsia="Times New Roman" w:hAnsi="Times New Roman" w:cs="Times New Roman"/>
                <w:sz w:val="24"/>
                <w:szCs w:val="24"/>
                <w:lang w:val="bg-BG" w:eastAsia="bg-BG"/>
              </w:rPr>
              <w:t xml:space="preserve"> отстранява</w:t>
            </w:r>
            <w:r w:rsidR="00751134">
              <w:rPr>
                <w:rFonts w:ascii="Times New Roman" w:eastAsia="Times New Roman" w:hAnsi="Times New Roman" w:cs="Times New Roman"/>
                <w:sz w:val="24"/>
                <w:szCs w:val="24"/>
                <w:lang w:val="bg-BG" w:eastAsia="bg-BG"/>
              </w:rPr>
              <w:t>т</w:t>
            </w:r>
            <w:r w:rsidR="00751134" w:rsidRPr="00631F4C">
              <w:rPr>
                <w:rFonts w:ascii="Times New Roman" w:eastAsia="Times New Roman" w:hAnsi="Times New Roman" w:cs="Times New Roman"/>
                <w:sz w:val="24"/>
                <w:szCs w:val="24"/>
                <w:lang w:val="bg-BG" w:eastAsia="bg-BG"/>
              </w:rPr>
              <w:t xml:space="preserve"> нередовности и </w:t>
            </w:r>
            <w:r w:rsidR="00751134">
              <w:rPr>
                <w:rFonts w:ascii="Times New Roman" w:eastAsia="Times New Roman" w:hAnsi="Times New Roman" w:cs="Times New Roman"/>
                <w:sz w:val="24"/>
                <w:szCs w:val="24"/>
                <w:lang w:val="bg-BG" w:eastAsia="bg-BG"/>
              </w:rPr>
              <w:t xml:space="preserve">да </w:t>
            </w:r>
            <w:r w:rsidR="00751134" w:rsidRPr="00631F4C">
              <w:rPr>
                <w:rFonts w:ascii="Times New Roman" w:eastAsia="Times New Roman" w:hAnsi="Times New Roman" w:cs="Times New Roman"/>
                <w:sz w:val="24"/>
                <w:szCs w:val="24"/>
                <w:lang w:val="bg-BG" w:eastAsia="bg-BG"/>
              </w:rPr>
              <w:t>предоставя</w:t>
            </w:r>
            <w:r w:rsidR="00751134">
              <w:rPr>
                <w:rFonts w:ascii="Times New Roman" w:eastAsia="Times New Roman" w:hAnsi="Times New Roman" w:cs="Times New Roman"/>
                <w:sz w:val="24"/>
                <w:szCs w:val="24"/>
                <w:lang w:val="bg-BG" w:eastAsia="bg-BG"/>
              </w:rPr>
              <w:t>т</w:t>
            </w:r>
            <w:r w:rsidR="00751134" w:rsidRPr="00631F4C">
              <w:rPr>
                <w:rFonts w:ascii="Times New Roman" w:eastAsia="Times New Roman" w:hAnsi="Times New Roman" w:cs="Times New Roman"/>
                <w:sz w:val="24"/>
                <w:szCs w:val="24"/>
                <w:lang w:val="bg-BG" w:eastAsia="bg-BG"/>
              </w:rPr>
              <w:t xml:space="preserve"> допълнителна информация</w:t>
            </w:r>
            <w:r w:rsidR="00751134">
              <w:rPr>
                <w:rFonts w:ascii="Times New Roman" w:eastAsia="Times New Roman" w:hAnsi="Times New Roman" w:cs="Times New Roman"/>
                <w:sz w:val="24"/>
                <w:szCs w:val="24"/>
                <w:lang w:val="bg-BG" w:eastAsia="bg-BG"/>
              </w:rPr>
              <w:t xml:space="preserve"> в определен срок</w:t>
            </w:r>
            <w:r w:rsidR="00751134" w:rsidRPr="00631F4C">
              <w:rPr>
                <w:rFonts w:ascii="Times New Roman" w:eastAsia="Times New Roman" w:hAnsi="Times New Roman" w:cs="Times New Roman"/>
                <w:sz w:val="24"/>
                <w:szCs w:val="24"/>
                <w:lang w:val="bg-BG" w:eastAsia="bg-BG"/>
              </w:rPr>
              <w:t xml:space="preserve">. </w:t>
            </w:r>
          </w:p>
          <w:p w14:paraId="5DDF8624" w14:textId="044EF8A9" w:rsidR="001B0E05" w:rsidRPr="00EC7511" w:rsidRDefault="00751134" w:rsidP="00F446B3">
            <w:pPr>
              <w:spacing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 </w:t>
            </w:r>
          </w:p>
          <w:p w14:paraId="14F5D9EF" w14:textId="77777777" w:rsidR="00076E63" w:rsidRPr="00EC7511" w:rsidRDefault="00076E63" w:rsidP="00F446B3">
            <w:pPr>
              <w:spacing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1.3. Посочете защо действащата нормативна рамка не позволява решаване на проблем</w:t>
            </w:r>
            <w:r w:rsidR="0060089B" w:rsidRPr="00EC7511">
              <w:rPr>
                <w:rFonts w:ascii="Times New Roman" w:eastAsia="Times New Roman" w:hAnsi="Times New Roman" w:cs="Times New Roman"/>
                <w:i/>
                <w:sz w:val="24"/>
                <w:szCs w:val="24"/>
                <w:lang w:val="bg-BG"/>
              </w:rPr>
              <w:t>а/</w:t>
            </w:r>
            <w:r w:rsidR="009D4DA5" w:rsidRPr="00EC7511">
              <w:rPr>
                <w:rFonts w:ascii="Times New Roman" w:eastAsia="Times New Roman" w:hAnsi="Times New Roman" w:cs="Times New Roman"/>
                <w:i/>
                <w:sz w:val="24"/>
                <w:szCs w:val="24"/>
                <w:lang w:val="bg-BG"/>
              </w:rPr>
              <w:t>проблем</w:t>
            </w:r>
            <w:r w:rsidRPr="00EC7511">
              <w:rPr>
                <w:rFonts w:ascii="Times New Roman" w:eastAsia="Times New Roman" w:hAnsi="Times New Roman" w:cs="Times New Roman"/>
                <w:i/>
                <w:sz w:val="24"/>
                <w:szCs w:val="24"/>
                <w:lang w:val="bg-BG"/>
              </w:rPr>
              <w:t>ите.</w:t>
            </w:r>
          </w:p>
          <w:p w14:paraId="36B66F68" w14:textId="4A801DA7" w:rsidR="00F446B3" w:rsidRPr="00EC7511" w:rsidRDefault="00F446B3" w:rsidP="00F446B3">
            <w:pPr>
              <w:spacing w:after="120"/>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На първо място, действащата </w:t>
            </w:r>
            <w:r w:rsidR="00B402D0" w:rsidRPr="00EC7511">
              <w:rPr>
                <w:rFonts w:ascii="Times New Roman" w:eastAsia="Times New Roman" w:hAnsi="Times New Roman" w:cs="Times New Roman"/>
                <w:sz w:val="24"/>
                <w:szCs w:val="24"/>
                <w:lang w:val="bg-BG"/>
              </w:rPr>
              <w:t>нормативна рамка, не позволява решаване на проблем</w:t>
            </w:r>
            <w:r w:rsidR="00E80CE8">
              <w:rPr>
                <w:rFonts w:ascii="Times New Roman" w:eastAsia="Times New Roman" w:hAnsi="Times New Roman" w:cs="Times New Roman"/>
                <w:sz w:val="24"/>
                <w:szCs w:val="24"/>
                <w:lang w:val="bg-BG"/>
              </w:rPr>
              <w:t>ите</w:t>
            </w:r>
            <w:r w:rsidR="00B402D0" w:rsidRPr="00EC7511">
              <w:rPr>
                <w:rFonts w:ascii="Times New Roman" w:eastAsia="Times New Roman" w:hAnsi="Times New Roman" w:cs="Times New Roman"/>
                <w:sz w:val="24"/>
                <w:szCs w:val="24"/>
                <w:lang w:val="bg-BG"/>
              </w:rPr>
              <w:t xml:space="preserve">, тъй като </w:t>
            </w:r>
            <w:r w:rsidR="004437F1" w:rsidRPr="00EC7511">
              <w:rPr>
                <w:rFonts w:ascii="Times New Roman" w:eastAsia="Times New Roman" w:hAnsi="Times New Roman" w:cs="Times New Roman"/>
                <w:sz w:val="24"/>
                <w:szCs w:val="24"/>
                <w:lang w:val="bg-BG"/>
              </w:rPr>
              <w:t>липсват конкретни санкционни норми в съответствие с европейското законодателство след влизане в сила на Регламент (ЕС) 2020/1054 на европейския парламент и на Съвета от 15 юли 2020 година за изменение на Регламент (ЕО) № 561/2006 по отношение на минималните изисквания за максималното дневно и седмично време на управление, минималните прекъсвания и дневните и седмичните почивки, и на Регламент (ЕС) № 165/2014 по отношение на установяването на местоположението чрез тахографи“ и Регламент (ЕС) 2020/1055 на Европейския парламент и на Съвета от 15 юли 2020 година за изменение на регламенти (ЕО) № 1071/2009, (ЕО) № 1072/2009 и (ЕС) № 1024/2012 с оглед на адаптирането им към развитието в сектора на автомобилния транспорт.</w:t>
            </w:r>
            <w:r w:rsidR="00814719" w:rsidRPr="00EC7511">
              <w:rPr>
                <w:rFonts w:ascii="Times New Roman" w:eastAsia="Times New Roman" w:hAnsi="Times New Roman" w:cs="Times New Roman"/>
                <w:sz w:val="24"/>
                <w:szCs w:val="24"/>
                <w:lang w:val="bg-BG"/>
              </w:rPr>
              <w:t xml:space="preserve"> </w:t>
            </w:r>
          </w:p>
          <w:p w14:paraId="0FDCAA7F" w14:textId="77777777" w:rsidR="00DA3687" w:rsidRPr="00EC7511" w:rsidRDefault="00DA3687" w:rsidP="00F446B3">
            <w:pPr>
              <w:spacing w:after="120"/>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Директива 2020/1057/ЕС определя специфични правила във връзка с командироването на водачи в сектора на автомобилния транспорт</w:t>
            </w:r>
            <w:r w:rsidR="00FD1757" w:rsidRPr="00EC7511">
              <w:rPr>
                <w:rFonts w:ascii="Times New Roman" w:eastAsia="Times New Roman" w:hAnsi="Times New Roman" w:cs="Times New Roman"/>
                <w:sz w:val="24"/>
                <w:szCs w:val="24"/>
                <w:lang w:val="bg-BG"/>
              </w:rPr>
              <w:t>, които следва да бъдат изрично въведени в българското законодателство чрез Закона за автомобилните превози</w:t>
            </w:r>
            <w:r w:rsidRPr="00EC7511">
              <w:rPr>
                <w:rFonts w:ascii="Times New Roman" w:eastAsia="Times New Roman" w:hAnsi="Times New Roman" w:cs="Times New Roman"/>
                <w:sz w:val="24"/>
                <w:szCs w:val="24"/>
                <w:lang w:val="bg-BG"/>
              </w:rPr>
              <w:t xml:space="preserve">. </w:t>
            </w:r>
          </w:p>
          <w:p w14:paraId="1F858914" w14:textId="007C1F83" w:rsidR="0028365C" w:rsidRDefault="0028365C" w:rsidP="0028365C">
            <w:pPr>
              <w:spacing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Действащата нормативна рамка не позволява решаване на проблема, тъй като в нея не са въведени изисквания на Директива (ЕС) 2022/738, която предвижда възможност за предприятията за автомобилни превози на товари да могат да използват превозни средства, наети в която и да било държава членка, а не само в държавата членка, където са установени, ако превозното средство е </w:t>
            </w:r>
            <w:r w:rsidRPr="00EC7511">
              <w:rPr>
                <w:rFonts w:ascii="Times New Roman" w:eastAsia="Times New Roman" w:hAnsi="Times New Roman" w:cs="Times New Roman"/>
                <w:sz w:val="24"/>
                <w:szCs w:val="24"/>
                <w:lang w:val="bg-BG"/>
              </w:rPr>
              <w:lastRenderedPageBreak/>
              <w:t>регистрирано или пуснато в движение в съответствие с приложимото право, изисквания за безопасност и други задължителни стандарти на дадената държава членка.</w:t>
            </w:r>
          </w:p>
          <w:p w14:paraId="7DEC2BC0" w14:textId="1CC2561F" w:rsidR="001B0E05" w:rsidRDefault="001B0E05" w:rsidP="001B0E05">
            <w:pPr>
              <w:tabs>
                <w:tab w:val="left" w:pos="709"/>
              </w:tabs>
              <w:spacing w:before="120" w:after="12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rPr>
              <w:t>Законът за автомобилните превози не предвижда възможност в</w:t>
            </w:r>
            <w:r w:rsidRPr="00631F4C">
              <w:rPr>
                <w:rFonts w:ascii="Times New Roman" w:eastAsia="Times New Roman" w:hAnsi="Times New Roman" w:cs="Times New Roman"/>
                <w:sz w:val="24"/>
                <w:szCs w:val="24"/>
                <w:lang w:val="bg-BG" w:eastAsia="bg-BG"/>
              </w:rPr>
              <w:t xml:space="preserve">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w:t>
            </w:r>
            <w:r>
              <w:rPr>
                <w:rFonts w:ascii="Times New Roman" w:eastAsia="Times New Roman" w:hAnsi="Times New Roman" w:cs="Times New Roman"/>
                <w:sz w:val="24"/>
                <w:szCs w:val="24"/>
                <w:lang w:val="bg-BG" w:eastAsia="bg-BG"/>
              </w:rPr>
              <w:t>заявителите да</w:t>
            </w:r>
            <w:r w:rsidRPr="00631F4C">
              <w:rPr>
                <w:rFonts w:ascii="Times New Roman" w:eastAsia="Times New Roman" w:hAnsi="Times New Roman" w:cs="Times New Roman"/>
                <w:sz w:val="24"/>
                <w:szCs w:val="24"/>
                <w:lang w:val="bg-BG" w:eastAsia="bg-BG"/>
              </w:rPr>
              <w:t xml:space="preserve"> отстранява</w:t>
            </w:r>
            <w:r>
              <w:rPr>
                <w:rFonts w:ascii="Times New Roman" w:eastAsia="Times New Roman" w:hAnsi="Times New Roman" w:cs="Times New Roman"/>
                <w:sz w:val="24"/>
                <w:szCs w:val="24"/>
                <w:lang w:val="bg-BG" w:eastAsia="bg-BG"/>
              </w:rPr>
              <w:t>т</w:t>
            </w:r>
            <w:r w:rsidRPr="00631F4C">
              <w:rPr>
                <w:rFonts w:ascii="Times New Roman" w:eastAsia="Times New Roman" w:hAnsi="Times New Roman" w:cs="Times New Roman"/>
                <w:sz w:val="24"/>
                <w:szCs w:val="24"/>
                <w:lang w:val="bg-BG" w:eastAsia="bg-BG"/>
              </w:rPr>
              <w:t xml:space="preserve"> нередовности и </w:t>
            </w:r>
            <w:r>
              <w:rPr>
                <w:rFonts w:ascii="Times New Roman" w:eastAsia="Times New Roman" w:hAnsi="Times New Roman" w:cs="Times New Roman"/>
                <w:sz w:val="24"/>
                <w:szCs w:val="24"/>
                <w:lang w:val="bg-BG" w:eastAsia="bg-BG"/>
              </w:rPr>
              <w:t xml:space="preserve">да </w:t>
            </w:r>
            <w:r w:rsidRPr="00631F4C">
              <w:rPr>
                <w:rFonts w:ascii="Times New Roman" w:eastAsia="Times New Roman" w:hAnsi="Times New Roman" w:cs="Times New Roman"/>
                <w:sz w:val="24"/>
                <w:szCs w:val="24"/>
                <w:lang w:val="bg-BG" w:eastAsia="bg-BG"/>
              </w:rPr>
              <w:t>предоставя</w:t>
            </w:r>
            <w:r>
              <w:rPr>
                <w:rFonts w:ascii="Times New Roman" w:eastAsia="Times New Roman" w:hAnsi="Times New Roman" w:cs="Times New Roman"/>
                <w:sz w:val="24"/>
                <w:szCs w:val="24"/>
                <w:lang w:val="bg-BG" w:eastAsia="bg-BG"/>
              </w:rPr>
              <w:t>т</w:t>
            </w:r>
            <w:r w:rsidRPr="00631F4C">
              <w:rPr>
                <w:rFonts w:ascii="Times New Roman" w:eastAsia="Times New Roman" w:hAnsi="Times New Roman" w:cs="Times New Roman"/>
                <w:sz w:val="24"/>
                <w:szCs w:val="24"/>
                <w:lang w:val="bg-BG" w:eastAsia="bg-BG"/>
              </w:rPr>
              <w:t xml:space="preserve"> допълнителна информация</w:t>
            </w:r>
            <w:r w:rsidR="00751134">
              <w:rPr>
                <w:rFonts w:ascii="Times New Roman" w:eastAsia="Times New Roman" w:hAnsi="Times New Roman" w:cs="Times New Roman"/>
                <w:sz w:val="24"/>
                <w:szCs w:val="24"/>
                <w:lang w:val="bg-BG" w:eastAsia="bg-BG"/>
              </w:rPr>
              <w:t xml:space="preserve"> в определен срок</w:t>
            </w:r>
            <w:r w:rsidRPr="00631F4C">
              <w:rPr>
                <w:rFonts w:ascii="Times New Roman" w:eastAsia="Times New Roman" w:hAnsi="Times New Roman" w:cs="Times New Roman"/>
                <w:sz w:val="24"/>
                <w:szCs w:val="24"/>
                <w:lang w:val="bg-BG" w:eastAsia="bg-BG"/>
              </w:rPr>
              <w:t xml:space="preserve">. </w:t>
            </w:r>
          </w:p>
          <w:p w14:paraId="71BF52E3" w14:textId="77777777" w:rsidR="001B0E05" w:rsidRPr="00631F4C" w:rsidRDefault="001B0E05" w:rsidP="001B0E05">
            <w:pPr>
              <w:tabs>
                <w:tab w:val="left" w:pos="709"/>
              </w:tabs>
              <w:spacing w:before="120" w:after="120" w:line="240" w:lineRule="auto"/>
              <w:jc w:val="both"/>
              <w:rPr>
                <w:rFonts w:ascii="Times New Roman" w:eastAsia="Times New Roman" w:hAnsi="Times New Roman" w:cs="Times New Roman"/>
                <w:sz w:val="24"/>
                <w:szCs w:val="24"/>
                <w:lang w:val="bg-BG" w:eastAsia="bg-BG"/>
              </w:rPr>
            </w:pPr>
          </w:p>
          <w:p w14:paraId="1AEE46B1" w14:textId="77777777" w:rsidR="00076E63" w:rsidRPr="00EC7511" w:rsidRDefault="00076E63" w:rsidP="00F446B3">
            <w:pPr>
              <w:spacing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 xml:space="preserve">1.4. Посочете задължителните действия, произтичащи от нормативни актове от по-висока степен или </w:t>
            </w:r>
            <w:r w:rsidR="009D4DA5" w:rsidRPr="00EC7511">
              <w:rPr>
                <w:rFonts w:ascii="Times New Roman" w:eastAsia="Times New Roman" w:hAnsi="Times New Roman" w:cs="Times New Roman"/>
                <w:i/>
                <w:sz w:val="24"/>
                <w:szCs w:val="24"/>
                <w:lang w:val="bg-BG"/>
              </w:rPr>
              <w:t>актове</w:t>
            </w:r>
            <w:r w:rsidRPr="00EC7511">
              <w:rPr>
                <w:rFonts w:ascii="Times New Roman" w:eastAsia="Times New Roman" w:hAnsi="Times New Roman" w:cs="Times New Roman"/>
                <w:i/>
                <w:sz w:val="24"/>
                <w:szCs w:val="24"/>
                <w:lang w:val="bg-BG"/>
              </w:rPr>
              <w:t xml:space="preserve"> от правото на ЕС.</w:t>
            </w:r>
          </w:p>
          <w:p w14:paraId="421ABE55" w14:textId="62A9C78C" w:rsidR="003B6BDD" w:rsidRDefault="00FD1757" w:rsidP="00F446B3">
            <w:pPr>
              <w:spacing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За решаването на проблеми</w:t>
            </w:r>
            <w:r w:rsidR="0028365C" w:rsidRPr="00EC7511">
              <w:rPr>
                <w:rFonts w:ascii="Times New Roman" w:eastAsia="Times New Roman" w:hAnsi="Times New Roman" w:cs="Times New Roman"/>
                <w:sz w:val="24"/>
                <w:szCs w:val="24"/>
                <w:lang w:val="bg-BG"/>
              </w:rPr>
              <w:t xml:space="preserve"> 1-4</w:t>
            </w:r>
            <w:r w:rsidRPr="00EC7511">
              <w:rPr>
                <w:rFonts w:ascii="Times New Roman" w:eastAsia="Times New Roman" w:hAnsi="Times New Roman" w:cs="Times New Roman"/>
                <w:sz w:val="24"/>
                <w:szCs w:val="24"/>
                <w:lang w:val="bg-BG"/>
              </w:rPr>
              <w:t xml:space="preserve"> е необходимо да бъдат извършени</w:t>
            </w:r>
            <w:r w:rsidR="003B6BDD" w:rsidRPr="00EC7511">
              <w:rPr>
                <w:rFonts w:ascii="Times New Roman" w:eastAsia="Times New Roman" w:hAnsi="Times New Roman" w:cs="Times New Roman"/>
                <w:sz w:val="24"/>
                <w:szCs w:val="24"/>
                <w:lang w:val="bg-BG"/>
              </w:rPr>
              <w:t xml:space="preserve"> промени </w:t>
            </w:r>
            <w:r w:rsidR="00F61C7C" w:rsidRPr="00EC7511">
              <w:rPr>
                <w:rFonts w:ascii="Times New Roman" w:eastAsia="Times New Roman" w:hAnsi="Times New Roman" w:cs="Times New Roman"/>
                <w:sz w:val="24"/>
                <w:szCs w:val="24"/>
                <w:lang w:val="bg-BG"/>
              </w:rPr>
              <w:t xml:space="preserve">в </w:t>
            </w:r>
            <w:r w:rsidR="00BF6094" w:rsidRPr="00EC7511">
              <w:rPr>
                <w:rFonts w:ascii="Times New Roman" w:eastAsia="Times New Roman" w:hAnsi="Times New Roman" w:cs="Times New Roman"/>
                <w:sz w:val="24"/>
                <w:szCs w:val="24"/>
                <w:lang w:val="bg-BG"/>
              </w:rPr>
              <w:t>Закона за автомобилните превози,</w:t>
            </w:r>
            <w:r w:rsidR="003B6BDD" w:rsidRPr="00EC7511">
              <w:rPr>
                <w:rFonts w:ascii="Times New Roman" w:eastAsia="Times New Roman" w:hAnsi="Times New Roman" w:cs="Times New Roman"/>
                <w:sz w:val="24"/>
                <w:szCs w:val="24"/>
                <w:lang w:val="bg-BG"/>
              </w:rPr>
              <w:t xml:space="preserve"> произтича</w:t>
            </w:r>
            <w:r w:rsidRPr="00EC7511">
              <w:rPr>
                <w:rFonts w:ascii="Times New Roman" w:eastAsia="Times New Roman" w:hAnsi="Times New Roman" w:cs="Times New Roman"/>
                <w:sz w:val="24"/>
                <w:szCs w:val="24"/>
                <w:lang w:val="bg-BG"/>
              </w:rPr>
              <w:t>щи</w:t>
            </w:r>
            <w:r w:rsidR="003B6BDD" w:rsidRPr="00EC7511">
              <w:rPr>
                <w:rFonts w:ascii="Times New Roman" w:eastAsia="Times New Roman" w:hAnsi="Times New Roman" w:cs="Times New Roman"/>
                <w:sz w:val="24"/>
                <w:szCs w:val="24"/>
                <w:lang w:val="bg-BG"/>
              </w:rPr>
              <w:t xml:space="preserve"> от правото на Европейския съюз</w:t>
            </w:r>
            <w:r w:rsidRPr="00EC7511">
              <w:rPr>
                <w:rFonts w:ascii="Times New Roman" w:eastAsia="Times New Roman" w:hAnsi="Times New Roman" w:cs="Times New Roman"/>
                <w:sz w:val="24"/>
                <w:szCs w:val="24"/>
                <w:lang w:val="bg-BG"/>
              </w:rPr>
              <w:t xml:space="preserve"> - Регламент (ЕС) 2020/1054, Регламент (ЕС) 2020/1055</w:t>
            </w:r>
            <w:r w:rsidR="0028365C" w:rsidRPr="00EC7511">
              <w:rPr>
                <w:rFonts w:ascii="Times New Roman" w:eastAsia="Times New Roman" w:hAnsi="Times New Roman" w:cs="Times New Roman"/>
                <w:sz w:val="24"/>
                <w:szCs w:val="24"/>
                <w:lang w:val="bg-BG"/>
              </w:rPr>
              <w:t>,</w:t>
            </w:r>
            <w:r w:rsidRPr="00EC7511">
              <w:rPr>
                <w:rFonts w:ascii="Times New Roman" w:eastAsia="Times New Roman" w:hAnsi="Times New Roman" w:cs="Times New Roman"/>
                <w:sz w:val="24"/>
                <w:szCs w:val="24"/>
                <w:lang w:val="bg-BG"/>
              </w:rPr>
              <w:t xml:space="preserve"> Директива (ЕС) 2020/1057</w:t>
            </w:r>
            <w:r w:rsidR="0028365C" w:rsidRPr="00EC7511">
              <w:rPr>
                <w:rFonts w:ascii="Times New Roman" w:eastAsia="Times New Roman" w:hAnsi="Times New Roman" w:cs="Times New Roman"/>
                <w:sz w:val="24"/>
                <w:szCs w:val="24"/>
                <w:lang w:val="bg-BG"/>
              </w:rPr>
              <w:t xml:space="preserve"> и Директива (ЕС) 2022/738</w:t>
            </w:r>
            <w:r w:rsidR="003B6BDD" w:rsidRPr="00EC7511">
              <w:rPr>
                <w:rFonts w:ascii="Times New Roman" w:eastAsia="Times New Roman" w:hAnsi="Times New Roman" w:cs="Times New Roman"/>
                <w:sz w:val="24"/>
                <w:szCs w:val="24"/>
                <w:lang w:val="bg-BG"/>
              </w:rPr>
              <w:t>.</w:t>
            </w:r>
          </w:p>
          <w:p w14:paraId="26593654" w14:textId="77777777" w:rsidR="001B0E05" w:rsidRPr="00EC7511" w:rsidRDefault="001B0E05" w:rsidP="00F446B3">
            <w:pPr>
              <w:spacing w:after="120" w:line="240" w:lineRule="auto"/>
              <w:jc w:val="both"/>
              <w:rPr>
                <w:rFonts w:ascii="Times New Roman" w:eastAsia="Times New Roman" w:hAnsi="Times New Roman" w:cs="Times New Roman"/>
                <w:sz w:val="24"/>
                <w:szCs w:val="24"/>
                <w:lang w:val="bg-BG"/>
              </w:rPr>
            </w:pPr>
          </w:p>
          <w:p w14:paraId="71854784" w14:textId="77777777" w:rsidR="00076E63" w:rsidRPr="00EC7511" w:rsidRDefault="00076E63" w:rsidP="00F446B3">
            <w:pPr>
              <w:spacing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2115933C" w14:textId="77777777" w:rsidR="00C95A54" w:rsidRPr="00EC7511" w:rsidRDefault="00C95A54" w:rsidP="00F446B3">
            <w:pPr>
              <w:spacing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Не са извършвани последващи оценки, както и анализ за изпълнението на политиката.</w:t>
            </w:r>
          </w:p>
        </w:tc>
      </w:tr>
      <w:tr w:rsidR="00076E63" w:rsidRPr="00EC7511" w14:paraId="081F05A1" w14:textId="77777777" w:rsidTr="00C93DF1">
        <w:tc>
          <w:tcPr>
            <w:tcW w:w="10266" w:type="dxa"/>
            <w:gridSpan w:val="3"/>
          </w:tcPr>
          <w:p w14:paraId="3E88092C" w14:textId="77777777" w:rsidR="00076E63" w:rsidRPr="00EC7511" w:rsidRDefault="00076E63" w:rsidP="00076E63">
            <w:pPr>
              <w:spacing w:before="120" w:after="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lastRenderedPageBreak/>
              <w:t>2. Цели:</w:t>
            </w:r>
          </w:p>
          <w:p w14:paraId="03D4AB97" w14:textId="3106C7E5" w:rsidR="00FD1757" w:rsidRPr="00EC7511" w:rsidRDefault="00695DF3" w:rsidP="0078263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Проектът на Закон за изменение и допълнение на Закона за автомобилните превози има за цел да предвиди мерки на национално ниво за прилагане</w:t>
            </w:r>
            <w:r w:rsidR="00FD1757" w:rsidRPr="00EC7511">
              <w:rPr>
                <w:rFonts w:ascii="Times New Roman" w:eastAsia="Times New Roman" w:hAnsi="Times New Roman" w:cs="Times New Roman"/>
                <w:sz w:val="24"/>
                <w:szCs w:val="24"/>
                <w:lang w:val="bg-BG"/>
              </w:rPr>
              <w:t>то на  Регламент (ЕС) 2020/1054</w:t>
            </w:r>
            <w:r w:rsidR="005F420F" w:rsidRPr="00EC7511">
              <w:rPr>
                <w:rFonts w:ascii="Times New Roman" w:eastAsia="Times New Roman" w:hAnsi="Times New Roman" w:cs="Times New Roman"/>
                <w:sz w:val="24"/>
                <w:szCs w:val="24"/>
                <w:lang w:val="bg-BG"/>
              </w:rPr>
              <w:t xml:space="preserve"> и на Регламент (ЕС) 2020/1055, </w:t>
            </w:r>
            <w:r w:rsidR="005F420F" w:rsidRPr="00EC7511">
              <w:rPr>
                <w:rFonts w:ascii="Times New Roman" w:hAnsi="Times New Roman" w:cs="Times New Roman"/>
                <w:sz w:val="24"/>
                <w:szCs w:val="24"/>
                <w:lang w:val="bg-BG"/>
              </w:rPr>
              <w:t>въвеждането в националното законодателство на изискванията на Директива (ЕС) 2020/1057</w:t>
            </w:r>
            <w:r w:rsidR="0028365C" w:rsidRPr="00EC7511">
              <w:rPr>
                <w:rFonts w:ascii="Times New Roman" w:hAnsi="Times New Roman" w:cs="Times New Roman"/>
                <w:sz w:val="24"/>
                <w:szCs w:val="24"/>
                <w:lang w:val="bg-BG"/>
              </w:rPr>
              <w:t xml:space="preserve"> и Директива (ЕС) 2022/738</w:t>
            </w:r>
            <w:r w:rsidR="00FA08B4">
              <w:rPr>
                <w:rFonts w:ascii="Times New Roman" w:hAnsi="Times New Roman" w:cs="Times New Roman"/>
                <w:sz w:val="24"/>
                <w:szCs w:val="24"/>
                <w:lang w:val="bg-BG"/>
              </w:rPr>
              <w:t xml:space="preserve">, както и </w:t>
            </w:r>
            <w:r w:rsidR="00FA08B4" w:rsidRPr="00FA08B4">
              <w:rPr>
                <w:rFonts w:ascii="Times New Roman" w:hAnsi="Times New Roman" w:cs="Times New Roman"/>
                <w:sz w:val="24"/>
                <w:szCs w:val="24"/>
                <w:lang w:val="bg-BG"/>
              </w:rPr>
              <w:t>изпълне</w:t>
            </w:r>
            <w:r w:rsidR="00FA08B4">
              <w:rPr>
                <w:rFonts w:ascii="Times New Roman" w:hAnsi="Times New Roman" w:cs="Times New Roman"/>
                <w:sz w:val="24"/>
                <w:szCs w:val="24"/>
                <w:lang w:val="bg-BG"/>
              </w:rPr>
              <w:t>ние на</w:t>
            </w:r>
            <w:r w:rsidR="00FA08B4" w:rsidRPr="00FA08B4">
              <w:rPr>
                <w:rFonts w:ascii="Times New Roman" w:hAnsi="Times New Roman" w:cs="Times New Roman"/>
                <w:sz w:val="24"/>
                <w:szCs w:val="24"/>
                <w:lang w:val="bg-BG"/>
              </w:rPr>
              <w:t xml:space="preserve"> Мярка 209 от Плана за намаляване на административната тежест, приет с РМС № 233 от 2024 г.  - „Въвеждане в закон на правото на заявителя да получи възможност за отстраняване на констатирани нередовности и определяне на срок за отстраняването им“</w:t>
            </w:r>
            <w:r w:rsidR="005F420F" w:rsidRPr="00EC7511">
              <w:rPr>
                <w:rFonts w:ascii="Times New Roman" w:hAnsi="Times New Roman" w:cs="Times New Roman"/>
                <w:sz w:val="24"/>
                <w:szCs w:val="24"/>
                <w:lang w:val="bg-BG"/>
              </w:rPr>
              <w:t>.</w:t>
            </w:r>
            <w:r w:rsidR="0028365C" w:rsidRPr="00EC7511">
              <w:rPr>
                <w:rFonts w:ascii="Times New Roman" w:hAnsi="Times New Roman" w:cs="Times New Roman"/>
                <w:sz w:val="24"/>
                <w:szCs w:val="24"/>
                <w:lang w:val="bg-BG"/>
              </w:rPr>
              <w:t xml:space="preserve"> </w:t>
            </w:r>
          </w:p>
          <w:p w14:paraId="10C761BA" w14:textId="22D73638" w:rsidR="00BE3D39" w:rsidRPr="00EC7511" w:rsidRDefault="00FA08B4" w:rsidP="0078263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2.1. </w:t>
            </w:r>
            <w:r w:rsidR="00210FEE" w:rsidRPr="00EC7511">
              <w:rPr>
                <w:rFonts w:ascii="Times New Roman" w:eastAsia="Times New Roman" w:hAnsi="Times New Roman" w:cs="Times New Roman"/>
                <w:sz w:val="24"/>
                <w:szCs w:val="24"/>
                <w:lang w:val="bg-BG"/>
              </w:rPr>
              <w:t>Установяване на конкретни санкционни норми в съответствие с европейското законодателство след влизане в сила на Регламент (ЕС) 2020/1054</w:t>
            </w:r>
            <w:r w:rsidR="00FD1757" w:rsidRPr="00EC7511">
              <w:rPr>
                <w:rFonts w:ascii="Times New Roman" w:eastAsia="Times New Roman" w:hAnsi="Times New Roman" w:cs="Times New Roman"/>
                <w:sz w:val="24"/>
                <w:szCs w:val="24"/>
                <w:lang w:val="bg-BG"/>
              </w:rPr>
              <w:t xml:space="preserve">, като основната цел е </w:t>
            </w:r>
            <w:r w:rsidR="00BE3D39" w:rsidRPr="00EC7511">
              <w:rPr>
                <w:rFonts w:ascii="Times New Roman" w:eastAsia="Times New Roman" w:hAnsi="Times New Roman" w:cs="Times New Roman"/>
                <w:sz w:val="24"/>
                <w:szCs w:val="24"/>
                <w:lang w:val="bg-BG"/>
              </w:rPr>
              <w:t>подобряване на безопасността на движението по пътищата</w:t>
            </w:r>
            <w:r w:rsidR="004D465B" w:rsidRPr="00EC7511">
              <w:rPr>
                <w:rFonts w:ascii="Times New Roman" w:eastAsia="Times New Roman" w:hAnsi="Times New Roman" w:cs="Times New Roman"/>
                <w:sz w:val="24"/>
                <w:szCs w:val="24"/>
                <w:lang w:val="bg-BG"/>
              </w:rPr>
              <w:t xml:space="preserve"> и</w:t>
            </w:r>
            <w:r w:rsidR="00BE3D39" w:rsidRPr="00EC7511">
              <w:rPr>
                <w:rFonts w:ascii="Times New Roman" w:eastAsia="Times New Roman" w:hAnsi="Times New Roman" w:cs="Times New Roman"/>
                <w:sz w:val="24"/>
                <w:szCs w:val="24"/>
                <w:lang w:val="bg-BG"/>
              </w:rPr>
              <w:t xml:space="preserve"> транспортните предприятия да се насърчават да възприемат култура на безопасност, която да се спазва на всички равнища. По-специално, за да се избегнат нарушения на правилата за управление и почивка или нарушения, които застрашават безопасността на движението по пътищата, не следва да се разрешава обвързването на заплащането, основаващо се на постигнати резултати, с времето, необходимо за превоза на пътници до тяхното местоназначение или за доставката на товари</w:t>
            </w:r>
            <w:r w:rsidR="004D465B" w:rsidRPr="00EC7511">
              <w:rPr>
                <w:rFonts w:ascii="Times New Roman" w:eastAsia="Times New Roman" w:hAnsi="Times New Roman" w:cs="Times New Roman"/>
                <w:sz w:val="24"/>
                <w:szCs w:val="24"/>
                <w:lang w:val="bg-BG"/>
              </w:rPr>
              <w:t>.</w:t>
            </w:r>
          </w:p>
          <w:p w14:paraId="4BFCD3F1" w14:textId="551BC9DC" w:rsidR="004D465B" w:rsidRPr="00EC7511" w:rsidRDefault="00FA08B4" w:rsidP="0078263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2.2. </w:t>
            </w:r>
            <w:r w:rsidR="001B0E05">
              <w:rPr>
                <w:rFonts w:ascii="Times New Roman" w:eastAsia="Times New Roman" w:hAnsi="Times New Roman" w:cs="Times New Roman"/>
                <w:sz w:val="24"/>
                <w:szCs w:val="24"/>
                <w:lang w:val="bg-BG"/>
              </w:rPr>
              <w:t>П</w:t>
            </w:r>
            <w:r w:rsidR="004D465B" w:rsidRPr="00EC7511">
              <w:rPr>
                <w:rFonts w:ascii="Times New Roman" w:eastAsia="Times New Roman" w:hAnsi="Times New Roman" w:cs="Times New Roman"/>
                <w:sz w:val="24"/>
                <w:szCs w:val="24"/>
                <w:lang w:val="bg-BG"/>
              </w:rPr>
              <w:t xml:space="preserve">ротиводействие на т.нар. „пощенски кутии“ и осигуряване на лоялна конкуренция и равнопоставени условия на вътрешния пазар в сектора на автомобилния транспорт. </w:t>
            </w:r>
            <w:r w:rsidR="001B0E05">
              <w:rPr>
                <w:rFonts w:ascii="Times New Roman" w:eastAsia="Times New Roman" w:hAnsi="Times New Roman" w:cs="Times New Roman"/>
                <w:sz w:val="24"/>
                <w:szCs w:val="24"/>
                <w:lang w:val="bg-BG"/>
              </w:rPr>
              <w:t>Г</w:t>
            </w:r>
            <w:r w:rsidR="004D465B" w:rsidRPr="00EC7511">
              <w:rPr>
                <w:rFonts w:ascii="Times New Roman" w:eastAsia="Times New Roman" w:hAnsi="Times New Roman" w:cs="Times New Roman"/>
                <w:sz w:val="24"/>
                <w:szCs w:val="24"/>
                <w:lang w:val="bg-BG"/>
              </w:rPr>
              <w:t>арантира</w:t>
            </w:r>
            <w:r w:rsidR="001B0E05">
              <w:rPr>
                <w:rFonts w:ascii="Times New Roman" w:eastAsia="Times New Roman" w:hAnsi="Times New Roman" w:cs="Times New Roman"/>
                <w:sz w:val="24"/>
                <w:szCs w:val="24"/>
                <w:lang w:val="bg-BG"/>
              </w:rPr>
              <w:t>не</w:t>
            </w:r>
            <w:r w:rsidR="004D465B" w:rsidRPr="00EC7511">
              <w:rPr>
                <w:rFonts w:ascii="Times New Roman" w:eastAsia="Times New Roman" w:hAnsi="Times New Roman" w:cs="Times New Roman"/>
                <w:sz w:val="24"/>
                <w:szCs w:val="24"/>
                <w:lang w:val="bg-BG"/>
              </w:rPr>
              <w:t>, че автомобилните превозвачи, установени в дадена държава членка, имат действително и трайно присъствие в тази държава членка и осъществяват транспортната си дейност оттам.</w:t>
            </w:r>
          </w:p>
          <w:p w14:paraId="3A984C9D" w14:textId="7FE7C6EE" w:rsidR="00FA08B4" w:rsidRDefault="00FA08B4" w:rsidP="003C6432">
            <w:pPr>
              <w:spacing w:after="0" w:line="240" w:lineRule="auto"/>
              <w:jc w:val="both"/>
              <w:rPr>
                <w:rFonts w:ascii="Times New Roman" w:eastAsia="Times New Roman" w:hAnsi="Times New Roman" w:cs="Times New Roman"/>
                <w:sz w:val="24"/>
                <w:szCs w:val="24"/>
                <w:lang w:val="bg-BG"/>
              </w:rPr>
            </w:pPr>
            <w:r>
              <w:rPr>
                <w:rFonts w:ascii="Times New Roman" w:hAnsi="Times New Roman" w:cs="Times New Roman"/>
                <w:sz w:val="24"/>
                <w:szCs w:val="24"/>
                <w:lang w:val="bg-BG"/>
              </w:rPr>
              <w:t xml:space="preserve">2.3. </w:t>
            </w:r>
            <w:r w:rsidR="001B0E05">
              <w:rPr>
                <w:rFonts w:ascii="Times New Roman" w:hAnsi="Times New Roman" w:cs="Times New Roman"/>
                <w:sz w:val="24"/>
                <w:szCs w:val="24"/>
                <w:lang w:val="bg-BG"/>
              </w:rPr>
              <w:t>С</w:t>
            </w:r>
            <w:r w:rsidR="004D465B" w:rsidRPr="00EC7511">
              <w:rPr>
                <w:rFonts w:ascii="Times New Roman" w:eastAsia="Times New Roman" w:hAnsi="Times New Roman" w:cs="Times New Roman"/>
                <w:sz w:val="24"/>
                <w:szCs w:val="24"/>
                <w:lang w:val="bg-BG"/>
              </w:rPr>
              <w:t>ъздаване на безопасен, ефикасен и социално отговорен сектор на автомобилния транспорт, като се гарантират, от една страна, адекватни условия на труд и социална закрила за водачите, а от друга страна — подходящи условия за стопанска дейност на автомобилните превозвачи („превозвачи“) и за лоялна конкуренция между тях.</w:t>
            </w:r>
            <w:r>
              <w:rPr>
                <w:rFonts w:ascii="Times New Roman" w:eastAsia="Times New Roman" w:hAnsi="Times New Roman" w:cs="Times New Roman"/>
                <w:sz w:val="24"/>
                <w:szCs w:val="24"/>
                <w:lang w:val="bg-BG"/>
              </w:rPr>
              <w:t xml:space="preserve"> </w:t>
            </w:r>
            <w:r w:rsidR="001B0E05">
              <w:rPr>
                <w:rFonts w:ascii="Times New Roman" w:eastAsia="Times New Roman" w:hAnsi="Times New Roman" w:cs="Times New Roman"/>
                <w:sz w:val="24"/>
                <w:szCs w:val="24"/>
                <w:lang w:val="bg-BG"/>
              </w:rPr>
              <w:t>Г</w:t>
            </w:r>
            <w:r w:rsidRPr="00FA08B4">
              <w:rPr>
                <w:rFonts w:ascii="Times New Roman" w:eastAsia="Times New Roman" w:hAnsi="Times New Roman" w:cs="Times New Roman"/>
                <w:sz w:val="24"/>
                <w:szCs w:val="24"/>
                <w:lang w:val="bg-BG"/>
              </w:rPr>
              <w:t>арантира</w:t>
            </w:r>
            <w:r w:rsidR="001B0E05">
              <w:rPr>
                <w:rFonts w:ascii="Times New Roman" w:eastAsia="Times New Roman" w:hAnsi="Times New Roman" w:cs="Times New Roman"/>
                <w:sz w:val="24"/>
                <w:szCs w:val="24"/>
                <w:lang w:val="bg-BG"/>
              </w:rPr>
              <w:t>не</w:t>
            </w:r>
            <w:r w:rsidRPr="00FA08B4">
              <w:rPr>
                <w:rFonts w:ascii="Times New Roman" w:eastAsia="Times New Roman" w:hAnsi="Times New Roman" w:cs="Times New Roman"/>
                <w:sz w:val="24"/>
                <w:szCs w:val="24"/>
                <w:lang w:val="bg-BG"/>
              </w:rPr>
              <w:t xml:space="preserve">, че водачите се ползват от полагащите им се права и че превозвачите, повечето от които са малки предприятия, не се сблъскват с непропорционални административни пречки или дискриминационни проверки, които неоправдано ограничават тяхната свобода да предоставят трансгранични услуги. </w:t>
            </w:r>
            <w:r w:rsidR="001B0E05">
              <w:rPr>
                <w:rFonts w:ascii="Times New Roman" w:eastAsia="Times New Roman" w:hAnsi="Times New Roman" w:cs="Times New Roman"/>
                <w:sz w:val="24"/>
                <w:szCs w:val="24"/>
                <w:lang w:val="bg-BG"/>
              </w:rPr>
              <w:t>Га</w:t>
            </w:r>
            <w:r w:rsidRPr="00FA08B4">
              <w:rPr>
                <w:rFonts w:ascii="Times New Roman" w:eastAsia="Times New Roman" w:hAnsi="Times New Roman" w:cs="Times New Roman"/>
                <w:sz w:val="24"/>
                <w:szCs w:val="24"/>
                <w:lang w:val="bg-BG"/>
              </w:rPr>
              <w:t>рантира</w:t>
            </w:r>
            <w:r w:rsidR="001B0E05">
              <w:rPr>
                <w:rFonts w:ascii="Times New Roman" w:eastAsia="Times New Roman" w:hAnsi="Times New Roman" w:cs="Times New Roman"/>
                <w:sz w:val="24"/>
                <w:szCs w:val="24"/>
                <w:lang w:val="bg-BG"/>
              </w:rPr>
              <w:t>не на</w:t>
            </w:r>
            <w:r w:rsidRPr="00FA08B4">
              <w:rPr>
                <w:rFonts w:ascii="Times New Roman" w:eastAsia="Times New Roman" w:hAnsi="Times New Roman" w:cs="Times New Roman"/>
                <w:sz w:val="24"/>
                <w:szCs w:val="24"/>
                <w:lang w:val="bg-BG"/>
              </w:rPr>
              <w:t xml:space="preserve"> адекватни условия на труд и социална закрила за водачите и да се улесни упражняването на </w:t>
            </w:r>
            <w:r w:rsidRPr="00FA08B4">
              <w:rPr>
                <w:rFonts w:ascii="Times New Roman" w:eastAsia="Times New Roman" w:hAnsi="Times New Roman" w:cs="Times New Roman"/>
                <w:sz w:val="24"/>
                <w:szCs w:val="24"/>
                <w:lang w:val="bg-BG"/>
              </w:rPr>
              <w:lastRenderedPageBreak/>
              <w:t>правото на предоставяне на услуги в автомобилния транспорт, основани на лоялна конкуренция между националните и чуждестранните превозвачи.</w:t>
            </w:r>
          </w:p>
          <w:p w14:paraId="79C7998F" w14:textId="0C9EDECF" w:rsidR="003C6432" w:rsidRDefault="003C6432" w:rsidP="00046670">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 се изпълни Мярка № 73 от Плана за действие с мерките, произтичащи от членството на Р България в ЕС за 2024 г.</w:t>
            </w:r>
          </w:p>
          <w:p w14:paraId="3906CB56" w14:textId="0F8B7B84" w:rsidR="00FA08B4" w:rsidRDefault="00FA08B4" w:rsidP="003C6432">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2.4. </w:t>
            </w:r>
            <w:r w:rsidR="001B0E05">
              <w:rPr>
                <w:rFonts w:ascii="Times New Roman" w:eastAsia="Times New Roman" w:hAnsi="Times New Roman" w:cs="Times New Roman"/>
                <w:sz w:val="24"/>
                <w:szCs w:val="24"/>
                <w:lang w:val="bg-BG"/>
              </w:rPr>
              <w:t>П</w:t>
            </w:r>
            <w:r w:rsidR="007E7B97" w:rsidRPr="007E7B97">
              <w:rPr>
                <w:rFonts w:ascii="Times New Roman" w:eastAsia="Times New Roman" w:hAnsi="Times New Roman" w:cs="Times New Roman"/>
                <w:sz w:val="24"/>
                <w:szCs w:val="24"/>
                <w:lang w:val="bg-BG"/>
              </w:rPr>
              <w:t>редприятията да могат да се възползват в по-голяма степен от предимствата, които предоставя използването на наети превозни средства</w:t>
            </w:r>
            <w:r w:rsidR="007E7B97">
              <w:rPr>
                <w:rFonts w:ascii="Times New Roman" w:eastAsia="Times New Roman" w:hAnsi="Times New Roman" w:cs="Times New Roman"/>
                <w:sz w:val="24"/>
                <w:szCs w:val="24"/>
                <w:lang w:val="bg-BG"/>
              </w:rPr>
              <w:t xml:space="preserve"> и</w:t>
            </w:r>
            <w:r w:rsidR="007E7B97" w:rsidRPr="007E7B97">
              <w:rPr>
                <w:rFonts w:ascii="Times New Roman" w:eastAsia="Times New Roman" w:hAnsi="Times New Roman" w:cs="Times New Roman"/>
                <w:sz w:val="24"/>
                <w:szCs w:val="24"/>
                <w:lang w:val="bg-BG"/>
              </w:rPr>
              <w:t xml:space="preserve"> да могат да използват превозни средства, наети в която и да било държава членка, а не само в държавата членка, където са установени. Такава възможност би им помогнала, по-специално, да реагират при краткосрочни, сезонни или временни пикове в търсенето или да заменят неизправни или повредени превозни средства, като същевременно се гарантира спазването на необходимите изисквания за безопасност и се гарантират подходящи условия на труд за шофьорите.</w:t>
            </w:r>
          </w:p>
          <w:p w14:paraId="400D3636" w14:textId="4E1A1EA6" w:rsidR="003C6432" w:rsidRDefault="003C6432" w:rsidP="003C6432">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Да се изпълни Мярка № 74 от Плана за действие с мерките, произтичащи от членството на Р България в ЕС за 2024 г.</w:t>
            </w:r>
          </w:p>
          <w:p w14:paraId="0CAF532A" w14:textId="0D951862" w:rsidR="00240926" w:rsidRPr="00EC7511" w:rsidRDefault="00FA08B4" w:rsidP="00782637">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2.5. </w:t>
            </w:r>
            <w:r w:rsidR="001B0E05">
              <w:rPr>
                <w:rFonts w:ascii="Times New Roman" w:eastAsia="Times New Roman" w:hAnsi="Times New Roman" w:cs="Times New Roman"/>
                <w:sz w:val="24"/>
                <w:szCs w:val="24"/>
                <w:lang w:val="bg-BG"/>
              </w:rPr>
              <w:t>В</w:t>
            </w:r>
            <w:r w:rsidR="00240926" w:rsidRPr="00240926">
              <w:rPr>
                <w:rFonts w:ascii="Times New Roman" w:eastAsia="Times New Roman" w:hAnsi="Times New Roman" w:cs="Times New Roman"/>
                <w:sz w:val="24"/>
                <w:szCs w:val="24"/>
                <w:lang w:val="bg-BG"/>
              </w:rPr>
              <w:t xml:space="preserve">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w:t>
            </w:r>
            <w:r w:rsidR="00240926">
              <w:rPr>
                <w:rFonts w:ascii="Times New Roman" w:eastAsia="Times New Roman" w:hAnsi="Times New Roman" w:cs="Times New Roman"/>
                <w:sz w:val="24"/>
                <w:szCs w:val="24"/>
                <w:lang w:val="bg-BG"/>
              </w:rPr>
              <w:t xml:space="preserve">да се въведе </w:t>
            </w:r>
            <w:r w:rsidR="00240926" w:rsidRPr="00240926">
              <w:rPr>
                <w:rFonts w:ascii="Times New Roman" w:eastAsia="Times New Roman" w:hAnsi="Times New Roman" w:cs="Times New Roman"/>
                <w:sz w:val="24"/>
                <w:szCs w:val="24"/>
                <w:lang w:val="bg-BG"/>
              </w:rPr>
              <w:t xml:space="preserve">възможност </w:t>
            </w:r>
            <w:r w:rsidR="00240926">
              <w:rPr>
                <w:rFonts w:ascii="Times New Roman" w:eastAsia="Times New Roman" w:hAnsi="Times New Roman" w:cs="Times New Roman"/>
                <w:sz w:val="24"/>
                <w:szCs w:val="24"/>
                <w:lang w:val="bg-BG"/>
              </w:rPr>
              <w:t xml:space="preserve">и срок </w:t>
            </w:r>
            <w:r w:rsidR="00240926" w:rsidRPr="00240926">
              <w:rPr>
                <w:rFonts w:ascii="Times New Roman" w:eastAsia="Times New Roman" w:hAnsi="Times New Roman" w:cs="Times New Roman"/>
                <w:sz w:val="24"/>
                <w:szCs w:val="24"/>
                <w:lang w:val="bg-BG"/>
              </w:rPr>
              <w:t xml:space="preserve">за отстраняване на нередовности и предоставяне на допълнителна информация. </w:t>
            </w:r>
          </w:p>
          <w:p w14:paraId="0A0AF662" w14:textId="77777777" w:rsidR="0028365C" w:rsidRPr="00EC7511" w:rsidRDefault="0028365C" w:rsidP="00782637">
            <w:pPr>
              <w:spacing w:before="120" w:after="120" w:line="240" w:lineRule="auto"/>
              <w:jc w:val="both"/>
              <w:rPr>
                <w:rFonts w:ascii="Times New Roman" w:eastAsia="Times New Roman" w:hAnsi="Times New Roman" w:cs="Times New Roman"/>
                <w:b/>
                <w:sz w:val="24"/>
                <w:szCs w:val="24"/>
                <w:lang w:val="bg-BG"/>
              </w:rPr>
            </w:pPr>
          </w:p>
          <w:p w14:paraId="619ABBAF" w14:textId="77777777" w:rsidR="00076E63" w:rsidRPr="00EC7511" w:rsidRDefault="00076E63" w:rsidP="0078311F">
            <w:pPr>
              <w:spacing w:after="120" w:line="240" w:lineRule="auto"/>
              <w:jc w:val="center"/>
              <w:rPr>
                <w:rFonts w:ascii="Times New Roman" w:eastAsia="Times New Roman" w:hAnsi="Times New Roman" w:cs="Times New Roman"/>
                <w:sz w:val="24"/>
                <w:szCs w:val="24"/>
                <w:lang w:val="bg-BG"/>
              </w:rPr>
            </w:pPr>
            <w:r w:rsidRPr="00EC7511">
              <w:rPr>
                <w:rFonts w:ascii="Times New Roman" w:eastAsia="Times New Roman" w:hAnsi="Times New Roman" w:cs="Times New Roman"/>
                <w:i/>
                <w:sz w:val="16"/>
                <w:szCs w:val="16"/>
                <w:lang w:val="bg-BG"/>
              </w:rPr>
              <w:t xml:space="preserve">Посочете </w:t>
            </w:r>
            <w:r w:rsidR="0060089B" w:rsidRPr="00EC7511">
              <w:rPr>
                <w:rFonts w:ascii="Times New Roman" w:eastAsia="Times New Roman" w:hAnsi="Times New Roman" w:cs="Times New Roman"/>
                <w:i/>
                <w:sz w:val="16"/>
                <w:szCs w:val="16"/>
                <w:lang w:val="bg-BG"/>
              </w:rPr>
              <w:t xml:space="preserve">определените </w:t>
            </w:r>
            <w:r w:rsidRPr="00EC7511">
              <w:rPr>
                <w:rFonts w:ascii="Times New Roman" w:eastAsia="Times New Roman" w:hAnsi="Times New Roman" w:cs="Times New Roman"/>
                <w:i/>
                <w:sz w:val="16"/>
                <w:szCs w:val="16"/>
                <w:lang w:val="bg-BG"/>
              </w:rPr>
              <w:t>цели</w:t>
            </w:r>
            <w:r w:rsidR="0060089B" w:rsidRPr="00EC7511">
              <w:rPr>
                <w:rFonts w:ascii="Times New Roman" w:eastAsia="Times New Roman" w:hAnsi="Times New Roman" w:cs="Times New Roman"/>
                <w:i/>
                <w:sz w:val="16"/>
                <w:szCs w:val="16"/>
                <w:lang w:val="bg-BG"/>
              </w:rPr>
              <w:t xml:space="preserve"> </w:t>
            </w:r>
            <w:r w:rsidRPr="00EC7511">
              <w:rPr>
                <w:rFonts w:ascii="Times New Roman" w:eastAsia="Times New Roman" w:hAnsi="Times New Roman" w:cs="Times New Roman"/>
                <w:i/>
                <w:sz w:val="16"/>
                <w:szCs w:val="16"/>
                <w:lang w:val="bg-BG"/>
              </w:rPr>
              <w:t>за решаване на проблем</w:t>
            </w:r>
            <w:r w:rsidR="0060089B" w:rsidRPr="00EC7511">
              <w:rPr>
                <w:rFonts w:ascii="Times New Roman" w:eastAsia="Times New Roman" w:hAnsi="Times New Roman" w:cs="Times New Roman"/>
                <w:i/>
                <w:sz w:val="16"/>
                <w:szCs w:val="16"/>
                <w:lang w:val="bg-BG"/>
              </w:rPr>
              <w:t>а/</w:t>
            </w:r>
            <w:r w:rsidR="009D4DA5" w:rsidRPr="00EC7511">
              <w:rPr>
                <w:rFonts w:ascii="Times New Roman" w:eastAsia="Times New Roman" w:hAnsi="Times New Roman" w:cs="Times New Roman"/>
                <w:i/>
                <w:sz w:val="16"/>
                <w:szCs w:val="16"/>
                <w:lang w:val="bg-BG"/>
              </w:rPr>
              <w:t>проблем</w:t>
            </w:r>
            <w:r w:rsidRPr="00EC7511">
              <w:rPr>
                <w:rFonts w:ascii="Times New Roman" w:eastAsia="Times New Roman" w:hAnsi="Times New Roman" w:cs="Times New Roman"/>
                <w:i/>
                <w:sz w:val="16"/>
                <w:szCs w:val="16"/>
                <w:lang w:val="bg-BG"/>
              </w:rPr>
              <w:t>и</w:t>
            </w:r>
            <w:r w:rsidR="0060089B" w:rsidRPr="00EC7511">
              <w:rPr>
                <w:rFonts w:ascii="Times New Roman" w:eastAsia="Times New Roman" w:hAnsi="Times New Roman" w:cs="Times New Roman"/>
                <w:i/>
                <w:sz w:val="16"/>
                <w:szCs w:val="16"/>
                <w:lang w:val="bg-BG"/>
              </w:rPr>
              <w:t>те</w:t>
            </w:r>
            <w:r w:rsidRPr="00EC7511">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sidRPr="00EC7511">
              <w:rPr>
                <w:rFonts w:ascii="Times New Roman" w:eastAsia="Times New Roman" w:hAnsi="Times New Roman" w:cs="Times New Roman"/>
                <w:i/>
                <w:sz w:val="16"/>
                <w:szCs w:val="16"/>
                <w:lang w:val="bg-BG"/>
              </w:rPr>
              <w:t xml:space="preserve">са насочени към решаването на </w:t>
            </w:r>
            <w:r w:rsidRPr="00EC7511">
              <w:rPr>
                <w:rFonts w:ascii="Times New Roman" w:eastAsia="Times New Roman" w:hAnsi="Times New Roman" w:cs="Times New Roman"/>
                <w:i/>
                <w:sz w:val="16"/>
                <w:szCs w:val="16"/>
                <w:lang w:val="bg-BG"/>
              </w:rPr>
              <w:t>проблем</w:t>
            </w:r>
            <w:r w:rsidR="0060089B" w:rsidRPr="00EC7511">
              <w:rPr>
                <w:rFonts w:ascii="Times New Roman" w:eastAsia="Times New Roman" w:hAnsi="Times New Roman" w:cs="Times New Roman"/>
                <w:i/>
                <w:sz w:val="16"/>
                <w:szCs w:val="16"/>
                <w:lang w:val="bg-BG"/>
              </w:rPr>
              <w:t>а/</w:t>
            </w:r>
            <w:r w:rsidR="009D4DA5" w:rsidRPr="00EC7511">
              <w:rPr>
                <w:rFonts w:ascii="Times New Roman" w:eastAsia="Times New Roman" w:hAnsi="Times New Roman" w:cs="Times New Roman"/>
                <w:i/>
                <w:sz w:val="16"/>
                <w:szCs w:val="16"/>
                <w:lang w:val="bg-BG"/>
              </w:rPr>
              <w:t>проблем</w:t>
            </w:r>
            <w:r w:rsidRPr="00EC7511">
              <w:rPr>
                <w:rFonts w:ascii="Times New Roman" w:eastAsia="Times New Roman" w:hAnsi="Times New Roman" w:cs="Times New Roman"/>
                <w:i/>
                <w:sz w:val="16"/>
                <w:szCs w:val="16"/>
                <w:lang w:val="bg-BG"/>
              </w:rPr>
              <w:t>и</w:t>
            </w:r>
            <w:r w:rsidR="0060089B" w:rsidRPr="00EC7511">
              <w:rPr>
                <w:rFonts w:ascii="Times New Roman" w:eastAsia="Times New Roman" w:hAnsi="Times New Roman" w:cs="Times New Roman"/>
                <w:i/>
                <w:sz w:val="16"/>
                <w:szCs w:val="16"/>
                <w:lang w:val="bg-BG"/>
              </w:rPr>
              <w:t>те</w:t>
            </w:r>
            <w:r w:rsidRPr="00EC7511">
              <w:rPr>
                <w:rFonts w:ascii="Times New Roman" w:eastAsia="Times New Roman" w:hAnsi="Times New Roman" w:cs="Times New Roman"/>
                <w:i/>
                <w:sz w:val="16"/>
                <w:szCs w:val="16"/>
                <w:lang w:val="bg-BG"/>
              </w:rPr>
              <w:t xml:space="preserve"> и да съответстват на действащ</w:t>
            </w:r>
            <w:r w:rsidR="0078311F" w:rsidRPr="00EC7511">
              <w:rPr>
                <w:rFonts w:ascii="Times New Roman" w:eastAsia="Times New Roman" w:hAnsi="Times New Roman" w:cs="Times New Roman"/>
                <w:i/>
                <w:sz w:val="16"/>
                <w:szCs w:val="16"/>
                <w:lang w:val="bg-BG"/>
              </w:rPr>
              <w:t>ите</w:t>
            </w:r>
            <w:r w:rsidRPr="00EC7511">
              <w:rPr>
                <w:rFonts w:ascii="Times New Roman" w:eastAsia="Times New Roman" w:hAnsi="Times New Roman" w:cs="Times New Roman"/>
                <w:i/>
                <w:sz w:val="16"/>
                <w:szCs w:val="16"/>
                <w:lang w:val="bg-BG"/>
              </w:rPr>
              <w:t xml:space="preserve"> стратегическ</w:t>
            </w:r>
            <w:r w:rsidR="0078311F" w:rsidRPr="00EC7511">
              <w:rPr>
                <w:rFonts w:ascii="Times New Roman" w:eastAsia="Times New Roman" w:hAnsi="Times New Roman" w:cs="Times New Roman"/>
                <w:i/>
                <w:sz w:val="16"/>
                <w:szCs w:val="16"/>
                <w:lang w:val="bg-BG"/>
              </w:rPr>
              <w:t>и документи</w:t>
            </w:r>
            <w:r w:rsidRPr="00EC7511">
              <w:rPr>
                <w:rFonts w:ascii="Times New Roman" w:eastAsia="Times New Roman" w:hAnsi="Times New Roman" w:cs="Times New Roman"/>
                <w:i/>
                <w:sz w:val="16"/>
                <w:szCs w:val="16"/>
                <w:lang w:val="bg-BG"/>
              </w:rPr>
              <w:t>.</w:t>
            </w:r>
          </w:p>
        </w:tc>
      </w:tr>
      <w:tr w:rsidR="00076E63" w:rsidRPr="00EC7511" w14:paraId="43AC5C7C" w14:textId="77777777" w:rsidTr="00C93DF1">
        <w:tc>
          <w:tcPr>
            <w:tcW w:w="10266" w:type="dxa"/>
            <w:gridSpan w:val="3"/>
          </w:tcPr>
          <w:p w14:paraId="2927AC9C" w14:textId="77777777" w:rsidR="00076E63" w:rsidRPr="00EC7511" w:rsidRDefault="00076E63" w:rsidP="00076E6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lastRenderedPageBreak/>
              <w:t xml:space="preserve">3. </w:t>
            </w:r>
            <w:r w:rsidR="007108A0" w:rsidRPr="00EC7511">
              <w:rPr>
                <w:rFonts w:ascii="Times New Roman" w:eastAsia="Times New Roman" w:hAnsi="Times New Roman" w:cs="Times New Roman"/>
                <w:b/>
                <w:sz w:val="24"/>
                <w:szCs w:val="24"/>
                <w:lang w:val="bg-BG"/>
              </w:rPr>
              <w:t>З</w:t>
            </w:r>
            <w:r w:rsidRPr="00EC7511">
              <w:rPr>
                <w:rFonts w:ascii="Times New Roman" w:eastAsia="Times New Roman" w:hAnsi="Times New Roman" w:cs="Times New Roman"/>
                <w:b/>
                <w:sz w:val="24"/>
                <w:szCs w:val="24"/>
                <w:lang w:val="bg-BG"/>
              </w:rPr>
              <w:t>а</w:t>
            </w:r>
            <w:r w:rsidR="00E653D3" w:rsidRPr="00EC7511">
              <w:rPr>
                <w:rFonts w:ascii="Times New Roman" w:eastAsia="Times New Roman" w:hAnsi="Times New Roman" w:cs="Times New Roman"/>
                <w:b/>
                <w:sz w:val="24"/>
                <w:szCs w:val="24"/>
                <w:lang w:val="bg-BG"/>
              </w:rPr>
              <w:t>интересовани</w:t>
            </w:r>
            <w:r w:rsidRPr="00EC7511">
              <w:rPr>
                <w:rFonts w:ascii="Times New Roman" w:eastAsia="Times New Roman" w:hAnsi="Times New Roman" w:cs="Times New Roman"/>
                <w:b/>
                <w:sz w:val="24"/>
                <w:szCs w:val="24"/>
                <w:lang w:val="bg-BG"/>
              </w:rPr>
              <w:t xml:space="preserve"> страни: </w:t>
            </w:r>
          </w:p>
          <w:p w14:paraId="72159C35" w14:textId="77777777" w:rsidR="00076E63" w:rsidRPr="00EC7511" w:rsidRDefault="00076E63" w:rsidP="00076E6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1. </w:t>
            </w:r>
            <w:r w:rsidR="0028365C" w:rsidRPr="00EC7511">
              <w:rPr>
                <w:rFonts w:ascii="Times New Roman" w:eastAsia="Times New Roman" w:hAnsi="Times New Roman" w:cs="Times New Roman"/>
                <w:sz w:val="24"/>
                <w:szCs w:val="24"/>
                <w:lang w:val="bg-BG"/>
              </w:rPr>
              <w:t xml:space="preserve">Водачи, извършващи международни автомобилни превози на пътници и товари - </w:t>
            </w:r>
            <w:r w:rsidR="00F81D0D" w:rsidRPr="00F81D0D">
              <w:rPr>
                <w:rFonts w:ascii="Times New Roman" w:hAnsi="Times New Roman" w:cs="Times New Roman"/>
                <w:bCs/>
                <w:color w:val="000000"/>
                <w:sz w:val="24"/>
                <w:szCs w:val="24"/>
                <w:lang w:val="bg-BG" w:eastAsia="bg-BG"/>
              </w:rPr>
              <w:t xml:space="preserve">211 019 </w:t>
            </w:r>
            <w:r w:rsidRPr="00EC7511">
              <w:rPr>
                <w:rFonts w:ascii="Times New Roman" w:eastAsia="Times New Roman" w:hAnsi="Times New Roman" w:cs="Times New Roman"/>
                <w:sz w:val="24"/>
                <w:szCs w:val="24"/>
                <w:lang w:val="bg-BG"/>
              </w:rPr>
              <w:t>бр.</w:t>
            </w:r>
          </w:p>
          <w:p w14:paraId="42169EA8" w14:textId="77777777" w:rsidR="00F26AF6" w:rsidRPr="00EC7511" w:rsidRDefault="00076E63" w:rsidP="00F26AF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2. </w:t>
            </w:r>
            <w:r w:rsidR="0028365C" w:rsidRPr="00EC7511">
              <w:rPr>
                <w:rFonts w:ascii="Times New Roman" w:eastAsia="Times New Roman" w:hAnsi="Times New Roman" w:cs="Times New Roman"/>
                <w:sz w:val="24"/>
                <w:szCs w:val="24"/>
                <w:lang w:val="bg-BG"/>
              </w:rPr>
              <w:t xml:space="preserve">Транспортни предприятия, притежаващи лиценз за извършване на превоз на пътници или товари на територията на Република България и лиценз за извършване на международен превоз на пътници или товари – лиценз на Общността - </w:t>
            </w:r>
            <w:r w:rsidR="00361AC8" w:rsidRPr="00EC7511">
              <w:rPr>
                <w:rFonts w:ascii="Times New Roman" w:eastAsia="Times New Roman" w:hAnsi="Times New Roman" w:cs="Times New Roman"/>
                <w:sz w:val="24"/>
                <w:szCs w:val="24"/>
                <w:lang w:val="bg-BG"/>
              </w:rPr>
              <w:t>1</w:t>
            </w:r>
            <w:r w:rsidR="00210FEE" w:rsidRPr="00EC7511">
              <w:rPr>
                <w:rFonts w:ascii="Times New Roman" w:eastAsia="Times New Roman" w:hAnsi="Times New Roman" w:cs="Times New Roman"/>
                <w:sz w:val="24"/>
                <w:szCs w:val="24"/>
                <w:lang w:val="bg-BG"/>
              </w:rPr>
              <w:t>7</w:t>
            </w:r>
            <w:r w:rsidR="00361AC8" w:rsidRPr="00EC7511">
              <w:rPr>
                <w:rFonts w:ascii="Times New Roman" w:eastAsia="Times New Roman" w:hAnsi="Times New Roman" w:cs="Times New Roman"/>
                <w:sz w:val="24"/>
                <w:szCs w:val="24"/>
                <w:lang w:val="bg-BG"/>
              </w:rPr>
              <w:t xml:space="preserve"> </w:t>
            </w:r>
            <w:r w:rsidR="00210FEE" w:rsidRPr="00EC7511">
              <w:rPr>
                <w:rFonts w:ascii="Times New Roman" w:eastAsia="Times New Roman" w:hAnsi="Times New Roman" w:cs="Times New Roman"/>
                <w:sz w:val="24"/>
                <w:szCs w:val="24"/>
                <w:lang w:val="bg-BG"/>
              </w:rPr>
              <w:t>8</w:t>
            </w:r>
            <w:r w:rsidR="006C148C" w:rsidRPr="00EC7511">
              <w:rPr>
                <w:rFonts w:ascii="Times New Roman" w:eastAsia="Times New Roman" w:hAnsi="Times New Roman" w:cs="Times New Roman"/>
                <w:sz w:val="24"/>
                <w:szCs w:val="24"/>
                <w:lang w:val="bg-BG"/>
              </w:rPr>
              <w:t>91</w:t>
            </w:r>
            <w:r w:rsidR="00F26AF6" w:rsidRPr="00EC7511">
              <w:rPr>
                <w:rFonts w:ascii="Times New Roman" w:eastAsia="Times New Roman" w:hAnsi="Times New Roman" w:cs="Times New Roman"/>
                <w:sz w:val="24"/>
                <w:szCs w:val="24"/>
                <w:lang w:val="bg-BG"/>
              </w:rPr>
              <w:t xml:space="preserve"> бр.</w:t>
            </w:r>
          </w:p>
          <w:p w14:paraId="78D1612E" w14:textId="77777777" w:rsidR="004F5DF2" w:rsidRPr="00EC7511" w:rsidRDefault="00F26AF6" w:rsidP="00F26AF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3.</w:t>
            </w:r>
            <w:r w:rsidR="004F5DF2" w:rsidRPr="00EC7511">
              <w:rPr>
                <w:rFonts w:ascii="Times New Roman" w:eastAsia="Times New Roman" w:hAnsi="Times New Roman" w:cs="Times New Roman"/>
                <w:sz w:val="24"/>
                <w:szCs w:val="24"/>
                <w:lang w:val="bg-BG"/>
              </w:rPr>
              <w:t xml:space="preserve"> Министерство на транспорта и съобщенията;</w:t>
            </w:r>
            <w:r w:rsidRPr="00EC7511">
              <w:rPr>
                <w:rFonts w:ascii="Times New Roman" w:eastAsia="Times New Roman" w:hAnsi="Times New Roman" w:cs="Times New Roman"/>
                <w:sz w:val="24"/>
                <w:szCs w:val="24"/>
                <w:lang w:val="bg-BG"/>
              </w:rPr>
              <w:t xml:space="preserve"> </w:t>
            </w:r>
          </w:p>
          <w:p w14:paraId="138A0CDD" w14:textId="77777777" w:rsidR="00F26AF6" w:rsidRPr="00EC7511" w:rsidRDefault="004F5DF2" w:rsidP="00F26AF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4. </w:t>
            </w:r>
            <w:r w:rsidR="00F26AF6" w:rsidRPr="00EC7511">
              <w:rPr>
                <w:rFonts w:ascii="Times New Roman" w:eastAsia="Times New Roman" w:hAnsi="Times New Roman" w:cs="Times New Roman"/>
                <w:sz w:val="24"/>
                <w:szCs w:val="24"/>
                <w:lang w:val="bg-BG"/>
              </w:rPr>
              <w:t>Изпълнителна агенция „Автомобилна администрация“;</w:t>
            </w:r>
          </w:p>
          <w:p w14:paraId="321C242C" w14:textId="77777777" w:rsidR="00F26AF6" w:rsidRPr="00EC7511" w:rsidRDefault="004F5DF2" w:rsidP="00F26AF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5</w:t>
            </w:r>
            <w:r w:rsidR="00F26AF6" w:rsidRPr="00EC7511">
              <w:rPr>
                <w:rFonts w:ascii="Times New Roman" w:eastAsia="Times New Roman" w:hAnsi="Times New Roman" w:cs="Times New Roman"/>
                <w:sz w:val="24"/>
                <w:szCs w:val="24"/>
                <w:lang w:val="bg-BG"/>
              </w:rPr>
              <w:t>. Изпълнителна агенция „Главна инспекция по труда“;</w:t>
            </w:r>
          </w:p>
          <w:p w14:paraId="7CA47410" w14:textId="77777777" w:rsidR="00F26AF6" w:rsidRPr="00EC7511" w:rsidRDefault="004F5DF2" w:rsidP="00F26AF6">
            <w:pPr>
              <w:spacing w:before="120" w:after="120" w:line="240" w:lineRule="auto"/>
              <w:jc w:val="both"/>
              <w:rPr>
                <w:rFonts w:ascii="Times New Roman" w:eastAsia="Times New Roman" w:hAnsi="Times New Roman" w:cs="Times New Roman"/>
                <w:sz w:val="24"/>
                <w:szCs w:val="24"/>
              </w:rPr>
            </w:pPr>
            <w:r w:rsidRPr="00EC7511">
              <w:rPr>
                <w:rFonts w:ascii="Times New Roman" w:eastAsia="Times New Roman" w:hAnsi="Times New Roman" w:cs="Times New Roman"/>
                <w:sz w:val="24"/>
                <w:szCs w:val="24"/>
                <w:lang w:val="bg-BG"/>
              </w:rPr>
              <w:t>6</w:t>
            </w:r>
            <w:r w:rsidR="00F26AF6" w:rsidRPr="00EC7511">
              <w:rPr>
                <w:rFonts w:ascii="Times New Roman" w:eastAsia="Times New Roman" w:hAnsi="Times New Roman" w:cs="Times New Roman"/>
                <w:sz w:val="24"/>
                <w:szCs w:val="24"/>
                <w:lang w:val="bg-BG"/>
              </w:rPr>
              <w:t>. Национална агенция за приходите;</w:t>
            </w:r>
          </w:p>
          <w:p w14:paraId="4C057FF9" w14:textId="3AA19F0C" w:rsidR="00F26AF6" w:rsidRPr="00EC7511" w:rsidRDefault="004F5DF2" w:rsidP="00F26AF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7</w:t>
            </w:r>
            <w:r w:rsidR="00F26AF6" w:rsidRPr="00EC7511">
              <w:rPr>
                <w:rFonts w:ascii="Times New Roman" w:eastAsia="Times New Roman" w:hAnsi="Times New Roman" w:cs="Times New Roman"/>
                <w:sz w:val="24"/>
                <w:szCs w:val="24"/>
                <w:lang w:val="bg-BG"/>
              </w:rPr>
              <w:t>. Браншовите организации на превозвачите на пътници и товари</w:t>
            </w:r>
            <w:r w:rsidR="003C6432">
              <w:rPr>
                <w:rFonts w:ascii="Times New Roman" w:eastAsia="Times New Roman" w:hAnsi="Times New Roman" w:cs="Times New Roman"/>
                <w:sz w:val="24"/>
                <w:szCs w:val="24"/>
                <w:lang w:val="bg-BG"/>
              </w:rPr>
              <w:t>.</w:t>
            </w:r>
          </w:p>
          <w:p w14:paraId="18FD2CCC" w14:textId="77777777" w:rsidR="00076E63" w:rsidRPr="00EC7511" w:rsidRDefault="00076E63" w:rsidP="009D4DA5">
            <w:pPr>
              <w:spacing w:after="120" w:line="240" w:lineRule="auto"/>
              <w:jc w:val="center"/>
              <w:rPr>
                <w:rFonts w:ascii="Times New Roman" w:eastAsia="Times New Roman" w:hAnsi="Times New Roman" w:cs="Times New Roman"/>
                <w:b/>
                <w:sz w:val="24"/>
                <w:szCs w:val="24"/>
                <w:lang w:val="bg-BG"/>
              </w:rPr>
            </w:pPr>
            <w:r w:rsidRPr="00EC7511">
              <w:rPr>
                <w:rFonts w:ascii="Times New Roman" w:eastAsia="Times New Roman" w:hAnsi="Times New Roman" w:cs="Times New Roman"/>
                <w:i/>
                <w:sz w:val="16"/>
                <w:szCs w:val="16"/>
                <w:lang w:val="bg-BG"/>
              </w:rPr>
              <w:t>Посочете всички потенциални за</w:t>
            </w:r>
            <w:r w:rsidR="00E653D3" w:rsidRPr="00EC7511">
              <w:rPr>
                <w:rFonts w:ascii="Times New Roman" w:eastAsia="Times New Roman" w:hAnsi="Times New Roman" w:cs="Times New Roman"/>
                <w:i/>
                <w:sz w:val="16"/>
                <w:szCs w:val="16"/>
                <w:lang w:val="bg-BG"/>
              </w:rPr>
              <w:t>интересовани</w:t>
            </w:r>
            <w:r w:rsidRPr="00EC7511">
              <w:rPr>
                <w:rFonts w:ascii="Times New Roman" w:eastAsia="Times New Roman" w:hAnsi="Times New Roman" w:cs="Times New Roman"/>
                <w:i/>
                <w:sz w:val="16"/>
                <w:szCs w:val="16"/>
                <w:lang w:val="bg-BG"/>
              </w:rPr>
              <w:t xml:space="preserve"> </w:t>
            </w:r>
            <w:r w:rsidR="0060089B" w:rsidRPr="00EC7511">
              <w:rPr>
                <w:rFonts w:ascii="Times New Roman" w:eastAsia="Times New Roman" w:hAnsi="Times New Roman" w:cs="Times New Roman"/>
                <w:i/>
                <w:sz w:val="16"/>
                <w:szCs w:val="16"/>
                <w:lang w:val="bg-BG"/>
              </w:rPr>
              <w:t xml:space="preserve">страни/групи заинтересовани страни </w:t>
            </w:r>
            <w:r w:rsidRPr="00EC7511">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sidRPr="00EC7511">
              <w:rPr>
                <w:rFonts w:ascii="Times New Roman" w:eastAsia="Times New Roman" w:hAnsi="Times New Roman" w:cs="Times New Roman"/>
                <w:i/>
                <w:sz w:val="16"/>
                <w:szCs w:val="16"/>
                <w:lang w:val="bg-BG"/>
              </w:rPr>
              <w:t xml:space="preserve"> и/или </w:t>
            </w:r>
            <w:r w:rsidRPr="00EC7511">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sidRPr="00EC7511">
              <w:rPr>
                <w:rFonts w:ascii="Times New Roman" w:eastAsia="Times New Roman" w:hAnsi="Times New Roman" w:cs="Times New Roman"/>
                <w:i/>
                <w:sz w:val="16"/>
                <w:szCs w:val="16"/>
                <w:lang w:val="bg-BG"/>
              </w:rPr>
              <w:t>я</w:t>
            </w:r>
            <w:r w:rsidRPr="00EC7511">
              <w:rPr>
                <w:rFonts w:ascii="Times New Roman" w:eastAsia="Times New Roman" w:hAnsi="Times New Roman" w:cs="Times New Roman"/>
                <w:i/>
                <w:sz w:val="16"/>
                <w:szCs w:val="16"/>
                <w:lang w:val="bg-BG"/>
              </w:rPr>
              <w:t>т</w:t>
            </w:r>
            <w:r w:rsidR="0060089B" w:rsidRPr="00EC7511">
              <w:rPr>
                <w:rFonts w:ascii="Times New Roman" w:eastAsia="Times New Roman" w:hAnsi="Times New Roman" w:cs="Times New Roman"/>
                <w:i/>
                <w:sz w:val="16"/>
                <w:szCs w:val="16"/>
                <w:lang w:val="bg-BG"/>
              </w:rPr>
              <w:t>а</w:t>
            </w:r>
            <w:r w:rsidRPr="00EC7511">
              <w:rPr>
                <w:rFonts w:ascii="Times New Roman" w:eastAsia="Times New Roman" w:hAnsi="Times New Roman" w:cs="Times New Roman"/>
                <w:i/>
                <w:sz w:val="16"/>
                <w:szCs w:val="16"/>
                <w:lang w:val="bg-BG"/>
              </w:rPr>
              <w:t xml:space="preserve"> ще окаж</w:t>
            </w:r>
            <w:r w:rsidR="0060089B" w:rsidRPr="00EC7511">
              <w:rPr>
                <w:rFonts w:ascii="Times New Roman" w:eastAsia="Times New Roman" w:hAnsi="Times New Roman" w:cs="Times New Roman"/>
                <w:i/>
                <w:sz w:val="16"/>
                <w:szCs w:val="16"/>
                <w:lang w:val="bg-BG"/>
              </w:rPr>
              <w:t>ат</w:t>
            </w:r>
            <w:r w:rsidRPr="00EC7511">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EC7511" w14:paraId="26284866" w14:textId="77777777" w:rsidTr="00C93DF1">
        <w:tc>
          <w:tcPr>
            <w:tcW w:w="10266" w:type="dxa"/>
            <w:gridSpan w:val="3"/>
          </w:tcPr>
          <w:p w14:paraId="4664DABC" w14:textId="77777777" w:rsidR="00076E63" w:rsidRPr="00EC7511" w:rsidRDefault="00076E63"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EC7511" w14:paraId="07A739A2" w14:textId="77777777" w:rsidTr="00C93DF1">
        <w:tc>
          <w:tcPr>
            <w:tcW w:w="10266" w:type="dxa"/>
            <w:gridSpan w:val="3"/>
          </w:tcPr>
          <w:p w14:paraId="726E2C52" w14:textId="77777777" w:rsidR="00042D08" w:rsidRPr="00EC7511" w:rsidRDefault="00042D08">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4.1. По проблем 1:</w:t>
            </w:r>
          </w:p>
        </w:tc>
      </w:tr>
      <w:tr w:rsidR="00076E63" w:rsidRPr="00EC7511" w14:paraId="0DCD78AE" w14:textId="77777777" w:rsidTr="00C93DF1">
        <w:tc>
          <w:tcPr>
            <w:tcW w:w="10266" w:type="dxa"/>
            <w:gridSpan w:val="3"/>
          </w:tcPr>
          <w:p w14:paraId="355AA86F" w14:textId="77777777" w:rsidR="00076E63" w:rsidRPr="00EC7511" w:rsidRDefault="00076E63"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 xml:space="preserve">Вариант </w:t>
            </w:r>
            <w:r w:rsidR="00042D08" w:rsidRPr="00EC7511">
              <w:rPr>
                <w:rFonts w:ascii="Times New Roman" w:eastAsia="Times New Roman" w:hAnsi="Times New Roman" w:cs="Times New Roman"/>
                <w:b/>
                <w:sz w:val="24"/>
                <w:szCs w:val="24"/>
                <w:lang w:val="bg-BG"/>
              </w:rPr>
              <w:t xml:space="preserve">1 </w:t>
            </w:r>
            <w:r w:rsidRPr="00EC7511">
              <w:rPr>
                <w:rFonts w:ascii="Times New Roman" w:eastAsia="Times New Roman" w:hAnsi="Times New Roman" w:cs="Times New Roman"/>
                <w:b/>
                <w:sz w:val="24"/>
                <w:szCs w:val="24"/>
                <w:lang w:val="bg-BG"/>
              </w:rPr>
              <w:t>„Без действие“:</w:t>
            </w:r>
          </w:p>
          <w:p w14:paraId="71FC8715" w14:textId="77777777" w:rsidR="00076E63" w:rsidRPr="00EC7511" w:rsidRDefault="00076E63"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Описание:</w:t>
            </w:r>
          </w:p>
          <w:p w14:paraId="7CBB75A8" w14:textId="77777777" w:rsidR="001E046C" w:rsidRPr="00EC7511" w:rsidRDefault="00BE3D39" w:rsidP="00BE3D39">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Не се постига съответствие на национално ниво за прилагането </w:t>
            </w:r>
            <w:r w:rsidR="00F26AF6" w:rsidRPr="00EC7511">
              <w:rPr>
                <w:rFonts w:ascii="Times New Roman" w:eastAsia="Times New Roman" w:hAnsi="Times New Roman" w:cs="Times New Roman"/>
                <w:sz w:val="24"/>
                <w:szCs w:val="24"/>
                <w:lang w:val="bg-BG"/>
              </w:rPr>
              <w:t>на  Регламент (ЕС) 2020/1054</w:t>
            </w:r>
            <w:r w:rsidR="001E046C" w:rsidRPr="00EC7511">
              <w:rPr>
                <w:rFonts w:ascii="Times New Roman" w:eastAsia="Times New Roman" w:hAnsi="Times New Roman" w:cs="Times New Roman"/>
                <w:sz w:val="24"/>
                <w:szCs w:val="24"/>
                <w:lang w:val="bg-BG"/>
              </w:rPr>
              <w:t>.</w:t>
            </w:r>
          </w:p>
          <w:p w14:paraId="3E9DB846" w14:textId="77777777" w:rsidR="00BE3D39" w:rsidRPr="00EC7511" w:rsidRDefault="00BE3D39" w:rsidP="00BE3D39">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Няма да бъдат установени конкретни санкционни норми в съответствие с европейското законодателство по отношение на минималните изисквания за максималното дневно и седмично време на управление, минималните прекъсвания и дневните и седмичните почивки и по отношение </w:t>
            </w:r>
            <w:r w:rsidRPr="00EC7511">
              <w:rPr>
                <w:rFonts w:ascii="Times New Roman" w:eastAsia="Times New Roman" w:hAnsi="Times New Roman" w:cs="Times New Roman"/>
                <w:sz w:val="24"/>
                <w:szCs w:val="24"/>
                <w:lang w:val="bg-BG"/>
              </w:rPr>
              <w:lastRenderedPageBreak/>
              <w:t>на установяването на местоположението чрез тахографи</w:t>
            </w:r>
            <w:r w:rsidR="00BD5A56" w:rsidRPr="00EC7511">
              <w:rPr>
                <w:rFonts w:ascii="Times New Roman" w:eastAsia="Times New Roman" w:hAnsi="Times New Roman" w:cs="Times New Roman"/>
                <w:sz w:val="24"/>
                <w:szCs w:val="24"/>
                <w:lang w:val="bg-BG"/>
              </w:rPr>
              <w:t>,</w:t>
            </w:r>
            <w:r w:rsidRPr="00EC7511">
              <w:rPr>
                <w:rFonts w:ascii="Times New Roman" w:eastAsia="Times New Roman" w:hAnsi="Times New Roman" w:cs="Times New Roman"/>
                <w:sz w:val="24"/>
                <w:szCs w:val="24"/>
                <w:lang w:val="bg-BG"/>
              </w:rPr>
              <w:t xml:space="preserve"> </w:t>
            </w:r>
            <w:r w:rsidR="00BD5A56" w:rsidRPr="00EC7511">
              <w:rPr>
                <w:rFonts w:ascii="Times New Roman" w:eastAsia="Times New Roman" w:hAnsi="Times New Roman" w:cs="Times New Roman"/>
                <w:sz w:val="24"/>
                <w:szCs w:val="24"/>
                <w:lang w:val="bg-BG"/>
              </w:rPr>
              <w:t>по отношение на</w:t>
            </w:r>
            <w:r w:rsidR="00BD5A56" w:rsidRPr="00EC7511">
              <w:rPr>
                <w:lang w:val="bg-BG"/>
              </w:rPr>
              <w:t xml:space="preserve"> </w:t>
            </w:r>
            <w:r w:rsidR="00BD5A56" w:rsidRPr="00EC7511">
              <w:rPr>
                <w:rFonts w:ascii="Times New Roman" w:eastAsia="Times New Roman" w:hAnsi="Times New Roman" w:cs="Times New Roman"/>
                <w:sz w:val="24"/>
                <w:szCs w:val="24"/>
                <w:lang w:val="bg-BG"/>
              </w:rPr>
              <w:t>санкциите за изпращачите и превозвачите за нарушаване на изискванията на глави II и III от Рег</w:t>
            </w:r>
            <w:r w:rsidR="001A354E" w:rsidRPr="00EC7511">
              <w:rPr>
                <w:rFonts w:ascii="Times New Roman" w:eastAsia="Times New Roman" w:hAnsi="Times New Roman" w:cs="Times New Roman"/>
                <w:sz w:val="24"/>
                <w:szCs w:val="24"/>
                <w:lang w:val="bg-BG"/>
              </w:rPr>
              <w:t>ламент (ЕО) № 1072/2009.</w:t>
            </w:r>
          </w:p>
          <w:p w14:paraId="43B33437" w14:textId="77777777" w:rsidR="00076E63" w:rsidRPr="00EC7511" w:rsidRDefault="00076E63"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Положителни (икономически/социални/</w:t>
            </w:r>
            <w:r w:rsidR="00064387" w:rsidRPr="00EC7511">
              <w:rPr>
                <w:rFonts w:ascii="Times New Roman" w:eastAsia="Times New Roman" w:hAnsi="Times New Roman" w:cs="Times New Roman"/>
                <w:b/>
                <w:sz w:val="24"/>
                <w:szCs w:val="24"/>
                <w:lang w:val="bg-BG"/>
              </w:rPr>
              <w:t>екологични</w:t>
            </w:r>
            <w:r w:rsidRPr="00EC7511">
              <w:rPr>
                <w:rFonts w:ascii="Times New Roman" w:eastAsia="Times New Roman" w:hAnsi="Times New Roman" w:cs="Times New Roman"/>
                <w:b/>
                <w:sz w:val="24"/>
                <w:szCs w:val="24"/>
                <w:lang w:val="bg-BG"/>
              </w:rPr>
              <w:t>) въздействия:</w:t>
            </w:r>
          </w:p>
          <w:p w14:paraId="4CE6F334" w14:textId="77777777" w:rsidR="000605F6" w:rsidRPr="00EC7511" w:rsidRDefault="00AC7A47" w:rsidP="000605F6">
            <w:pPr>
              <w:spacing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Не се идентифицират.</w:t>
            </w:r>
          </w:p>
          <w:p w14:paraId="530CE7D5" w14:textId="77777777" w:rsidR="00076E63" w:rsidRPr="00EC7511" w:rsidRDefault="00076E63" w:rsidP="000605F6">
            <w:pPr>
              <w:spacing w:after="120" w:line="240" w:lineRule="auto"/>
              <w:jc w:val="both"/>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(върху всяка за</w:t>
            </w:r>
            <w:r w:rsidR="00E653D3" w:rsidRPr="00EC7511">
              <w:rPr>
                <w:rFonts w:ascii="Times New Roman" w:eastAsia="Times New Roman" w:hAnsi="Times New Roman" w:cs="Times New Roman"/>
                <w:i/>
                <w:sz w:val="16"/>
                <w:szCs w:val="16"/>
                <w:lang w:val="bg-BG"/>
              </w:rPr>
              <w:t>интересована</w:t>
            </w:r>
            <w:r w:rsidRPr="00EC7511">
              <w:rPr>
                <w:rFonts w:ascii="Times New Roman" w:eastAsia="Times New Roman" w:hAnsi="Times New Roman" w:cs="Times New Roman"/>
                <w:i/>
                <w:sz w:val="16"/>
                <w:szCs w:val="16"/>
                <w:lang w:val="bg-BG"/>
              </w:rPr>
              <w:t xml:space="preserve"> страна/група за</w:t>
            </w:r>
            <w:r w:rsidR="00E653D3" w:rsidRPr="00EC7511">
              <w:rPr>
                <w:rFonts w:ascii="Times New Roman" w:eastAsia="Times New Roman" w:hAnsi="Times New Roman" w:cs="Times New Roman"/>
                <w:i/>
                <w:sz w:val="16"/>
                <w:szCs w:val="16"/>
                <w:lang w:val="bg-BG"/>
              </w:rPr>
              <w:t>интересовани</w:t>
            </w:r>
            <w:r w:rsidRPr="00EC7511">
              <w:rPr>
                <w:rFonts w:ascii="Times New Roman" w:eastAsia="Times New Roman" w:hAnsi="Times New Roman" w:cs="Times New Roman"/>
                <w:i/>
                <w:sz w:val="16"/>
                <w:szCs w:val="16"/>
                <w:lang w:val="bg-BG"/>
              </w:rPr>
              <w:t xml:space="preserve"> страни)</w:t>
            </w:r>
          </w:p>
          <w:p w14:paraId="3126BD55" w14:textId="77777777" w:rsidR="00076E63" w:rsidRPr="00EC7511" w:rsidRDefault="00076E63"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Отрицателни (икономически/социални/</w:t>
            </w:r>
            <w:r w:rsidR="00064387" w:rsidRPr="00EC7511">
              <w:rPr>
                <w:rFonts w:ascii="Times New Roman" w:eastAsia="Times New Roman" w:hAnsi="Times New Roman" w:cs="Times New Roman"/>
                <w:b/>
                <w:sz w:val="24"/>
                <w:szCs w:val="24"/>
                <w:lang w:val="bg-BG"/>
              </w:rPr>
              <w:t>екологични</w:t>
            </w:r>
            <w:r w:rsidRPr="00EC7511">
              <w:rPr>
                <w:rFonts w:ascii="Times New Roman" w:eastAsia="Times New Roman" w:hAnsi="Times New Roman" w:cs="Times New Roman"/>
                <w:b/>
                <w:sz w:val="24"/>
                <w:szCs w:val="24"/>
                <w:lang w:val="bg-BG"/>
              </w:rPr>
              <w:t>) въздействия:</w:t>
            </w:r>
          </w:p>
          <w:p w14:paraId="363A2F62" w14:textId="77777777" w:rsidR="000605F6" w:rsidRPr="00EC7511" w:rsidRDefault="000605F6" w:rsidP="000605F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Ограничаване на социалния напредък и н</w:t>
            </w:r>
            <w:r w:rsidR="00AC7A47" w:rsidRPr="00EC7511">
              <w:rPr>
                <w:rFonts w:ascii="Times New Roman" w:eastAsia="Times New Roman" w:hAnsi="Times New Roman" w:cs="Times New Roman"/>
                <w:sz w:val="24"/>
                <w:szCs w:val="24"/>
                <w:lang w:val="bg-BG"/>
              </w:rPr>
              <w:t xml:space="preserve">яма да </w:t>
            </w:r>
            <w:r w:rsidRPr="00EC7511">
              <w:rPr>
                <w:rFonts w:ascii="Times New Roman" w:eastAsia="Times New Roman" w:hAnsi="Times New Roman" w:cs="Times New Roman"/>
                <w:sz w:val="24"/>
                <w:szCs w:val="24"/>
                <w:lang w:val="bg-BG"/>
              </w:rPr>
              <w:t>се наблюдава под</w:t>
            </w:r>
            <w:r w:rsidR="006C527E" w:rsidRPr="00EC7511">
              <w:rPr>
                <w:rFonts w:ascii="Times New Roman" w:eastAsia="Times New Roman" w:hAnsi="Times New Roman" w:cs="Times New Roman"/>
                <w:sz w:val="24"/>
                <w:szCs w:val="24"/>
                <w:lang w:val="bg-BG"/>
              </w:rPr>
              <w:t>обряване на пътната безопасност</w:t>
            </w:r>
            <w:r w:rsidRPr="00EC7511">
              <w:rPr>
                <w:rFonts w:ascii="Times New Roman" w:eastAsia="Times New Roman" w:hAnsi="Times New Roman" w:cs="Times New Roman"/>
                <w:sz w:val="24"/>
                <w:szCs w:val="24"/>
                <w:lang w:val="bg-BG"/>
              </w:rPr>
              <w:t xml:space="preserve">. </w:t>
            </w:r>
            <w:r w:rsidR="00AC7A47" w:rsidRPr="00EC7511">
              <w:rPr>
                <w:rFonts w:ascii="Times New Roman" w:eastAsia="Times New Roman" w:hAnsi="Times New Roman" w:cs="Times New Roman"/>
                <w:sz w:val="24"/>
                <w:szCs w:val="24"/>
                <w:lang w:val="bg-BG"/>
              </w:rPr>
              <w:t>Не се осигурява баланс между свободното предоставяне на трансгранични услуги за превозвачите, свободно</w:t>
            </w:r>
            <w:r w:rsidR="006C527E" w:rsidRPr="00EC7511">
              <w:rPr>
                <w:rFonts w:ascii="Times New Roman" w:eastAsia="Times New Roman" w:hAnsi="Times New Roman" w:cs="Times New Roman"/>
                <w:sz w:val="24"/>
                <w:szCs w:val="24"/>
                <w:lang w:val="bg-BG"/>
              </w:rPr>
              <w:t>то движение на пътници и стоки.</w:t>
            </w:r>
          </w:p>
          <w:p w14:paraId="7138A3B5" w14:textId="77777777" w:rsidR="00076E63" w:rsidRPr="00EC7511" w:rsidRDefault="00E125AC" w:rsidP="00076E63">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w:t>
            </w:r>
            <w:r w:rsidR="00076E63" w:rsidRPr="00EC7511">
              <w:rPr>
                <w:rFonts w:ascii="Times New Roman" w:eastAsia="Times New Roman" w:hAnsi="Times New Roman" w:cs="Times New Roman"/>
                <w:i/>
                <w:sz w:val="16"/>
                <w:szCs w:val="16"/>
                <w:lang w:val="bg-BG"/>
              </w:rPr>
              <w:t>(</w:t>
            </w:r>
            <w:r w:rsidR="00E653D3"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EC7511">
              <w:rPr>
                <w:rFonts w:ascii="Times New Roman" w:eastAsia="Times New Roman" w:hAnsi="Times New Roman" w:cs="Times New Roman"/>
                <w:i/>
                <w:sz w:val="16"/>
                <w:szCs w:val="16"/>
                <w:lang w:val="bg-BG"/>
              </w:rPr>
              <w:t>)</w:t>
            </w:r>
          </w:p>
          <w:p w14:paraId="24ED402E" w14:textId="77777777" w:rsidR="00076E63" w:rsidRPr="00EC7511" w:rsidRDefault="00076E63" w:rsidP="00076E6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Специфични въздействия:</w:t>
            </w:r>
            <w:r w:rsidR="00C14AE3" w:rsidRPr="00EC7511">
              <w:rPr>
                <w:rFonts w:ascii="Times New Roman" w:eastAsia="Times New Roman" w:hAnsi="Times New Roman" w:cs="Times New Roman"/>
                <w:b/>
                <w:sz w:val="24"/>
                <w:szCs w:val="24"/>
                <w:lang w:val="bg-BG"/>
              </w:rPr>
              <w:t xml:space="preserve"> </w:t>
            </w:r>
          </w:p>
          <w:p w14:paraId="3CC3EE11" w14:textId="77777777" w:rsidR="000605F6" w:rsidRPr="00EC7511" w:rsidRDefault="00076E63" w:rsidP="00C7786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bg-BG"/>
              </w:rPr>
              <w:t xml:space="preserve">  </w:t>
            </w:r>
            <w:r w:rsidR="00E125AC" w:rsidRPr="00EC7511">
              <w:rPr>
                <w:rFonts w:ascii="Times New Roman" w:eastAsia="Times New Roman" w:hAnsi="Times New Roman" w:cs="Times New Roman"/>
                <w:sz w:val="24"/>
                <w:szCs w:val="24"/>
                <w:lang w:val="bg-BG"/>
              </w:rPr>
              <w:t>Не се идентифицира.</w:t>
            </w:r>
          </w:p>
          <w:p w14:paraId="4390D559" w14:textId="77777777" w:rsidR="00076E63" w:rsidRPr="00EC7511" w:rsidRDefault="00076E63" w:rsidP="00A2764B">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w:t>
            </w:r>
            <w:r w:rsidR="00A2764B" w:rsidRPr="00EC7511">
              <w:rPr>
                <w:rFonts w:ascii="Times New Roman" w:eastAsia="Times New Roman" w:hAnsi="Times New Roman" w:cs="Times New Roman"/>
                <w:sz w:val="24"/>
                <w:szCs w:val="24"/>
                <w:lang w:val="bg-BG"/>
              </w:rPr>
              <w:t>Не се идентифицира.</w:t>
            </w:r>
          </w:p>
          <w:p w14:paraId="265582A3" w14:textId="77777777" w:rsidR="00076E63" w:rsidRPr="00EC7511" w:rsidRDefault="0078311F">
            <w:pPr>
              <w:spacing w:after="120" w:line="240" w:lineRule="auto"/>
              <w:jc w:val="center"/>
              <w:rPr>
                <w:rFonts w:ascii="Times New Roman" w:eastAsia="Times New Roman" w:hAnsi="Times New Roman" w:cs="Times New Roman"/>
                <w:i/>
                <w:sz w:val="20"/>
                <w:szCs w:val="20"/>
                <w:lang w:val="bg-BG"/>
              </w:rPr>
            </w:pPr>
            <w:r w:rsidRPr="00EC7511">
              <w:rPr>
                <w:rFonts w:ascii="Times New Roman" w:eastAsia="Times New Roman" w:hAnsi="Times New Roman" w:cs="Times New Roman"/>
                <w:i/>
                <w:sz w:val="16"/>
                <w:szCs w:val="16"/>
                <w:lang w:val="bg-BG"/>
              </w:rPr>
              <w:t xml:space="preserve">1.1. </w:t>
            </w:r>
            <w:r w:rsidR="00076E63" w:rsidRPr="00EC7511">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EC7511">
              <w:rPr>
                <w:rFonts w:ascii="Times New Roman" w:eastAsia="Times New Roman" w:hAnsi="Times New Roman" w:cs="Times New Roman"/>
                <w:i/>
                <w:sz w:val="16"/>
                <w:szCs w:val="16"/>
                <w:lang w:val="bg-BG"/>
              </w:rPr>
              <w:t>ючително</w:t>
            </w:r>
            <w:r w:rsidR="00076E63" w:rsidRPr="00EC7511">
              <w:rPr>
                <w:rFonts w:ascii="Times New Roman" w:eastAsia="Times New Roman" w:hAnsi="Times New Roman" w:cs="Times New Roman"/>
                <w:i/>
                <w:sz w:val="16"/>
                <w:szCs w:val="16"/>
                <w:lang w:val="bg-BG"/>
              </w:rPr>
              <w:t xml:space="preserve"> </w:t>
            </w:r>
            <w:r w:rsidR="00E653D3"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EC7511">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14:paraId="39816FBF" w14:textId="77777777" w:rsidR="007C13D3" w:rsidRPr="00EC7511" w:rsidRDefault="0078311F"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i/>
                <w:sz w:val="16"/>
                <w:szCs w:val="16"/>
                <w:lang w:val="bg-BG"/>
              </w:rPr>
              <w:t xml:space="preserve">1.2. </w:t>
            </w:r>
            <w:r w:rsidR="00F04B4E" w:rsidRPr="00EC7511">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r w:rsidR="007C13D3" w:rsidRPr="00EC7511">
              <w:rPr>
                <w:rFonts w:ascii="Times New Roman" w:eastAsia="Times New Roman" w:hAnsi="Times New Roman" w:cs="Times New Roman"/>
                <w:b/>
                <w:sz w:val="24"/>
                <w:szCs w:val="24"/>
                <w:lang w:val="bg-BG"/>
              </w:rPr>
              <w:t xml:space="preserve"> </w:t>
            </w:r>
          </w:p>
          <w:p w14:paraId="40FF9C16"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Вариант 2 „Приемане на проекта на Закон за изменение и допълнение на Закона за автомобилните превози:</w:t>
            </w:r>
          </w:p>
          <w:p w14:paraId="2913DFEB"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Описание:</w:t>
            </w:r>
          </w:p>
          <w:p w14:paraId="6AEF518E" w14:textId="77777777" w:rsidR="00F218E7" w:rsidRPr="00046670" w:rsidRDefault="00F218E7" w:rsidP="003C6432">
            <w:pPr>
              <w:spacing w:after="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Проектът на Закон за изменение и допълнение на Закона за автомобилните превози</w:t>
            </w:r>
            <w:r w:rsidRPr="00EC7511">
              <w:rPr>
                <w:rFonts w:ascii="Times New Roman" w:eastAsia="Times New Roman" w:hAnsi="Times New Roman" w:cs="Times New Roman"/>
                <w:b/>
                <w:sz w:val="24"/>
                <w:szCs w:val="24"/>
                <w:lang w:val="bg-BG"/>
              </w:rPr>
              <w:t xml:space="preserve"> </w:t>
            </w:r>
            <w:r w:rsidRPr="00EC7511">
              <w:rPr>
                <w:rFonts w:ascii="Times New Roman" w:eastAsia="Times New Roman" w:hAnsi="Times New Roman" w:cs="Times New Roman"/>
                <w:sz w:val="24"/>
                <w:szCs w:val="24"/>
                <w:lang w:val="bg-BG"/>
              </w:rPr>
              <w:t xml:space="preserve">ще насърчи </w:t>
            </w:r>
            <w:r w:rsidRPr="00046670">
              <w:rPr>
                <w:rFonts w:ascii="Times New Roman" w:eastAsia="Times New Roman" w:hAnsi="Times New Roman" w:cs="Times New Roman"/>
                <w:sz w:val="24"/>
                <w:szCs w:val="24"/>
                <w:lang w:val="bg-BG"/>
              </w:rPr>
              <w:t>социалният напредък и ще подобри пътната безопасност, чрез установяването на единна система за санкции.</w:t>
            </w:r>
          </w:p>
          <w:p w14:paraId="7A18A2F4" w14:textId="77777777" w:rsidR="00F218E7" w:rsidRPr="00EC7511" w:rsidRDefault="00F218E7" w:rsidP="00D149D9">
            <w:pPr>
              <w:spacing w:before="120" w:after="120" w:line="240" w:lineRule="auto"/>
              <w:jc w:val="both"/>
              <w:rPr>
                <w:rFonts w:ascii="Times New Roman" w:eastAsia="Times New Roman" w:hAnsi="Times New Roman" w:cs="Times New Roman"/>
                <w:sz w:val="24"/>
                <w:szCs w:val="24"/>
                <w:lang w:val="ru-RU"/>
              </w:rPr>
            </w:pPr>
            <w:r w:rsidRPr="00046670">
              <w:rPr>
                <w:rFonts w:ascii="Times New Roman" w:eastAsia="Times New Roman" w:hAnsi="Times New Roman" w:cs="Times New Roman"/>
                <w:sz w:val="24"/>
                <w:szCs w:val="24"/>
                <w:lang w:val="bg-BG"/>
              </w:rPr>
              <w:t>Правилата относно времето за управление, почивките в работно и извънработно време по отношение на водачите, извършващи автомобилен превоз на товари и пътници са определени в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w:t>
            </w:r>
            <w:r w:rsidRPr="00EC7511">
              <w:rPr>
                <w:rFonts w:ascii="Times New Roman" w:eastAsia="Times New Roman" w:hAnsi="Times New Roman" w:cs="Times New Roman"/>
                <w:sz w:val="24"/>
                <w:szCs w:val="24"/>
                <w:lang w:val="bg-BG"/>
              </w:rPr>
              <w:t xml:space="preserve"> (ЕИО) № 3820/85 на Съвета. С Регламент 2020/1054 се въвеждат изменения в чл. 8 от Регламент 561/2006 отнасящи се до времената за управление и почивка. Изпълнението на Регламент 2020/1054 е осигурено в чл. 78, ал.1, т.1 от Закона за автомобилните превози. </w:t>
            </w:r>
          </w:p>
          <w:p w14:paraId="1E3059E9" w14:textId="77777777" w:rsidR="00F218E7" w:rsidRPr="00EC7511" w:rsidRDefault="00F218E7" w:rsidP="003C6432">
            <w:pPr>
              <w:spacing w:after="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Предвидените нови санкции са ефективни и съразмерни на тежестта на нарушенията, както и възпиращи и недискриминационни. Методът и критериите, избрани за оценка на тяхната пропорционалност също така са основани на социалния и икономически стандарт в Република България. С предвидените санкции се очаква да се насърчи социалния напредък и да се подобри пътната безопасност.</w:t>
            </w:r>
          </w:p>
          <w:p w14:paraId="3FF60F72"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Положителни (икономически/социални/екологични) въздействия:</w:t>
            </w:r>
          </w:p>
          <w:p w14:paraId="5DBB4D0C"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С предложения проект ще се насърчи социалния напредък и ще се подобри пътната безопасност, като се установи единна система за санкции.</w:t>
            </w:r>
          </w:p>
          <w:p w14:paraId="7587ADE2" w14:textId="77777777" w:rsidR="00F218E7" w:rsidRPr="00C348F5" w:rsidRDefault="00F218E7" w:rsidP="00F218E7">
            <w:pPr>
              <w:spacing w:before="120" w:after="120" w:line="240" w:lineRule="auto"/>
              <w:jc w:val="center"/>
              <w:rPr>
                <w:rFonts w:ascii="Times New Roman" w:eastAsia="Times New Roman" w:hAnsi="Times New Roman" w:cs="Times New Roman"/>
                <w:i/>
                <w:sz w:val="16"/>
                <w:szCs w:val="16"/>
                <w:lang w:val="bg-BG"/>
              </w:rPr>
            </w:pPr>
            <w:r w:rsidRPr="00C348F5">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71269FD9"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Отрицателни (икономически/социални/екологични) въздействия:</w:t>
            </w:r>
          </w:p>
          <w:p w14:paraId="71CF45A2"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Не се наблюдават отрицателни въздействия </w:t>
            </w:r>
          </w:p>
          <w:p w14:paraId="37AF5728" w14:textId="77777777" w:rsidR="00F218E7" w:rsidRPr="00C348F5" w:rsidRDefault="00F218E7" w:rsidP="00F218E7">
            <w:pPr>
              <w:spacing w:before="120" w:after="120" w:line="240" w:lineRule="auto"/>
              <w:jc w:val="center"/>
              <w:rPr>
                <w:rFonts w:ascii="Times New Roman" w:eastAsia="Times New Roman" w:hAnsi="Times New Roman" w:cs="Times New Roman"/>
                <w:i/>
                <w:sz w:val="16"/>
                <w:szCs w:val="16"/>
                <w:lang w:val="bg-BG"/>
              </w:rPr>
            </w:pPr>
            <w:r w:rsidRPr="00C348F5">
              <w:rPr>
                <w:rFonts w:ascii="Times New Roman" w:eastAsia="Times New Roman" w:hAnsi="Times New Roman" w:cs="Times New Roman"/>
                <w:i/>
                <w:sz w:val="16"/>
                <w:szCs w:val="16"/>
                <w:lang w:val="bg-BG"/>
              </w:rPr>
              <w:lastRenderedPageBreak/>
              <w:t>(върху всяка заинтересована страна/група заинтересовани страни)</w:t>
            </w:r>
          </w:p>
          <w:p w14:paraId="5CAF6462"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Специфични въздействия:</w:t>
            </w:r>
          </w:p>
          <w:p w14:paraId="4FAAEF0C"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bg-BG"/>
              </w:rPr>
              <w:t xml:space="preserve">  </w:t>
            </w:r>
          </w:p>
          <w:p w14:paraId="6BA18B54"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С приемане на предлаганите промени се очаква положително въздействие върху малките и средни предприятия, като се цели подобряване на пътната безопасност и насърчаване на социалния напредък. Други промени са насочени към ограничаване на нелоялните практики и стимулиране на бизнеса да работи в законоустановени норми.</w:t>
            </w:r>
          </w:p>
          <w:p w14:paraId="2F6B0BE7"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Не се идентифицира.</w:t>
            </w:r>
          </w:p>
          <w:p w14:paraId="38B47675" w14:textId="77777777" w:rsidR="00F218E7" w:rsidRPr="00C348F5" w:rsidRDefault="00F218E7" w:rsidP="00F218E7">
            <w:pPr>
              <w:spacing w:before="120" w:after="120" w:line="240" w:lineRule="auto"/>
              <w:jc w:val="center"/>
              <w:rPr>
                <w:rFonts w:ascii="Times New Roman" w:eastAsia="Times New Roman" w:hAnsi="Times New Roman" w:cs="Times New Roman"/>
                <w:i/>
                <w:sz w:val="16"/>
                <w:szCs w:val="16"/>
                <w:lang w:val="bg-BG"/>
              </w:rPr>
            </w:pPr>
            <w:r w:rsidRPr="00C348F5">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7E3142AA" w14:textId="77777777" w:rsidR="00F218E7" w:rsidRPr="00C348F5" w:rsidRDefault="00F218E7" w:rsidP="00F218E7">
            <w:pPr>
              <w:spacing w:before="120" w:after="120" w:line="240" w:lineRule="auto"/>
              <w:jc w:val="center"/>
              <w:rPr>
                <w:rFonts w:ascii="Times New Roman" w:eastAsia="Times New Roman" w:hAnsi="Times New Roman" w:cs="Times New Roman"/>
                <w:i/>
                <w:sz w:val="16"/>
                <w:szCs w:val="16"/>
                <w:lang w:val="bg-BG"/>
              </w:rPr>
            </w:pPr>
            <w:r w:rsidRPr="00C348F5">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42D75DA2" w14:textId="77777777" w:rsidR="00F218E7" w:rsidRPr="00C348F5" w:rsidRDefault="00F218E7" w:rsidP="00F218E7">
            <w:pPr>
              <w:spacing w:before="120" w:after="120" w:line="240" w:lineRule="auto"/>
              <w:jc w:val="center"/>
              <w:rPr>
                <w:rFonts w:ascii="Times New Roman" w:eastAsia="Times New Roman" w:hAnsi="Times New Roman" w:cs="Times New Roman"/>
                <w:sz w:val="16"/>
                <w:szCs w:val="16"/>
                <w:lang w:val="bg-BG"/>
              </w:rPr>
            </w:pPr>
            <w:r w:rsidRPr="00C348F5">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3DDF830F" w14:textId="77777777" w:rsidR="00F218E7" w:rsidRDefault="00F218E7" w:rsidP="007C13D3">
            <w:pPr>
              <w:spacing w:before="120" w:after="120" w:line="240" w:lineRule="auto"/>
              <w:jc w:val="both"/>
              <w:rPr>
                <w:rFonts w:ascii="Times New Roman" w:eastAsia="Times New Roman" w:hAnsi="Times New Roman" w:cs="Times New Roman"/>
                <w:b/>
                <w:sz w:val="24"/>
                <w:szCs w:val="24"/>
                <w:lang w:val="bg-BG"/>
              </w:rPr>
            </w:pPr>
          </w:p>
          <w:p w14:paraId="35A8C5A2" w14:textId="56CAD1CD" w:rsidR="007C13D3" w:rsidRPr="00EC7511" w:rsidRDefault="00F218E7"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4.</w:t>
            </w:r>
            <w:r>
              <w:rPr>
                <w:rFonts w:ascii="Times New Roman" w:eastAsia="Times New Roman" w:hAnsi="Times New Roman" w:cs="Times New Roman"/>
                <w:b/>
                <w:sz w:val="24"/>
                <w:szCs w:val="24"/>
                <w:lang w:val="bg-BG"/>
              </w:rPr>
              <w:t>2</w:t>
            </w:r>
            <w:r w:rsidRPr="00EC7511">
              <w:rPr>
                <w:rFonts w:ascii="Times New Roman" w:eastAsia="Times New Roman" w:hAnsi="Times New Roman" w:cs="Times New Roman"/>
                <w:b/>
                <w:sz w:val="24"/>
                <w:szCs w:val="24"/>
                <w:lang w:val="bg-BG"/>
              </w:rPr>
              <w:t xml:space="preserve">. По проблем </w:t>
            </w:r>
            <w:r>
              <w:rPr>
                <w:rFonts w:ascii="Times New Roman" w:eastAsia="Times New Roman" w:hAnsi="Times New Roman" w:cs="Times New Roman"/>
                <w:b/>
                <w:sz w:val="24"/>
                <w:szCs w:val="24"/>
                <w:lang w:val="bg-BG"/>
              </w:rPr>
              <w:t>2</w:t>
            </w:r>
            <w:r w:rsidRPr="00EC7511">
              <w:rPr>
                <w:rFonts w:ascii="Times New Roman" w:eastAsia="Times New Roman" w:hAnsi="Times New Roman" w:cs="Times New Roman"/>
                <w:b/>
                <w:sz w:val="24"/>
                <w:szCs w:val="24"/>
                <w:lang w:val="bg-BG"/>
              </w:rPr>
              <w:t>:</w:t>
            </w:r>
          </w:p>
          <w:p w14:paraId="26B2AA20" w14:textId="77777777" w:rsidR="007C13D3" w:rsidRPr="00EC7511" w:rsidRDefault="007C13D3"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Вариант 1 „Без действие“:</w:t>
            </w:r>
          </w:p>
          <w:p w14:paraId="2F355209" w14:textId="77777777" w:rsidR="007C13D3" w:rsidRPr="00EC7511" w:rsidRDefault="007C13D3"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Описание:</w:t>
            </w:r>
          </w:p>
          <w:p w14:paraId="26445794" w14:textId="77777777" w:rsidR="007C13D3" w:rsidRPr="00EC7511" w:rsidRDefault="007C13D3" w:rsidP="007C13D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Не се постига съответствие на национално ниво за прилагането на Регламент (ЕС) 2020/1055. </w:t>
            </w:r>
          </w:p>
          <w:p w14:paraId="26E09EEF" w14:textId="77777777" w:rsidR="00796AAF" w:rsidRPr="00EC7511" w:rsidRDefault="00796AAF" w:rsidP="007C13D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Няма да се установят единни правила за осъществяване професията автомобилен превозвач.</w:t>
            </w:r>
          </w:p>
          <w:p w14:paraId="123E0C52" w14:textId="77777777" w:rsidR="007C13D3" w:rsidRPr="00EC7511" w:rsidRDefault="007C13D3"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Положителни (икономически/социални/екологични) въздействия:</w:t>
            </w:r>
          </w:p>
          <w:p w14:paraId="716B62EE" w14:textId="77777777" w:rsidR="007C13D3" w:rsidRPr="00EC7511" w:rsidRDefault="007C13D3" w:rsidP="007C13D3">
            <w:pPr>
              <w:spacing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Не се идентифицират.</w:t>
            </w:r>
          </w:p>
          <w:p w14:paraId="3FBF26B1" w14:textId="77777777" w:rsidR="007C13D3" w:rsidRPr="00EC7511" w:rsidRDefault="007C13D3" w:rsidP="007C13D3">
            <w:pPr>
              <w:spacing w:after="120" w:line="240" w:lineRule="auto"/>
              <w:jc w:val="both"/>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233C333D" w14:textId="77777777" w:rsidR="00796AAF" w:rsidRPr="00EC7511" w:rsidRDefault="007C13D3" w:rsidP="00796AAF">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Отрицателни (икономически/социални/екологични) въздействия:</w:t>
            </w:r>
            <w:r w:rsidR="00796AAF" w:rsidRPr="00EC7511">
              <w:rPr>
                <w:rFonts w:ascii="Times New Roman" w:eastAsia="Times New Roman" w:hAnsi="Times New Roman" w:cs="Times New Roman"/>
                <w:sz w:val="24"/>
                <w:szCs w:val="24"/>
                <w:lang w:val="bg-BG"/>
              </w:rPr>
              <w:t xml:space="preserve"> </w:t>
            </w:r>
          </w:p>
          <w:p w14:paraId="578663F4" w14:textId="77777777" w:rsidR="00796AAF" w:rsidRPr="00EC7511" w:rsidRDefault="00796AAF" w:rsidP="00796AAF">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Ограничаване на социалния напредък и няма да се установят единни правила за осъществяване професията автомобилен превозвач. Не се осигурява баланс между свободното предоставяне на трансгранични услуги за превозвачите и свободното движение на пътници и стоки. </w:t>
            </w:r>
          </w:p>
          <w:p w14:paraId="22579018" w14:textId="77777777" w:rsidR="007C13D3" w:rsidRPr="00EC7511" w:rsidRDefault="007C13D3" w:rsidP="007C13D3">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143FAB2F" w14:textId="77777777" w:rsidR="007C13D3" w:rsidRPr="00EC7511" w:rsidRDefault="007C13D3" w:rsidP="007C13D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Специфични въздействия: </w:t>
            </w:r>
          </w:p>
          <w:p w14:paraId="6996E1F8" w14:textId="77777777" w:rsidR="007C13D3" w:rsidRPr="00EC7511" w:rsidRDefault="007C13D3" w:rsidP="007C13D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bg-BG"/>
              </w:rPr>
              <w:t xml:space="preserve">  Не се идентифицира.</w:t>
            </w:r>
          </w:p>
          <w:p w14:paraId="5C67D443" w14:textId="77777777" w:rsidR="007C13D3" w:rsidRPr="00EC7511" w:rsidRDefault="007C13D3" w:rsidP="007C13D3">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Не се идентифицира.</w:t>
            </w:r>
          </w:p>
          <w:p w14:paraId="16470122" w14:textId="77777777" w:rsidR="007C13D3" w:rsidRPr="00EC7511" w:rsidRDefault="007C13D3" w:rsidP="007C13D3">
            <w:pPr>
              <w:spacing w:after="120" w:line="240" w:lineRule="auto"/>
              <w:jc w:val="center"/>
              <w:rPr>
                <w:rFonts w:ascii="Times New Roman" w:eastAsia="Times New Roman" w:hAnsi="Times New Roman" w:cs="Times New Roman"/>
                <w:i/>
                <w:sz w:val="20"/>
                <w:szCs w:val="20"/>
                <w:lang w:val="bg-BG"/>
              </w:rPr>
            </w:pPr>
            <w:r w:rsidRPr="00EC7511">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3D033351" w14:textId="77777777" w:rsidR="007C13D3" w:rsidRPr="00EC7511" w:rsidRDefault="007C13D3"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r w:rsidRPr="00EC7511">
              <w:rPr>
                <w:rFonts w:ascii="Times New Roman" w:eastAsia="Times New Roman" w:hAnsi="Times New Roman" w:cs="Times New Roman"/>
                <w:b/>
                <w:sz w:val="24"/>
                <w:szCs w:val="24"/>
                <w:lang w:val="bg-BG"/>
              </w:rPr>
              <w:t xml:space="preserve"> </w:t>
            </w:r>
          </w:p>
          <w:p w14:paraId="0FF183B5"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Вариант 2 „Приемане на проекта на Закон за изменение и допълнение на Закона за автомобилните превози:</w:t>
            </w:r>
          </w:p>
          <w:p w14:paraId="2DBCC12E"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Проектът на Закон за изменение и допълнение на Закона за автомобилните превози</w:t>
            </w:r>
            <w:r w:rsidRPr="00EC7511">
              <w:rPr>
                <w:rFonts w:ascii="Times New Roman" w:eastAsia="Times New Roman" w:hAnsi="Times New Roman" w:cs="Times New Roman"/>
                <w:b/>
                <w:sz w:val="24"/>
                <w:szCs w:val="24"/>
                <w:lang w:val="bg-BG"/>
              </w:rPr>
              <w:t xml:space="preserve"> </w:t>
            </w:r>
            <w:r w:rsidRPr="00EC7511">
              <w:rPr>
                <w:rFonts w:ascii="Times New Roman" w:eastAsia="Times New Roman" w:hAnsi="Times New Roman" w:cs="Times New Roman"/>
                <w:sz w:val="24"/>
                <w:szCs w:val="24"/>
                <w:lang w:val="bg-BG"/>
              </w:rPr>
              <w:t xml:space="preserve">ще насърчи социалният напредък и ще подобри пътната безопасност, чрез установяването на единни правила за осъществяване на професията автомобилен превозвач. </w:t>
            </w:r>
          </w:p>
          <w:p w14:paraId="3D4BCA3E" w14:textId="67562222"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Изискванията за достъп до професията </w:t>
            </w:r>
            <w:r w:rsidR="003C6432">
              <w:rPr>
                <w:rFonts w:ascii="Times New Roman" w:eastAsia="Times New Roman" w:hAnsi="Times New Roman" w:cs="Times New Roman"/>
                <w:sz w:val="24"/>
                <w:szCs w:val="24"/>
                <w:lang w:val="bg-BG"/>
              </w:rPr>
              <w:t>ще</w:t>
            </w:r>
            <w:r w:rsidRPr="00EC7511">
              <w:rPr>
                <w:rFonts w:ascii="Times New Roman" w:eastAsia="Times New Roman" w:hAnsi="Times New Roman" w:cs="Times New Roman"/>
                <w:sz w:val="24"/>
                <w:szCs w:val="24"/>
                <w:lang w:val="bg-BG"/>
              </w:rPr>
              <w:t xml:space="preserve"> станат задължителни за превозвачи, използващи моторни превозни средства или състави от превозни средства, извършващи международни превози, които са предназначени изключително за превоз на товари и с допустима максимална </w:t>
            </w:r>
            <w:r w:rsidRPr="00EC7511">
              <w:rPr>
                <w:rFonts w:ascii="Times New Roman" w:eastAsia="Times New Roman" w:hAnsi="Times New Roman" w:cs="Times New Roman"/>
                <w:sz w:val="24"/>
                <w:szCs w:val="24"/>
                <w:lang w:val="bg-BG"/>
              </w:rPr>
              <w:lastRenderedPageBreak/>
              <w:t>маса в натоварено състояние надвишаваща 2,5 тона и ненадвишаваща 3,5 тона, занимаващи се с международни превози.</w:t>
            </w:r>
          </w:p>
          <w:p w14:paraId="1F9A7FC5" w14:textId="28FFF085"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Информацията за превозвачите, съдържаща се в националните електронни регистри, </w:t>
            </w:r>
            <w:r w:rsidR="003C6432">
              <w:rPr>
                <w:rFonts w:ascii="Times New Roman" w:eastAsia="Times New Roman" w:hAnsi="Times New Roman" w:cs="Times New Roman"/>
                <w:sz w:val="24"/>
                <w:szCs w:val="24"/>
                <w:lang w:val="bg-BG"/>
              </w:rPr>
              <w:t>ще</w:t>
            </w:r>
            <w:r w:rsidRPr="00EC7511">
              <w:rPr>
                <w:rFonts w:ascii="Times New Roman" w:eastAsia="Times New Roman" w:hAnsi="Times New Roman" w:cs="Times New Roman"/>
                <w:sz w:val="24"/>
                <w:szCs w:val="24"/>
                <w:lang w:val="bg-BG"/>
              </w:rPr>
              <w:t xml:space="preserve"> бъде възможно най-пълна и актуална, за да позволява на националните органи, отговарящи за прилагането на съответните правила, да разполагат с достатъчно данни за разследваните превозвачи. По-специално, информацията относно регистрационния номер на превозните средства на разположение на превозвачите и класифицирането на риска на превозвачите следва да позволят по-добро национално и трансгранично прилагане на разпоредбите на регламенти (ЕО) № 1071/2009 и (ЕО) № 1072/2009. </w:t>
            </w:r>
          </w:p>
          <w:p w14:paraId="05247AD7"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Положителни (икономически/социални/екологични) въздействия:</w:t>
            </w:r>
          </w:p>
          <w:p w14:paraId="63894E83"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С предложения проект ще се насърчи социалния напредък и ще се подобри пътната безопасност, като се установят единни правила за осъществяване на професията автомобилен превозвач. </w:t>
            </w:r>
          </w:p>
          <w:p w14:paraId="2595F193" w14:textId="77777777" w:rsidR="00F218E7" w:rsidRPr="00EC7511" w:rsidRDefault="00F218E7" w:rsidP="00F218E7">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sz w:val="24"/>
                <w:szCs w:val="24"/>
                <w:lang w:val="bg-BG"/>
              </w:rPr>
              <w:t xml:space="preserve"> </w:t>
            </w:r>
            <w:r w:rsidRPr="00EC7511">
              <w:rPr>
                <w:rFonts w:ascii="Times New Roman" w:eastAsia="Times New Roman" w:hAnsi="Times New Roman" w:cs="Times New Roman"/>
                <w:i/>
                <w:sz w:val="24"/>
                <w:szCs w:val="24"/>
                <w:lang w:val="bg-BG"/>
              </w:rPr>
              <w:t xml:space="preserve"> (върху всяка заинтересована страна/група заинтересовани страни)</w:t>
            </w:r>
          </w:p>
          <w:p w14:paraId="04616328"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Отрицателни (икономически/социални/екологични) въздействия:</w:t>
            </w:r>
          </w:p>
          <w:p w14:paraId="2725A556"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Не се наблюдават отрицателни въздействия </w:t>
            </w:r>
          </w:p>
          <w:p w14:paraId="6A44A9BC" w14:textId="77777777" w:rsidR="00F218E7" w:rsidRPr="00EC7511" w:rsidRDefault="00F218E7" w:rsidP="00F218E7">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(върху всяка заинтересована страна/група заинтересовани страни)</w:t>
            </w:r>
          </w:p>
          <w:p w14:paraId="673074CD"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Специфични въздействия:</w:t>
            </w:r>
          </w:p>
          <w:p w14:paraId="48FDBEB4"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bg-BG"/>
              </w:rPr>
              <w:t xml:space="preserve">  </w:t>
            </w:r>
          </w:p>
          <w:p w14:paraId="4989DE40"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С приемане на предлаганите промени относно обществените превози на товари с превозни средства с допустима максимална маса над 2,5 тона се очаква положително въздействие върху малките и средни предприятия, като се цели регламентиране на осъществяваната от тях дейност и създаване на условия за развитие на тази дейност. Други промени са насочени към ограничаване на нелоялните практики и стимулиране на бизнеса да работи в законоустановени норми.</w:t>
            </w:r>
          </w:p>
          <w:p w14:paraId="49201571"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w:t>
            </w:r>
          </w:p>
          <w:p w14:paraId="6EE361DF"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Административната тежест ще се увеличи за превозвачите.</w:t>
            </w:r>
          </w:p>
          <w:p w14:paraId="242E8F57" w14:textId="77777777" w:rsidR="00F218E7" w:rsidRPr="00EC7511" w:rsidRDefault="00F218E7" w:rsidP="00F218E7">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 xml:space="preserve"> (въздействията върху малките и средните предприятия; административна тежест)</w:t>
            </w:r>
          </w:p>
          <w:p w14:paraId="21F494CB" w14:textId="77777777" w:rsidR="001A0889" w:rsidRPr="00EC7511" w:rsidRDefault="001A0889" w:rsidP="001A0889">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3EFCF4FB" w14:textId="77777777" w:rsidR="001A0889" w:rsidRPr="00EC7511" w:rsidRDefault="001A0889" w:rsidP="001A0889">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i/>
                <w:sz w:val="24"/>
                <w:szCs w:val="24"/>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3ED48C95" w14:textId="21888FB2" w:rsidR="007C13D3" w:rsidRDefault="007C13D3" w:rsidP="007C13D3">
            <w:pPr>
              <w:spacing w:before="120" w:after="120" w:line="240" w:lineRule="auto"/>
              <w:jc w:val="both"/>
              <w:rPr>
                <w:rFonts w:ascii="Times New Roman" w:eastAsia="Times New Roman" w:hAnsi="Times New Roman" w:cs="Times New Roman"/>
                <w:b/>
                <w:sz w:val="24"/>
                <w:szCs w:val="24"/>
                <w:lang w:val="bg-BG"/>
              </w:rPr>
            </w:pPr>
          </w:p>
          <w:p w14:paraId="2B2728B0" w14:textId="0BEC9390"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4.</w:t>
            </w:r>
            <w:r>
              <w:rPr>
                <w:rFonts w:ascii="Times New Roman" w:eastAsia="Times New Roman" w:hAnsi="Times New Roman" w:cs="Times New Roman"/>
                <w:b/>
                <w:sz w:val="24"/>
                <w:szCs w:val="24"/>
                <w:lang w:val="bg-BG"/>
              </w:rPr>
              <w:t>3</w:t>
            </w:r>
            <w:r w:rsidRPr="00EC7511">
              <w:rPr>
                <w:rFonts w:ascii="Times New Roman" w:eastAsia="Times New Roman" w:hAnsi="Times New Roman" w:cs="Times New Roman"/>
                <w:b/>
                <w:sz w:val="24"/>
                <w:szCs w:val="24"/>
                <w:lang w:val="bg-BG"/>
              </w:rPr>
              <w:t xml:space="preserve">. По проблем </w:t>
            </w:r>
            <w:r>
              <w:rPr>
                <w:rFonts w:ascii="Times New Roman" w:eastAsia="Times New Roman" w:hAnsi="Times New Roman" w:cs="Times New Roman"/>
                <w:b/>
                <w:sz w:val="24"/>
                <w:szCs w:val="24"/>
                <w:lang w:val="bg-BG"/>
              </w:rPr>
              <w:t>3</w:t>
            </w:r>
            <w:r w:rsidRPr="00EC7511">
              <w:rPr>
                <w:rFonts w:ascii="Times New Roman" w:eastAsia="Times New Roman" w:hAnsi="Times New Roman" w:cs="Times New Roman"/>
                <w:b/>
                <w:sz w:val="24"/>
                <w:szCs w:val="24"/>
                <w:lang w:val="bg-BG"/>
              </w:rPr>
              <w:t>:</w:t>
            </w:r>
          </w:p>
          <w:p w14:paraId="7B220804" w14:textId="77777777" w:rsidR="007C13D3" w:rsidRPr="00EC7511" w:rsidRDefault="007C13D3"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Вариант 1 „Без действие“:</w:t>
            </w:r>
          </w:p>
          <w:p w14:paraId="639A8420" w14:textId="77777777" w:rsidR="007C13D3" w:rsidRPr="00EC7511" w:rsidRDefault="007C13D3"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Описание:</w:t>
            </w:r>
          </w:p>
          <w:p w14:paraId="5749082C" w14:textId="77777777" w:rsidR="007C13D3" w:rsidRPr="00EC7511" w:rsidRDefault="007C13D3" w:rsidP="007C13D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Не се въвеждат изискванията на Директива (ЕС) 2020/1057.</w:t>
            </w:r>
          </w:p>
          <w:p w14:paraId="27CB5A93" w14:textId="77777777" w:rsidR="006C527E" w:rsidRPr="00EC7511" w:rsidRDefault="006C527E" w:rsidP="007C13D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Няма бъдат въведени адекватни условия на труд и социална закрила за водачите и подходящи условия за стопанска дейност на автомобилните превозвачи и за лоялна конкуренция между тях.</w:t>
            </w:r>
          </w:p>
          <w:p w14:paraId="3F5E8408" w14:textId="06605383" w:rsidR="006C527E" w:rsidRDefault="006C527E" w:rsidP="006C527E">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lastRenderedPageBreak/>
              <w:t xml:space="preserve">Не се осигурява баланс между свободното предоставяне на трансгранични услуги за превозвачите, свободното движение на пътници и стоки, адекватните условия на труд и социалната закрила на </w:t>
            </w:r>
            <w:r w:rsidRPr="001A0889">
              <w:rPr>
                <w:rFonts w:ascii="Times New Roman" w:eastAsia="Times New Roman" w:hAnsi="Times New Roman" w:cs="Times New Roman"/>
                <w:sz w:val="24"/>
                <w:szCs w:val="24"/>
                <w:lang w:val="bg-BG"/>
              </w:rPr>
              <w:t>водачите.</w:t>
            </w:r>
          </w:p>
          <w:p w14:paraId="0119D31D" w14:textId="3F2D1FC2" w:rsidR="001A0889" w:rsidRDefault="001A0889" w:rsidP="001A0889">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Няма да се изпълни Мярка № 73 от Плана за действие с мерките, произтичащи от членството на Р България в ЕС за 2024 г.</w:t>
            </w:r>
          </w:p>
          <w:p w14:paraId="38708BBA" w14:textId="77777777" w:rsidR="001A0889" w:rsidRDefault="001A0889" w:rsidP="006C527E">
            <w:pPr>
              <w:spacing w:before="120" w:after="120" w:line="240" w:lineRule="auto"/>
              <w:jc w:val="both"/>
              <w:rPr>
                <w:rFonts w:ascii="Times New Roman" w:eastAsia="Times New Roman" w:hAnsi="Times New Roman" w:cs="Times New Roman"/>
                <w:sz w:val="24"/>
                <w:szCs w:val="24"/>
                <w:lang w:val="bg-BG"/>
              </w:rPr>
            </w:pPr>
          </w:p>
          <w:p w14:paraId="27FBFD73" w14:textId="77777777" w:rsidR="007C13D3" w:rsidRPr="00EC7511" w:rsidRDefault="007C13D3"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Положителни (икономически/социални/екологични) въздействия:</w:t>
            </w:r>
          </w:p>
          <w:p w14:paraId="0936F6C1" w14:textId="77777777" w:rsidR="007C13D3" w:rsidRPr="00EC7511" w:rsidRDefault="007C13D3" w:rsidP="007C13D3">
            <w:pPr>
              <w:spacing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Не се идентифицират.</w:t>
            </w:r>
          </w:p>
          <w:p w14:paraId="1CA4F2A7" w14:textId="77777777" w:rsidR="007C13D3" w:rsidRPr="00EC7511" w:rsidRDefault="007C13D3" w:rsidP="007C13D3">
            <w:pPr>
              <w:spacing w:after="120" w:line="240" w:lineRule="auto"/>
              <w:jc w:val="both"/>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7EFDAE68" w14:textId="77777777" w:rsidR="007C13D3" w:rsidRPr="00EC7511" w:rsidRDefault="007C13D3"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Отрицателни (икономически/социални/екологични) въздействия:</w:t>
            </w:r>
          </w:p>
          <w:p w14:paraId="6ABB41D9" w14:textId="77777777" w:rsidR="00115800" w:rsidRPr="00046670" w:rsidRDefault="007C13D3" w:rsidP="00115800">
            <w:pPr>
              <w:spacing w:before="120" w:after="120" w:line="240" w:lineRule="auto"/>
              <w:jc w:val="both"/>
              <w:rPr>
                <w:rFonts w:ascii="Times New Roman" w:hAnsi="Times New Roman"/>
                <w:sz w:val="24"/>
                <w:szCs w:val="24"/>
                <w:lang w:val="bg-BG" w:eastAsia="bg-BG"/>
              </w:rPr>
            </w:pPr>
            <w:r w:rsidRPr="00EC7511">
              <w:rPr>
                <w:rFonts w:ascii="Times New Roman" w:eastAsia="Times New Roman" w:hAnsi="Times New Roman" w:cs="Times New Roman"/>
                <w:sz w:val="24"/>
                <w:szCs w:val="24"/>
                <w:lang w:val="bg-BG"/>
              </w:rPr>
              <w:t>Ограничаване на социалния напредък и няма да се наблюдава подо</w:t>
            </w:r>
            <w:r w:rsidR="00CC54A1" w:rsidRPr="00EC7511">
              <w:rPr>
                <w:rFonts w:ascii="Times New Roman" w:eastAsia="Times New Roman" w:hAnsi="Times New Roman" w:cs="Times New Roman"/>
                <w:sz w:val="24"/>
                <w:szCs w:val="24"/>
                <w:lang w:val="bg-BG"/>
              </w:rPr>
              <w:t xml:space="preserve">бряване на пътната безопасност. </w:t>
            </w:r>
            <w:r w:rsidR="00115800">
              <w:rPr>
                <w:rFonts w:ascii="Times New Roman" w:eastAsia="Times New Roman" w:hAnsi="Times New Roman" w:cs="Times New Roman"/>
                <w:sz w:val="24"/>
                <w:szCs w:val="24"/>
                <w:lang w:val="bg-BG"/>
              </w:rPr>
              <w:t xml:space="preserve">Няма да </w:t>
            </w:r>
            <w:r w:rsidR="00115800" w:rsidRPr="00EC7511">
              <w:rPr>
                <w:rFonts w:ascii="Times New Roman" w:eastAsia="Times New Roman" w:hAnsi="Times New Roman" w:cs="Times New Roman"/>
                <w:sz w:val="24"/>
                <w:szCs w:val="24"/>
                <w:lang w:val="bg-BG"/>
              </w:rPr>
              <w:t>се осигурят адекватни условия на труд и социална закрила за водачите и подходящи условия за стопанска дейност на автомобилните превозвачи и за лоялна конкуренция между тях.</w:t>
            </w:r>
            <w:r w:rsidR="00115800">
              <w:rPr>
                <w:rFonts w:ascii="Times New Roman" w:hAnsi="Times New Roman"/>
                <w:sz w:val="24"/>
                <w:szCs w:val="24"/>
                <w:lang w:val="bg-BG" w:eastAsia="bg-BG"/>
              </w:rPr>
              <w:t xml:space="preserve"> </w:t>
            </w:r>
          </w:p>
          <w:p w14:paraId="06E3D9C2" w14:textId="05DC2F2B" w:rsidR="00115800" w:rsidRPr="00046670" w:rsidRDefault="00115800" w:rsidP="003C6432">
            <w:pPr>
              <w:spacing w:before="120" w:after="120" w:line="240" w:lineRule="auto"/>
              <w:jc w:val="both"/>
              <w:rPr>
                <w:rFonts w:ascii="Times New Roman" w:eastAsia="Times New Roman" w:hAnsi="Times New Roman" w:cs="Times New Roman"/>
                <w:sz w:val="24"/>
                <w:szCs w:val="24"/>
                <w:lang w:val="bg-BG"/>
              </w:rPr>
            </w:pPr>
            <w:r w:rsidRPr="00046670">
              <w:rPr>
                <w:rFonts w:ascii="Times New Roman" w:hAnsi="Times New Roman"/>
                <w:sz w:val="24"/>
                <w:szCs w:val="24"/>
                <w:lang w:val="bg-BG" w:eastAsia="bg-BG"/>
              </w:rPr>
              <w:t xml:space="preserve">Стартиралата Процедура за нарушение № 2022/0196 за неизпълнение на задължението за уведомяване за всички мерки за транспониране в националното законодателство на Директива (ЕС) 2020/1057 на Европейския парламент и на Съвета от 15 юли 2020 година за определяне на специфични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 ще продължи и може да доведе до </w:t>
            </w:r>
            <w:r w:rsidR="00D63759" w:rsidRPr="00046670">
              <w:rPr>
                <w:rFonts w:ascii="Times New Roman" w:hAnsi="Times New Roman"/>
                <w:sz w:val="24"/>
                <w:szCs w:val="24"/>
                <w:lang w:val="bg-BG" w:eastAsia="bg-BG"/>
              </w:rPr>
              <w:t>осъждането на Република България да заплати</w:t>
            </w:r>
            <w:r w:rsidRPr="00046670">
              <w:rPr>
                <w:rFonts w:ascii="Times New Roman" w:hAnsi="Times New Roman"/>
                <w:sz w:val="24"/>
                <w:szCs w:val="24"/>
                <w:lang w:val="bg-BG" w:eastAsia="bg-BG"/>
              </w:rPr>
              <w:t xml:space="preserve"> </w:t>
            </w:r>
            <w:r w:rsidR="00D63759" w:rsidRPr="00046670">
              <w:rPr>
                <w:rFonts w:ascii="Times New Roman" w:hAnsi="Times New Roman"/>
                <w:sz w:val="24"/>
                <w:szCs w:val="24"/>
                <w:lang w:val="bg-BG" w:eastAsia="bg-BG"/>
              </w:rPr>
              <w:t>еднократно платима сума и/или периодична имуществена санкция</w:t>
            </w:r>
            <w:r w:rsidRPr="00046670">
              <w:rPr>
                <w:rFonts w:ascii="Times New Roman" w:hAnsi="Times New Roman"/>
                <w:sz w:val="24"/>
                <w:szCs w:val="24"/>
                <w:lang w:val="bg-BG" w:eastAsia="bg-BG"/>
              </w:rPr>
              <w:t>.</w:t>
            </w:r>
          </w:p>
          <w:p w14:paraId="01736A06" w14:textId="43E36D45" w:rsidR="007C13D3" w:rsidRPr="00EC7511" w:rsidRDefault="007C13D3" w:rsidP="007C13D3">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43B723F9" w14:textId="77777777" w:rsidR="007C13D3" w:rsidRPr="00EC7511" w:rsidRDefault="007C13D3" w:rsidP="007C13D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Специфични въздействия: </w:t>
            </w:r>
          </w:p>
          <w:p w14:paraId="63EBDF59" w14:textId="77777777" w:rsidR="007C13D3" w:rsidRPr="00EC7511" w:rsidRDefault="007C13D3" w:rsidP="007C13D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bg-BG"/>
              </w:rPr>
              <w:t xml:space="preserve">  Не се идентифицира.</w:t>
            </w:r>
          </w:p>
          <w:p w14:paraId="6AE4411B" w14:textId="77777777" w:rsidR="007C13D3" w:rsidRPr="00EC7511" w:rsidRDefault="007C13D3" w:rsidP="007C13D3">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Не се идентифицира.</w:t>
            </w:r>
          </w:p>
          <w:p w14:paraId="51A2989A" w14:textId="77777777" w:rsidR="007C13D3" w:rsidRPr="00EC7511" w:rsidRDefault="007C13D3" w:rsidP="007C13D3">
            <w:pPr>
              <w:spacing w:after="120" w:line="240" w:lineRule="auto"/>
              <w:jc w:val="center"/>
              <w:rPr>
                <w:rFonts w:ascii="Times New Roman" w:eastAsia="Times New Roman" w:hAnsi="Times New Roman" w:cs="Times New Roman"/>
                <w:i/>
                <w:sz w:val="20"/>
                <w:szCs w:val="20"/>
                <w:lang w:val="bg-BG"/>
              </w:rPr>
            </w:pPr>
            <w:r w:rsidRPr="00EC7511">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65C52615" w14:textId="6AA1C887" w:rsidR="007C13D3" w:rsidRDefault="007C13D3" w:rsidP="007C13D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r w:rsidRPr="00EC7511">
              <w:rPr>
                <w:rFonts w:ascii="Times New Roman" w:eastAsia="Times New Roman" w:hAnsi="Times New Roman" w:cs="Times New Roman"/>
                <w:b/>
                <w:sz w:val="24"/>
                <w:szCs w:val="24"/>
                <w:lang w:val="bg-BG"/>
              </w:rPr>
              <w:t xml:space="preserve"> </w:t>
            </w:r>
          </w:p>
          <w:p w14:paraId="5B96D801" w14:textId="77777777" w:rsidR="00F218E7" w:rsidRPr="00EC7511" w:rsidRDefault="00F218E7" w:rsidP="007C13D3">
            <w:pPr>
              <w:spacing w:before="120" w:after="120" w:line="240" w:lineRule="auto"/>
              <w:jc w:val="both"/>
              <w:rPr>
                <w:rFonts w:ascii="Times New Roman" w:eastAsia="Times New Roman" w:hAnsi="Times New Roman" w:cs="Times New Roman"/>
                <w:b/>
                <w:sz w:val="24"/>
                <w:szCs w:val="24"/>
                <w:lang w:val="bg-BG"/>
              </w:rPr>
            </w:pPr>
          </w:p>
          <w:p w14:paraId="27CFEDC1" w14:textId="0A43CA4F" w:rsidR="00F218E7"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Вариант 2 „Приемане на проекта на Закон за изменение и допълнение на Закона за автомобилните превози:</w:t>
            </w:r>
          </w:p>
          <w:p w14:paraId="5956449E" w14:textId="2DA4D6C4"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Описание</w:t>
            </w:r>
          </w:p>
          <w:p w14:paraId="781199C3"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Проектът на Закон за изменение и допълнение на Закона за автомобилните превози ще осигурят адекватни условия на труд и социална закрила за водачите и подходящи условия за стопанска дейност на автомобилните превозвачи и за лоялна конкуренция между тях.</w:t>
            </w:r>
          </w:p>
          <w:p w14:paraId="5644D65C"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С оглед на високата степен на мобилност на услугите за автомобилен превоз се гарантира, че водачите се ползват от полагащите им се права и че превозвачите, повечето от които са малки предприятия, не се сблъскват с непропорционални административни пречки или дискриминационни проверки, които неоправдано ограничават тяхната свобода да предоставят трансгранични услуги.</w:t>
            </w:r>
          </w:p>
          <w:p w14:paraId="29E05F77"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Положителни (икономически/социални/екологични) въздействия:</w:t>
            </w:r>
          </w:p>
          <w:p w14:paraId="1FBB1C1E" w14:textId="20316718" w:rsidR="00F218E7" w:rsidRPr="00046670" w:rsidRDefault="00F218E7" w:rsidP="00F218E7">
            <w:pPr>
              <w:spacing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lastRenderedPageBreak/>
              <w:t xml:space="preserve">С предложения проект ще се осигурят адекватни условия на труд и социална закрила за водачите и подходящи условия за стопанска дейност на автомобилните превозвачи и за лоялна конкуренция </w:t>
            </w:r>
            <w:r w:rsidRPr="00046670">
              <w:rPr>
                <w:rFonts w:ascii="Times New Roman" w:eastAsia="Times New Roman" w:hAnsi="Times New Roman" w:cs="Times New Roman"/>
                <w:sz w:val="24"/>
                <w:szCs w:val="24"/>
                <w:lang w:val="bg-BG"/>
              </w:rPr>
              <w:t>между тях.</w:t>
            </w:r>
          </w:p>
          <w:p w14:paraId="224CC44F" w14:textId="3D297FAA" w:rsidR="00751134" w:rsidRPr="00046670" w:rsidRDefault="00751134" w:rsidP="00F218E7">
            <w:pPr>
              <w:spacing w:after="120" w:line="240" w:lineRule="auto"/>
              <w:jc w:val="both"/>
              <w:rPr>
                <w:rFonts w:ascii="Times New Roman" w:hAnsi="Times New Roman"/>
                <w:sz w:val="24"/>
                <w:szCs w:val="24"/>
                <w:lang w:val="bg-BG" w:eastAsia="bg-BG"/>
              </w:rPr>
            </w:pPr>
            <w:r w:rsidRPr="00046670">
              <w:rPr>
                <w:rFonts w:ascii="Times New Roman" w:hAnsi="Times New Roman"/>
                <w:sz w:val="24"/>
                <w:szCs w:val="24"/>
                <w:lang w:val="bg-BG" w:eastAsia="bg-BG"/>
              </w:rPr>
              <w:t>Стартиралата Процедура за нарушение № 2022/0196 за неизпълнение на задължението за уведомяване за всички мерки за транспониране в националното законодателство на Директива (ЕС) 2020/1057 на Европейския парламент и на Съвета от 15 юли 2020 година за определяне на специфични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 ще бъде прекратена.</w:t>
            </w:r>
          </w:p>
          <w:p w14:paraId="4311B4D4" w14:textId="15D7DB5D" w:rsidR="001A0889" w:rsidRPr="00046670" w:rsidRDefault="001A0889" w:rsidP="001A0889">
            <w:pPr>
              <w:widowControl w:val="0"/>
              <w:autoSpaceDE w:val="0"/>
              <w:autoSpaceDN w:val="0"/>
              <w:adjustRightInd w:val="0"/>
              <w:spacing w:after="0" w:line="240" w:lineRule="auto"/>
              <w:ind w:right="45"/>
              <w:jc w:val="both"/>
              <w:rPr>
                <w:rFonts w:ascii="Times New Roman" w:eastAsia="Times New Roman" w:hAnsi="Times New Roman" w:cs="Times New Roman"/>
                <w:bCs/>
                <w:color w:val="FF0000"/>
                <w:sz w:val="24"/>
                <w:szCs w:val="24"/>
                <w:lang w:val="bg-BG" w:eastAsia="bg-BG"/>
              </w:rPr>
            </w:pPr>
            <w:r w:rsidRPr="00EC7511">
              <w:rPr>
                <w:rFonts w:ascii="Times New Roman" w:eastAsia="Times New Roman" w:hAnsi="Times New Roman" w:cs="Times New Roman"/>
                <w:bCs/>
                <w:sz w:val="24"/>
                <w:szCs w:val="24"/>
                <w:lang w:val="bg-BG" w:eastAsia="bg-BG"/>
              </w:rPr>
              <w:t xml:space="preserve">На Република България няма да бъде наложена санкция с оглед неизпълнение на задължението ѝ за окончателното транспониране на разпоредби на </w:t>
            </w:r>
            <w:r w:rsidRPr="00046670">
              <w:rPr>
                <w:rFonts w:ascii="Times New Roman" w:hAnsi="Times New Roman"/>
                <w:sz w:val="24"/>
                <w:szCs w:val="24"/>
                <w:lang w:val="bg-BG" w:eastAsia="bg-BG"/>
              </w:rPr>
              <w:t xml:space="preserve">Директива (ЕС) 2020/1057 </w:t>
            </w:r>
            <w:r w:rsidRPr="00046670">
              <w:rPr>
                <w:rFonts w:ascii="Times New Roman" w:eastAsia="Times New Roman" w:hAnsi="Times New Roman" w:cs="Times New Roman"/>
                <w:bCs/>
                <w:sz w:val="24"/>
                <w:szCs w:val="24"/>
                <w:lang w:val="bg-BG" w:eastAsia="bg-BG"/>
              </w:rPr>
              <w:t>и уведомяване на ЕК за това в срок.</w:t>
            </w:r>
          </w:p>
          <w:p w14:paraId="6832741A" w14:textId="77777777" w:rsidR="00F218E7" w:rsidRPr="00EC7511" w:rsidRDefault="00F218E7" w:rsidP="00F218E7">
            <w:pPr>
              <w:spacing w:after="120" w:line="240" w:lineRule="auto"/>
              <w:jc w:val="both"/>
              <w:rPr>
                <w:rFonts w:ascii="Times New Roman" w:eastAsia="Times New Roman" w:hAnsi="Times New Roman" w:cs="Times New Roman"/>
                <w:i/>
                <w:sz w:val="16"/>
                <w:szCs w:val="16"/>
                <w:lang w:val="bg-BG"/>
              </w:rPr>
            </w:pPr>
            <w:r w:rsidRPr="00EC7511">
              <w:rPr>
                <w:rFonts w:ascii="Times New Roman" w:eastAsia="Times New Roman" w:hAnsi="Times New Roman" w:cs="Times New Roman"/>
                <w:sz w:val="24"/>
                <w:szCs w:val="24"/>
                <w:lang w:val="bg-BG"/>
              </w:rPr>
              <w:t xml:space="preserve"> </w:t>
            </w:r>
            <w:r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729CF50A"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Отрицателни (икономически/социални/екологични) въздействия:</w:t>
            </w:r>
          </w:p>
          <w:p w14:paraId="0A717A8B"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 xml:space="preserve">Не се наблюдават отрицателни въздействия </w:t>
            </w:r>
          </w:p>
          <w:p w14:paraId="3E76EE5A" w14:textId="77777777" w:rsidR="00F218E7" w:rsidRPr="00EC7511" w:rsidRDefault="00F218E7" w:rsidP="00F218E7">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73A2D3F3"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Специфични въздействия:</w:t>
            </w:r>
          </w:p>
          <w:p w14:paraId="48AA08A3" w14:textId="77777777" w:rsidR="00F218E7" w:rsidRPr="00EC7511" w:rsidRDefault="00F218E7" w:rsidP="00F218E7">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bg-BG"/>
              </w:rPr>
              <w:t xml:space="preserve">  </w:t>
            </w:r>
          </w:p>
          <w:p w14:paraId="3E1A3CB1"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С приемане на предлаганите промени относно установяването на специфични правила по отношение на командироването в рамките на предоставяне на услуги на водачи в сектора на автомобилния транспорт на територията на  друга държава - членка на Европейския съюз, държава - страна по Споразумението за Европейското икономическо пространство или на Конфедерация Швейцария и на административните изисквания и мерките за контрол относно командироването на тези водачи ще се осигурят адекватни условия на труд и социална закрила за водачите и подходящи условия за стопанска дейност на автомобилните превозвачи и за лоялна конкуренция между тях.</w:t>
            </w:r>
          </w:p>
          <w:p w14:paraId="34A21CF8" w14:textId="6AD185A1" w:rsidR="00F218E7" w:rsidRPr="00EC7511" w:rsidRDefault="00F218E7" w:rsidP="00F218E7">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Административната тежест ще се увеличи за превозвачите.</w:t>
            </w:r>
          </w:p>
          <w:p w14:paraId="4A3E1BC7" w14:textId="77777777" w:rsidR="00F218E7" w:rsidRPr="00EC7511" w:rsidRDefault="00F218E7" w:rsidP="00F218E7">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14:paraId="2702298E" w14:textId="77777777" w:rsidR="001A0889" w:rsidRPr="00EC7511" w:rsidRDefault="001A0889" w:rsidP="001A0889">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1900F246" w14:textId="77777777" w:rsidR="001A0889" w:rsidRPr="00EC7511" w:rsidRDefault="001A0889" w:rsidP="001A0889">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i/>
                <w:sz w:val="24"/>
                <w:szCs w:val="24"/>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0FB3AC18" w14:textId="77777777" w:rsidR="00F218E7" w:rsidRDefault="00F218E7" w:rsidP="00F06004">
            <w:pPr>
              <w:spacing w:before="120" w:after="120" w:line="240" w:lineRule="auto"/>
              <w:jc w:val="both"/>
              <w:rPr>
                <w:rFonts w:ascii="Times New Roman" w:eastAsia="Times New Roman" w:hAnsi="Times New Roman" w:cs="Times New Roman"/>
                <w:b/>
                <w:sz w:val="24"/>
                <w:szCs w:val="24"/>
                <w:lang w:val="bg-BG"/>
              </w:rPr>
            </w:pPr>
          </w:p>
          <w:p w14:paraId="3B6956F5" w14:textId="6A677BE6"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4.</w:t>
            </w:r>
            <w:r>
              <w:rPr>
                <w:rFonts w:ascii="Times New Roman" w:eastAsia="Times New Roman" w:hAnsi="Times New Roman" w:cs="Times New Roman"/>
                <w:b/>
                <w:sz w:val="24"/>
                <w:szCs w:val="24"/>
                <w:lang w:val="bg-BG"/>
              </w:rPr>
              <w:t>4</w:t>
            </w:r>
            <w:r w:rsidRPr="00EC7511">
              <w:rPr>
                <w:rFonts w:ascii="Times New Roman" w:eastAsia="Times New Roman" w:hAnsi="Times New Roman" w:cs="Times New Roman"/>
                <w:b/>
                <w:sz w:val="24"/>
                <w:szCs w:val="24"/>
                <w:lang w:val="bg-BG"/>
              </w:rPr>
              <w:t xml:space="preserve">. По проблем </w:t>
            </w:r>
            <w:r>
              <w:rPr>
                <w:rFonts w:ascii="Times New Roman" w:eastAsia="Times New Roman" w:hAnsi="Times New Roman" w:cs="Times New Roman"/>
                <w:b/>
                <w:sz w:val="24"/>
                <w:szCs w:val="24"/>
                <w:lang w:val="bg-BG"/>
              </w:rPr>
              <w:t>4</w:t>
            </w:r>
            <w:r w:rsidRPr="00EC7511">
              <w:rPr>
                <w:rFonts w:ascii="Times New Roman" w:eastAsia="Times New Roman" w:hAnsi="Times New Roman" w:cs="Times New Roman"/>
                <w:b/>
                <w:sz w:val="24"/>
                <w:szCs w:val="24"/>
                <w:lang w:val="bg-BG"/>
              </w:rPr>
              <w:t>:</w:t>
            </w:r>
          </w:p>
          <w:p w14:paraId="5752E12C" w14:textId="1DFFB667" w:rsidR="00F06004" w:rsidRPr="00EC7511" w:rsidRDefault="00F06004" w:rsidP="00F06004">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 xml:space="preserve">Вариант </w:t>
            </w:r>
            <w:r w:rsidRPr="00EC7511">
              <w:rPr>
                <w:rFonts w:ascii="Times New Roman" w:eastAsia="Times New Roman" w:hAnsi="Times New Roman" w:cs="Times New Roman"/>
                <w:b/>
                <w:sz w:val="24"/>
                <w:szCs w:val="24"/>
                <w:lang w:val="ru-RU"/>
              </w:rPr>
              <w:t xml:space="preserve">1 </w:t>
            </w:r>
            <w:r w:rsidRPr="00EC7511">
              <w:rPr>
                <w:rFonts w:ascii="Times New Roman" w:eastAsia="Times New Roman" w:hAnsi="Times New Roman" w:cs="Times New Roman"/>
                <w:b/>
                <w:sz w:val="24"/>
                <w:szCs w:val="24"/>
                <w:lang w:val="bg-BG"/>
              </w:rPr>
              <w:t>„Без действие“:</w:t>
            </w:r>
          </w:p>
          <w:p w14:paraId="21954441" w14:textId="77777777" w:rsidR="00F06004" w:rsidRPr="00EC7511" w:rsidRDefault="00F06004" w:rsidP="00F06004">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Описание:</w:t>
            </w:r>
          </w:p>
          <w:p w14:paraId="189F6446" w14:textId="77777777" w:rsidR="00F06004" w:rsidRPr="00EC7511" w:rsidRDefault="00F06004" w:rsidP="00F06004">
            <w:pPr>
              <w:widowControl w:val="0"/>
              <w:autoSpaceDE w:val="0"/>
              <w:autoSpaceDN w:val="0"/>
              <w:adjustRightInd w:val="0"/>
              <w:spacing w:after="0" w:line="240" w:lineRule="auto"/>
              <w:ind w:right="45"/>
              <w:jc w:val="both"/>
              <w:rPr>
                <w:rFonts w:ascii="Times New Roman" w:eastAsia="Times New Roman" w:hAnsi="Times New Roman" w:cs="Times New Roman"/>
                <w:bCs/>
                <w:sz w:val="24"/>
                <w:szCs w:val="24"/>
                <w:lang w:val="bg-BG" w:eastAsia="bg-BG"/>
              </w:rPr>
            </w:pPr>
            <w:r w:rsidRPr="00EC7511">
              <w:rPr>
                <w:rFonts w:ascii="Times New Roman" w:eastAsia="Times New Roman" w:hAnsi="Times New Roman" w:cs="Times New Roman"/>
                <w:bCs/>
                <w:sz w:val="24"/>
                <w:szCs w:val="24"/>
                <w:lang w:val="bg-BG" w:eastAsia="bg-BG"/>
              </w:rPr>
              <w:t xml:space="preserve">В националното ни законодателство няма да бъдат транспонирани разпоредбите на </w:t>
            </w:r>
            <w:bookmarkStart w:id="1" w:name="_Hlk92710509"/>
            <w:r w:rsidRPr="00EC7511">
              <w:rPr>
                <w:rFonts w:ascii="Times New Roman" w:eastAsia="Times New Roman" w:hAnsi="Times New Roman" w:cs="Times New Roman"/>
                <w:bCs/>
                <w:sz w:val="24"/>
                <w:szCs w:val="24"/>
                <w:lang w:val="bg-BG" w:eastAsia="bg-BG"/>
              </w:rPr>
              <w:t>Директива (ЕС) 2022/</w:t>
            </w:r>
            <w:bookmarkEnd w:id="1"/>
            <w:r w:rsidRPr="00EC7511">
              <w:rPr>
                <w:rFonts w:ascii="Times New Roman" w:eastAsia="Times New Roman" w:hAnsi="Times New Roman" w:cs="Times New Roman"/>
                <w:bCs/>
                <w:sz w:val="24"/>
                <w:szCs w:val="24"/>
                <w:lang w:val="bg-BG" w:eastAsia="bg-BG"/>
              </w:rPr>
              <w:t>738, които предвиждат</w:t>
            </w:r>
            <w:r w:rsidRPr="00EC7511">
              <w:rPr>
                <w:rFonts w:ascii="Times New Roman" w:eastAsia="Times New Roman" w:hAnsi="Times New Roman" w:cs="Times New Roman"/>
                <w:b/>
                <w:bCs/>
                <w:sz w:val="24"/>
                <w:szCs w:val="24"/>
                <w:lang w:val="bg-BG" w:eastAsia="bg-BG"/>
              </w:rPr>
              <w:t xml:space="preserve"> </w:t>
            </w:r>
            <w:r w:rsidRPr="00EC7511">
              <w:rPr>
                <w:rFonts w:ascii="Times New Roman" w:eastAsia="Times New Roman" w:hAnsi="Times New Roman" w:cs="Times New Roman"/>
                <w:bCs/>
                <w:sz w:val="24"/>
                <w:szCs w:val="24"/>
                <w:lang w:val="bg-BG" w:eastAsia="bg-BG"/>
              </w:rPr>
              <w:t>възможност за предприятията за автомобилни превози на товари да могат да използват превозни средства, наети в която и да било държава членка, а не само в държавата членка, където са установени.</w:t>
            </w:r>
          </w:p>
          <w:p w14:paraId="6F26AA15" w14:textId="57C109DC" w:rsidR="001A0889" w:rsidRDefault="001A0889" w:rsidP="001A0889">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Няма да се изпълни Мярка № 74 от Плана за действие с мерките, произтичащи от членството на Р България в ЕС за 2024 г.</w:t>
            </w:r>
          </w:p>
          <w:p w14:paraId="35D697CA" w14:textId="67E64C0A" w:rsidR="00F06004" w:rsidRPr="00EC7511" w:rsidRDefault="00F06004" w:rsidP="00F06004">
            <w:pPr>
              <w:widowControl w:val="0"/>
              <w:autoSpaceDE w:val="0"/>
              <w:autoSpaceDN w:val="0"/>
              <w:adjustRightInd w:val="0"/>
              <w:spacing w:after="0" w:line="240" w:lineRule="auto"/>
              <w:ind w:right="45"/>
              <w:jc w:val="both"/>
              <w:rPr>
                <w:rFonts w:ascii="Times New Roman" w:eastAsia="Times New Roman" w:hAnsi="Times New Roman" w:cs="Times New Roman"/>
                <w:b/>
                <w:bCs/>
                <w:color w:val="FF0000"/>
                <w:sz w:val="24"/>
                <w:szCs w:val="24"/>
                <w:lang w:val="bg-BG" w:eastAsia="bg-BG"/>
              </w:rPr>
            </w:pPr>
          </w:p>
          <w:p w14:paraId="0489E95E" w14:textId="77777777" w:rsidR="00F06004" w:rsidRPr="00EC7511" w:rsidRDefault="00F06004" w:rsidP="00F06004">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Положителни (икономически/социални/екологични) въздействия:</w:t>
            </w:r>
          </w:p>
          <w:p w14:paraId="39CA6B7A" w14:textId="77777777" w:rsidR="00F06004" w:rsidRPr="00EC7511" w:rsidRDefault="00F06004" w:rsidP="00F06004">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Не се идентифицират</w:t>
            </w:r>
          </w:p>
          <w:p w14:paraId="258A073B" w14:textId="77777777" w:rsidR="00F06004" w:rsidRPr="00EC7511" w:rsidRDefault="00F06004" w:rsidP="00F06004">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3B442917" w14:textId="77777777" w:rsidR="00F06004" w:rsidRPr="00EC7511" w:rsidRDefault="00F06004" w:rsidP="00F06004">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Отрицателни (икономически/социални/екологични) въздействия:</w:t>
            </w:r>
          </w:p>
          <w:p w14:paraId="4EB7A9D3" w14:textId="1EBE169C" w:rsidR="00F06004" w:rsidRDefault="00F06004" w:rsidP="00F06004">
            <w:pPr>
              <w:spacing w:before="120" w:after="120" w:line="240" w:lineRule="auto"/>
              <w:jc w:val="both"/>
              <w:rPr>
                <w:rFonts w:ascii="Times New Roman" w:eastAsia="Times New Roman" w:hAnsi="Times New Roman" w:cs="Times New Roman"/>
                <w:bCs/>
                <w:sz w:val="24"/>
                <w:szCs w:val="24"/>
                <w:lang w:val="bg-BG"/>
              </w:rPr>
            </w:pPr>
            <w:r w:rsidRPr="00EC7511">
              <w:rPr>
                <w:rFonts w:ascii="Times New Roman" w:eastAsia="Times New Roman" w:hAnsi="Times New Roman" w:cs="Times New Roman"/>
                <w:bCs/>
                <w:sz w:val="24"/>
                <w:szCs w:val="24"/>
                <w:lang w:val="bg-BG"/>
              </w:rPr>
              <w:t xml:space="preserve">На превозвачите, притежаващи лиценз на Общността за международни автомобилни превози на товари и лиценз за извършване на превоз на товари на територията на Република България – 17 </w:t>
            </w:r>
            <w:r w:rsidR="006C148C" w:rsidRPr="00EC7511">
              <w:rPr>
                <w:rFonts w:ascii="Times New Roman" w:eastAsia="Times New Roman" w:hAnsi="Times New Roman" w:cs="Times New Roman"/>
                <w:bCs/>
                <w:sz w:val="24"/>
                <w:szCs w:val="24"/>
                <w:lang w:val="bg-BG"/>
              </w:rPr>
              <w:t>891</w:t>
            </w:r>
            <w:r w:rsidRPr="00EC7511">
              <w:rPr>
                <w:rFonts w:ascii="Times New Roman" w:eastAsia="Times New Roman" w:hAnsi="Times New Roman" w:cs="Times New Roman"/>
                <w:bCs/>
                <w:sz w:val="24"/>
                <w:szCs w:val="24"/>
                <w:lang w:val="bg-BG"/>
              </w:rPr>
              <w:t xml:space="preserve"> бр. общо, няма да им бъде предоставена нормативна възможност и не биха могли да реагират при краткосрочни, сезонни или временни пикове в търсенето или да заменят неизправни или повредени превозни средства, като използват  превозни средства, наети в която и да било държава членка, а не само в държавата членка, където са установени.</w:t>
            </w:r>
          </w:p>
          <w:p w14:paraId="7F8F78D7" w14:textId="77777777" w:rsidR="00D63759" w:rsidRPr="00115800" w:rsidRDefault="00D63759" w:rsidP="00D63759">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Cs/>
                <w:sz w:val="24"/>
                <w:szCs w:val="24"/>
                <w:lang w:val="bg-BG" w:eastAsia="bg-BG"/>
              </w:rPr>
              <w:t>Стартира</w:t>
            </w:r>
            <w:r>
              <w:rPr>
                <w:rFonts w:ascii="Times New Roman" w:eastAsia="Times New Roman" w:hAnsi="Times New Roman" w:cs="Times New Roman"/>
                <w:bCs/>
                <w:sz w:val="24"/>
                <w:szCs w:val="24"/>
                <w:lang w:val="bg-BG" w:eastAsia="bg-BG"/>
              </w:rPr>
              <w:t>лата</w:t>
            </w:r>
            <w:r w:rsidRPr="00EC7511">
              <w:rPr>
                <w:rFonts w:ascii="Times New Roman" w:eastAsia="Times New Roman" w:hAnsi="Times New Roman" w:cs="Times New Roman"/>
                <w:bCs/>
                <w:sz w:val="24"/>
                <w:szCs w:val="24"/>
                <w:lang w:val="bg-BG" w:eastAsia="bg-BG"/>
              </w:rPr>
              <w:t xml:space="preserve"> </w:t>
            </w:r>
            <w:r>
              <w:rPr>
                <w:rFonts w:ascii="Times New Roman" w:eastAsia="Times New Roman" w:hAnsi="Times New Roman" w:cs="Times New Roman"/>
                <w:bCs/>
                <w:sz w:val="24"/>
                <w:szCs w:val="24"/>
                <w:lang w:val="bg-BG" w:eastAsia="bg-BG"/>
              </w:rPr>
              <w:t>П</w:t>
            </w:r>
            <w:r w:rsidRPr="00EC7511">
              <w:rPr>
                <w:rFonts w:ascii="Times New Roman" w:eastAsia="Times New Roman" w:hAnsi="Times New Roman" w:cs="Times New Roman"/>
                <w:bCs/>
                <w:sz w:val="24"/>
                <w:szCs w:val="24"/>
                <w:lang w:val="bg-BG" w:eastAsia="bg-BG"/>
              </w:rPr>
              <w:t xml:space="preserve">роцедура за нарушение № 2023/0192 във връзка с неуведомяване в срок на ЕК за мерките за пълно транспониране на Директива (ЕС) 2022/738 на Европейския парламент и на Съвета от 6 април 2022 година за изменение на Директива 2006/1/ЕО относно използването на превозни средства, наети без шофьори, за автомобилен превоз на товари </w:t>
            </w:r>
            <w:r w:rsidRPr="00EC7511">
              <w:rPr>
                <w:rFonts w:ascii="Times New Roman" w:eastAsia="Times New Roman" w:hAnsi="Times New Roman" w:cs="Times New Roman"/>
                <w:bCs/>
                <w:sz w:val="24"/>
                <w:szCs w:val="24"/>
                <w:lang w:eastAsia="bg-BG"/>
              </w:rPr>
              <w:t>(</w:t>
            </w:r>
            <w:r w:rsidRPr="00EC7511">
              <w:rPr>
                <w:rFonts w:ascii="Times New Roman" w:eastAsia="Times New Roman" w:hAnsi="Times New Roman" w:cs="Times New Roman"/>
                <w:bCs/>
                <w:sz w:val="24"/>
                <w:szCs w:val="24"/>
                <w:lang w:val="bg-BG" w:eastAsia="bg-BG"/>
              </w:rPr>
              <w:t>Директива (ЕС) 2022/738</w:t>
            </w:r>
            <w:r w:rsidRPr="00EC7511">
              <w:rPr>
                <w:rFonts w:ascii="Times New Roman" w:eastAsia="Times New Roman" w:hAnsi="Times New Roman" w:cs="Times New Roman"/>
                <w:bCs/>
                <w:sz w:val="24"/>
                <w:szCs w:val="24"/>
                <w:lang w:eastAsia="bg-BG"/>
              </w:rPr>
              <w:t>)</w:t>
            </w:r>
            <w:r w:rsidRPr="00EC7511">
              <w:rPr>
                <w:rFonts w:ascii="Times New Roman" w:eastAsia="Times New Roman" w:hAnsi="Times New Roman" w:cs="Times New Roman"/>
                <w:bCs/>
                <w:sz w:val="24"/>
                <w:szCs w:val="24"/>
                <w:lang w:val="bg-BG" w:eastAsia="bg-BG"/>
              </w:rPr>
              <w:t xml:space="preserve"> ще продължи</w:t>
            </w:r>
            <w:r>
              <w:rPr>
                <w:rFonts w:ascii="Times New Roman" w:hAnsi="Times New Roman"/>
                <w:sz w:val="24"/>
                <w:szCs w:val="24"/>
                <w:lang w:val="bg-BG" w:eastAsia="bg-BG"/>
              </w:rPr>
              <w:t xml:space="preserve"> и може да доведе до осъждането на Република България да заплати </w:t>
            </w:r>
            <w:r w:rsidRPr="00D63759">
              <w:rPr>
                <w:rFonts w:ascii="Times New Roman" w:hAnsi="Times New Roman"/>
                <w:sz w:val="24"/>
                <w:szCs w:val="24"/>
                <w:lang w:val="bg-BG" w:eastAsia="bg-BG"/>
              </w:rPr>
              <w:t>еднократно платима сума и</w:t>
            </w:r>
            <w:r>
              <w:rPr>
                <w:rFonts w:ascii="Times New Roman" w:hAnsi="Times New Roman"/>
                <w:sz w:val="24"/>
                <w:szCs w:val="24"/>
                <w:lang w:val="bg-BG" w:eastAsia="bg-BG"/>
              </w:rPr>
              <w:t>/или</w:t>
            </w:r>
            <w:r w:rsidRPr="00D63759">
              <w:rPr>
                <w:rFonts w:ascii="Times New Roman" w:hAnsi="Times New Roman"/>
                <w:sz w:val="24"/>
                <w:szCs w:val="24"/>
                <w:lang w:val="bg-BG" w:eastAsia="bg-BG"/>
              </w:rPr>
              <w:t xml:space="preserve"> периодична имуществена санкция</w:t>
            </w:r>
            <w:r>
              <w:rPr>
                <w:rFonts w:ascii="Times New Roman" w:hAnsi="Times New Roman"/>
                <w:sz w:val="24"/>
                <w:szCs w:val="24"/>
                <w:lang w:val="bg-BG" w:eastAsia="bg-BG"/>
              </w:rPr>
              <w:t>.</w:t>
            </w:r>
          </w:p>
          <w:p w14:paraId="76FAE50E" w14:textId="77777777" w:rsidR="00F06004" w:rsidRPr="00EC7511" w:rsidRDefault="00F06004" w:rsidP="00F06004">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12324F63" w14:textId="77777777" w:rsidR="00F06004" w:rsidRPr="00EC7511" w:rsidRDefault="00F06004" w:rsidP="00F06004">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Специфични въздействия: </w:t>
            </w:r>
          </w:p>
          <w:p w14:paraId="2F1C41D6" w14:textId="77777777" w:rsidR="00F06004" w:rsidRPr="00EC7511" w:rsidRDefault="00F06004" w:rsidP="00F06004">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ru-RU"/>
              </w:rPr>
              <w:t xml:space="preserve"> </w:t>
            </w:r>
            <w:r w:rsidRPr="00EC7511">
              <w:rPr>
                <w:rFonts w:ascii="Times New Roman" w:eastAsia="Times New Roman" w:hAnsi="Times New Roman" w:cs="Times New Roman"/>
                <w:sz w:val="24"/>
                <w:szCs w:val="24"/>
                <w:lang w:val="bg-BG"/>
              </w:rPr>
              <w:t xml:space="preserve"> Не се идентифицира.</w:t>
            </w:r>
          </w:p>
          <w:p w14:paraId="6A168369" w14:textId="77777777" w:rsidR="00F06004" w:rsidRPr="00EC7511" w:rsidRDefault="00F06004" w:rsidP="00F06004">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Не се идентифицира.</w:t>
            </w:r>
          </w:p>
          <w:p w14:paraId="7CBC36B9" w14:textId="77777777" w:rsidR="00F06004" w:rsidRPr="00EC7511" w:rsidRDefault="00F06004" w:rsidP="00F06004">
            <w:pPr>
              <w:spacing w:after="120" w:line="240" w:lineRule="auto"/>
              <w:jc w:val="center"/>
              <w:rPr>
                <w:rFonts w:ascii="Times New Roman" w:eastAsia="Times New Roman" w:hAnsi="Times New Roman" w:cs="Times New Roman"/>
                <w:i/>
                <w:sz w:val="20"/>
                <w:szCs w:val="20"/>
                <w:lang w:val="bg-BG"/>
              </w:rPr>
            </w:pPr>
            <w:r w:rsidRPr="00EC7511">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5B8C4068" w14:textId="11B961A5" w:rsidR="00803499" w:rsidRDefault="00F06004" w:rsidP="001863C8">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1.2. Опишете специфичните въздействия с акцент върху малките и средните предприятия и административната тежест (задължения за </w:t>
            </w:r>
            <w:r w:rsidR="007E7B97">
              <w:rPr>
                <w:rFonts w:ascii="Times New Roman" w:eastAsia="Times New Roman" w:hAnsi="Times New Roman" w:cs="Times New Roman"/>
                <w:i/>
                <w:sz w:val="16"/>
                <w:szCs w:val="16"/>
                <w:lang w:val="bg-BG"/>
              </w:rPr>
              <w:t>информиране, такси, регулаторни режими, административни услуги и др.)</w:t>
            </w:r>
          </w:p>
          <w:p w14:paraId="64D8524A" w14:textId="77777777" w:rsidR="00B82CF2" w:rsidRDefault="00B82CF2" w:rsidP="00B82CF2">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Вариант 2 „Приемане на проекта на Закон за изменение и допълнение на Закона за автомобилните превози:</w:t>
            </w:r>
          </w:p>
          <w:p w14:paraId="2413C2CC" w14:textId="0EEBEFC5"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Описание</w:t>
            </w:r>
          </w:p>
          <w:p w14:paraId="0EEAA2C1" w14:textId="77777777" w:rsidR="00F218E7" w:rsidRPr="00EC7511" w:rsidRDefault="00F218E7" w:rsidP="00F218E7">
            <w:pPr>
              <w:spacing w:before="120" w:after="120" w:line="240" w:lineRule="auto"/>
              <w:jc w:val="both"/>
              <w:rPr>
                <w:rFonts w:ascii="Times New Roman" w:eastAsia="Times New Roman" w:hAnsi="Times New Roman" w:cs="Times New Roman"/>
                <w:b/>
                <w:bCs/>
                <w:sz w:val="24"/>
                <w:szCs w:val="24"/>
                <w:lang w:val="bg-BG"/>
              </w:rPr>
            </w:pPr>
            <w:r w:rsidRPr="00EC7511">
              <w:rPr>
                <w:rFonts w:ascii="Times New Roman" w:eastAsia="Times New Roman" w:hAnsi="Times New Roman" w:cs="Times New Roman"/>
                <w:bCs/>
                <w:sz w:val="24"/>
                <w:szCs w:val="24"/>
                <w:lang w:val="bg-BG"/>
              </w:rPr>
              <w:t xml:space="preserve">В националното ни законодателство ще бъдат окончателно транспонирани разпоредбите на Директива (ЕС) 2022/738, която </w:t>
            </w:r>
            <w:r w:rsidRPr="00EC7511">
              <w:rPr>
                <w:rFonts w:ascii="Times New Roman" w:eastAsia="Times New Roman" w:hAnsi="Times New Roman" w:cs="Times New Roman"/>
                <w:sz w:val="24"/>
                <w:szCs w:val="24"/>
                <w:lang w:val="bg-BG"/>
              </w:rPr>
              <w:t xml:space="preserve">дава възможност на превозвач, който извършва автомобилен превоз на товари да може да използва наети моторни превозни средства за превоз на товари, регистрирани или пуснати в движение в друга държава членка на Европейския съюз, </w:t>
            </w:r>
            <w:r w:rsidRPr="00EC7511">
              <w:rPr>
                <w:rFonts w:ascii="Times New Roman" w:eastAsia="Times New Roman" w:hAnsi="Times New Roman" w:cs="Times New Roman"/>
                <w:bCs/>
                <w:sz w:val="24"/>
                <w:szCs w:val="24"/>
                <w:lang w:val="bg-BG"/>
              </w:rPr>
              <w:t xml:space="preserve">ако превозното средство е регистрирано или пуснато в движение в съответствие с приложимото право, изисквания за безопасност и други задължителни стандарти на дадената държава членка. </w:t>
            </w:r>
          </w:p>
          <w:p w14:paraId="5A726D26"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 xml:space="preserve">Положителни (икономически/социални/екологични) въздействия: </w:t>
            </w:r>
          </w:p>
          <w:p w14:paraId="72D23CFE" w14:textId="24C1BE21" w:rsidR="00F218E7" w:rsidRPr="00EC7511" w:rsidRDefault="00F218E7" w:rsidP="00F218E7">
            <w:pPr>
              <w:spacing w:before="120" w:after="120" w:line="240" w:lineRule="auto"/>
              <w:jc w:val="both"/>
              <w:rPr>
                <w:rFonts w:ascii="Times New Roman" w:eastAsia="Times New Roman" w:hAnsi="Times New Roman" w:cs="Times New Roman"/>
                <w:b/>
                <w:bCs/>
                <w:color w:val="FF0000"/>
                <w:sz w:val="24"/>
                <w:szCs w:val="24"/>
                <w:lang w:val="bg-BG" w:eastAsia="bg-BG"/>
              </w:rPr>
            </w:pPr>
            <w:r w:rsidRPr="00EC7511">
              <w:rPr>
                <w:rFonts w:ascii="Times New Roman" w:eastAsia="Times New Roman" w:hAnsi="Times New Roman" w:cs="Times New Roman"/>
                <w:bCs/>
                <w:sz w:val="24"/>
                <w:szCs w:val="24"/>
                <w:lang w:val="bg-BG" w:eastAsia="bg-BG"/>
              </w:rPr>
              <w:t>Стартира</w:t>
            </w:r>
            <w:r w:rsidR="00046670">
              <w:rPr>
                <w:rFonts w:ascii="Times New Roman" w:eastAsia="Times New Roman" w:hAnsi="Times New Roman" w:cs="Times New Roman"/>
                <w:bCs/>
                <w:sz w:val="24"/>
                <w:szCs w:val="24"/>
                <w:lang w:val="bg-BG" w:eastAsia="bg-BG"/>
              </w:rPr>
              <w:t>лата</w:t>
            </w:r>
            <w:r w:rsidRPr="00EC7511">
              <w:rPr>
                <w:rFonts w:ascii="Times New Roman" w:eastAsia="Times New Roman" w:hAnsi="Times New Roman" w:cs="Times New Roman"/>
                <w:bCs/>
                <w:sz w:val="24"/>
                <w:szCs w:val="24"/>
                <w:lang w:val="bg-BG" w:eastAsia="bg-BG"/>
              </w:rPr>
              <w:t xml:space="preserve"> процедура за нарушение № 2023/0192 във връзка с неуведомяване в срок на ЕК за мерките за пълно транспониране на Директива (ЕС) 2022/738 на Европейския парламент и на Съвета от 6 април 2022 година за изменение на Директива 2006/1/ЕО относно използването на превозни средства, наети без шофьори, за автомобилен превоз на товари </w:t>
            </w:r>
            <w:r w:rsidRPr="00EC7511">
              <w:rPr>
                <w:rFonts w:ascii="Times New Roman" w:eastAsia="Times New Roman" w:hAnsi="Times New Roman" w:cs="Times New Roman"/>
                <w:bCs/>
                <w:sz w:val="24"/>
                <w:szCs w:val="24"/>
                <w:lang w:eastAsia="bg-BG"/>
              </w:rPr>
              <w:t>(</w:t>
            </w:r>
            <w:r w:rsidRPr="00EC7511">
              <w:rPr>
                <w:rFonts w:ascii="Times New Roman" w:eastAsia="Times New Roman" w:hAnsi="Times New Roman" w:cs="Times New Roman"/>
                <w:bCs/>
                <w:sz w:val="24"/>
                <w:szCs w:val="24"/>
                <w:lang w:val="bg-BG" w:eastAsia="bg-BG"/>
              </w:rPr>
              <w:t>Директива (ЕС)  2022/738</w:t>
            </w:r>
            <w:r w:rsidRPr="00EC7511">
              <w:rPr>
                <w:rFonts w:ascii="Times New Roman" w:eastAsia="Times New Roman" w:hAnsi="Times New Roman" w:cs="Times New Roman"/>
                <w:bCs/>
                <w:sz w:val="24"/>
                <w:szCs w:val="24"/>
                <w:lang w:eastAsia="bg-BG"/>
              </w:rPr>
              <w:t>)</w:t>
            </w:r>
            <w:r w:rsidRPr="00EC7511">
              <w:rPr>
                <w:rFonts w:ascii="Times New Roman" w:eastAsia="Times New Roman" w:hAnsi="Times New Roman" w:cs="Times New Roman"/>
                <w:bCs/>
                <w:sz w:val="24"/>
                <w:szCs w:val="24"/>
                <w:lang w:val="bg-BG" w:eastAsia="bg-BG"/>
              </w:rPr>
              <w:t xml:space="preserve"> ще бъде прекратена. </w:t>
            </w:r>
          </w:p>
          <w:p w14:paraId="067AD596" w14:textId="77777777" w:rsidR="00F218E7" w:rsidRPr="00EC7511" w:rsidRDefault="00F218E7" w:rsidP="00F218E7">
            <w:pPr>
              <w:widowControl w:val="0"/>
              <w:autoSpaceDE w:val="0"/>
              <w:autoSpaceDN w:val="0"/>
              <w:adjustRightInd w:val="0"/>
              <w:spacing w:after="0" w:line="240" w:lineRule="auto"/>
              <w:ind w:right="45"/>
              <w:jc w:val="both"/>
              <w:rPr>
                <w:rFonts w:ascii="Times New Roman" w:eastAsia="Times New Roman" w:hAnsi="Times New Roman" w:cs="Times New Roman"/>
                <w:bCs/>
                <w:color w:val="FF0000"/>
                <w:sz w:val="24"/>
                <w:szCs w:val="24"/>
                <w:lang w:val="bg-BG" w:eastAsia="bg-BG"/>
              </w:rPr>
            </w:pPr>
            <w:r w:rsidRPr="00EC7511">
              <w:rPr>
                <w:rFonts w:ascii="Times New Roman" w:eastAsia="Times New Roman" w:hAnsi="Times New Roman" w:cs="Times New Roman"/>
                <w:bCs/>
                <w:sz w:val="24"/>
                <w:szCs w:val="24"/>
                <w:lang w:val="bg-BG" w:eastAsia="bg-BG"/>
              </w:rPr>
              <w:t>На Република България няма да бъде наложена санкция с оглед неизпълнение на задължението ѝ за окончателното транспониране на разпоредби на Директива (ЕС) 2022/738 и уведомяване на ЕК за това в срок.</w:t>
            </w:r>
          </w:p>
          <w:p w14:paraId="316091F7"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lastRenderedPageBreak/>
              <w:t>Предвидената нормативна възможност би помогнала на превозвачите,</w:t>
            </w:r>
            <w:r w:rsidRPr="00EC7511">
              <w:rPr>
                <w:rFonts w:ascii="Times New Roman" w:eastAsia="Times New Roman" w:hAnsi="Times New Roman" w:cs="Times New Roman"/>
                <w:bCs/>
                <w:sz w:val="24"/>
                <w:szCs w:val="24"/>
                <w:lang w:val="bg-BG"/>
              </w:rPr>
              <w:t xml:space="preserve"> притежаващи лиценз на Общността за международни автомобилни превози на товари и лиценз за извършване на превоз на товари на територията на Република България – 17 704 бр. общо</w:t>
            </w:r>
            <w:r w:rsidRPr="00EC7511">
              <w:rPr>
                <w:rFonts w:ascii="Times New Roman" w:eastAsia="Times New Roman" w:hAnsi="Times New Roman" w:cs="Times New Roman"/>
                <w:sz w:val="24"/>
                <w:szCs w:val="24"/>
                <w:lang w:val="bg-BG"/>
              </w:rPr>
              <w:t>, по-специално, да реагират при краткосрочни, сезонни или временни пикове в търсенето или да заменят неизправни или повредени превозни средства, като същевременно се гарантира спазването на необходимите изисквания за безопасност и се гарантират подходящи условия на труд за водачите.</w:t>
            </w:r>
          </w:p>
          <w:p w14:paraId="60CC8C97" w14:textId="77777777" w:rsidR="00F218E7" w:rsidRPr="00EC7511" w:rsidRDefault="00F218E7" w:rsidP="00F218E7">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223A7139" w14:textId="77777777" w:rsidR="00F218E7" w:rsidRPr="00EC7511" w:rsidRDefault="00F218E7" w:rsidP="00F218E7">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Отрицателни (икономически/социални/екологични) въздействия: </w:t>
            </w:r>
            <w:r w:rsidRPr="00EC7511">
              <w:rPr>
                <w:rFonts w:ascii="Times New Roman" w:eastAsia="Times New Roman" w:hAnsi="Times New Roman" w:cs="Times New Roman"/>
                <w:sz w:val="24"/>
                <w:szCs w:val="24"/>
                <w:lang w:val="bg-BG"/>
              </w:rPr>
              <w:t>Не се идентифицират</w:t>
            </w:r>
          </w:p>
          <w:p w14:paraId="37164E8E" w14:textId="77777777" w:rsidR="00F218E7" w:rsidRPr="00EC7511" w:rsidRDefault="00F218E7" w:rsidP="00F218E7">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6DD075ED" w14:textId="77777777" w:rsidR="00F218E7" w:rsidRPr="00EC7511" w:rsidRDefault="00F218E7" w:rsidP="00F218E7">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Специфични въздействия:</w:t>
            </w:r>
          </w:p>
          <w:p w14:paraId="7148E4DA" w14:textId="77777777" w:rsidR="00F218E7" w:rsidRPr="00EC7511" w:rsidRDefault="00F218E7" w:rsidP="00F218E7">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ru-RU"/>
              </w:rPr>
              <w:t xml:space="preserve"> </w:t>
            </w:r>
            <w:r w:rsidRPr="00EC7511">
              <w:rPr>
                <w:rFonts w:ascii="Times New Roman" w:eastAsia="Times New Roman" w:hAnsi="Times New Roman" w:cs="Times New Roman"/>
                <w:sz w:val="24"/>
                <w:szCs w:val="24"/>
                <w:lang w:val="bg-BG"/>
              </w:rPr>
              <w:t xml:space="preserve">  Не се идентифицират</w:t>
            </w:r>
          </w:p>
          <w:p w14:paraId="148084CC" w14:textId="77777777" w:rsidR="00F218E7" w:rsidRPr="00EC7511" w:rsidRDefault="00F218E7" w:rsidP="00F218E7">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w:t>
            </w:r>
          </w:p>
          <w:p w14:paraId="2173347E" w14:textId="77777777" w:rsidR="00F218E7" w:rsidRPr="00EC7511" w:rsidRDefault="00F218E7" w:rsidP="00F218E7">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Не се идентифицира</w:t>
            </w:r>
          </w:p>
          <w:p w14:paraId="5BB189F5" w14:textId="77777777" w:rsidR="00F218E7" w:rsidRPr="00EC7511" w:rsidRDefault="00F218E7" w:rsidP="00F218E7">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w:t>
            </w:r>
          </w:p>
          <w:p w14:paraId="45066115" w14:textId="77777777" w:rsidR="00F218E7" w:rsidRPr="00EC7511" w:rsidRDefault="00F218E7" w:rsidP="00F218E7">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14:paraId="330AE75C" w14:textId="77777777" w:rsidR="001A0889" w:rsidRPr="00EC7511" w:rsidRDefault="001A0889" w:rsidP="001A0889">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445A7323" w14:textId="77777777" w:rsidR="001A0889" w:rsidRPr="00EC7511" w:rsidRDefault="001A0889" w:rsidP="001A0889">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i/>
                <w:sz w:val="24"/>
                <w:szCs w:val="24"/>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0FE3A6D3" w14:textId="77777777" w:rsidR="00F218E7" w:rsidRDefault="00F218E7" w:rsidP="001863C8">
            <w:pPr>
              <w:pBdr>
                <w:bottom w:val="single" w:sz="6" w:space="1" w:color="auto"/>
              </w:pBdr>
              <w:spacing w:after="120" w:line="240" w:lineRule="auto"/>
              <w:jc w:val="center"/>
              <w:rPr>
                <w:rFonts w:ascii="Times New Roman" w:eastAsia="Times New Roman" w:hAnsi="Times New Roman" w:cs="Times New Roman"/>
                <w:i/>
                <w:sz w:val="16"/>
                <w:szCs w:val="16"/>
                <w:lang w:val="bg-BG"/>
              </w:rPr>
            </w:pPr>
          </w:p>
          <w:p w14:paraId="72D155A1" w14:textId="77777777" w:rsidR="007E7B97" w:rsidRPr="00EC7511" w:rsidRDefault="007E7B97" w:rsidP="007F16FC">
            <w:pPr>
              <w:pBdr>
                <w:bottom w:val="single" w:sz="6" w:space="1" w:color="auto"/>
              </w:pBdr>
              <w:spacing w:after="120" w:line="240" w:lineRule="auto"/>
              <w:jc w:val="both"/>
              <w:rPr>
                <w:rFonts w:ascii="Times New Roman" w:eastAsia="Times New Roman" w:hAnsi="Times New Roman" w:cs="Times New Roman"/>
                <w:i/>
                <w:sz w:val="16"/>
                <w:szCs w:val="16"/>
                <w:lang w:val="bg-BG"/>
              </w:rPr>
            </w:pPr>
          </w:p>
          <w:p w14:paraId="7A869160" w14:textId="66EE60CD" w:rsidR="00B82CF2" w:rsidRPr="00EC7511" w:rsidRDefault="00B82CF2" w:rsidP="00B82CF2">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4.</w:t>
            </w:r>
            <w:r>
              <w:rPr>
                <w:rFonts w:ascii="Times New Roman" w:eastAsia="Times New Roman" w:hAnsi="Times New Roman" w:cs="Times New Roman"/>
                <w:b/>
                <w:sz w:val="24"/>
                <w:szCs w:val="24"/>
                <w:lang w:val="bg-BG"/>
              </w:rPr>
              <w:t>5</w:t>
            </w:r>
            <w:r w:rsidRPr="00EC7511">
              <w:rPr>
                <w:rFonts w:ascii="Times New Roman" w:eastAsia="Times New Roman" w:hAnsi="Times New Roman" w:cs="Times New Roman"/>
                <w:b/>
                <w:sz w:val="24"/>
                <w:szCs w:val="24"/>
                <w:lang w:val="bg-BG"/>
              </w:rPr>
              <w:t xml:space="preserve">. По проблем </w:t>
            </w:r>
            <w:r>
              <w:rPr>
                <w:rFonts w:ascii="Times New Roman" w:eastAsia="Times New Roman" w:hAnsi="Times New Roman" w:cs="Times New Roman"/>
                <w:b/>
                <w:sz w:val="24"/>
                <w:szCs w:val="24"/>
                <w:lang w:val="bg-BG"/>
              </w:rPr>
              <w:t>5</w:t>
            </w:r>
            <w:r w:rsidRPr="00EC7511">
              <w:rPr>
                <w:rFonts w:ascii="Times New Roman" w:eastAsia="Times New Roman" w:hAnsi="Times New Roman" w:cs="Times New Roman"/>
                <w:b/>
                <w:sz w:val="24"/>
                <w:szCs w:val="24"/>
                <w:lang w:val="bg-BG"/>
              </w:rPr>
              <w:t>:</w:t>
            </w:r>
          </w:p>
          <w:p w14:paraId="2E8FB085" w14:textId="1F106F1A" w:rsidR="00803499" w:rsidRPr="00EC7511" w:rsidRDefault="00803499" w:rsidP="00803499">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 xml:space="preserve">Вариант </w:t>
            </w:r>
            <w:r w:rsidRPr="00EC7511">
              <w:rPr>
                <w:rFonts w:ascii="Times New Roman" w:eastAsia="Times New Roman" w:hAnsi="Times New Roman" w:cs="Times New Roman"/>
                <w:b/>
                <w:sz w:val="24"/>
                <w:szCs w:val="24"/>
                <w:lang w:val="ru-RU"/>
              </w:rPr>
              <w:t xml:space="preserve">1 </w:t>
            </w:r>
            <w:r w:rsidRPr="00EC7511">
              <w:rPr>
                <w:rFonts w:ascii="Times New Roman" w:eastAsia="Times New Roman" w:hAnsi="Times New Roman" w:cs="Times New Roman"/>
                <w:b/>
                <w:sz w:val="24"/>
                <w:szCs w:val="24"/>
                <w:lang w:val="bg-BG"/>
              </w:rPr>
              <w:t>„Без действие“:</w:t>
            </w:r>
          </w:p>
          <w:p w14:paraId="5973B6E1" w14:textId="119C6354" w:rsidR="00803499" w:rsidRDefault="00803499" w:rsidP="00803499">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Описание:</w:t>
            </w:r>
          </w:p>
          <w:p w14:paraId="622F4D6C" w14:textId="3E8A85AA" w:rsidR="00B82CF2" w:rsidRPr="00751134" w:rsidRDefault="00B82CF2" w:rsidP="00B82CF2">
            <w:pPr>
              <w:tabs>
                <w:tab w:val="left" w:pos="709"/>
              </w:tabs>
              <w:spacing w:before="120" w:after="120" w:line="240" w:lineRule="auto"/>
              <w:jc w:val="both"/>
              <w:rPr>
                <w:rFonts w:ascii="Times New Roman" w:eastAsia="Times New Roman" w:hAnsi="Times New Roman" w:cs="Times New Roman"/>
                <w:sz w:val="24"/>
                <w:szCs w:val="24"/>
                <w:lang w:val="bg-BG" w:eastAsia="bg-BG"/>
              </w:rPr>
            </w:pPr>
            <w:r w:rsidRPr="00E80CE8">
              <w:rPr>
                <w:rFonts w:ascii="Times New Roman" w:hAnsi="Times New Roman" w:cs="Times New Roman"/>
                <w:sz w:val="24"/>
                <w:szCs w:val="24"/>
                <w:lang w:val="bg-BG"/>
              </w:rPr>
              <w:t>Н</w:t>
            </w:r>
            <w:r>
              <w:rPr>
                <w:rFonts w:ascii="Times New Roman" w:hAnsi="Times New Roman" w:cs="Times New Roman"/>
                <w:sz w:val="24"/>
                <w:szCs w:val="24"/>
                <w:lang w:val="bg-BG"/>
              </w:rPr>
              <w:t>яма да бъде</w:t>
            </w:r>
            <w:r>
              <w:rPr>
                <w:rFonts w:ascii="Times New Roman" w:hAnsi="Times New Roman" w:cs="Times New Roman"/>
                <w:b/>
                <w:sz w:val="24"/>
                <w:szCs w:val="24"/>
                <w:lang w:val="bg-BG"/>
              </w:rPr>
              <w:t xml:space="preserve"> </w:t>
            </w:r>
            <w:r>
              <w:rPr>
                <w:rFonts w:ascii="Times New Roman" w:eastAsia="Times New Roman" w:hAnsi="Times New Roman" w:cs="Times New Roman"/>
                <w:sz w:val="24"/>
                <w:szCs w:val="24"/>
                <w:lang w:val="bg-BG" w:eastAsia="bg-BG"/>
              </w:rPr>
              <w:t>изпълнена М</w:t>
            </w:r>
            <w:r w:rsidRPr="0085716B">
              <w:rPr>
                <w:rFonts w:ascii="Times New Roman" w:eastAsia="Times New Roman" w:hAnsi="Times New Roman" w:cs="Times New Roman"/>
                <w:sz w:val="24"/>
                <w:szCs w:val="24"/>
                <w:lang w:val="bg-BG" w:eastAsia="bg-BG"/>
              </w:rPr>
              <w:t xml:space="preserve">ярка 209 от Плана за намаляване на административната тежест, приет с РМС № 233 от 2024 г.  </w:t>
            </w:r>
            <w:r w:rsidRPr="00751134">
              <w:rPr>
                <w:rFonts w:ascii="Times New Roman" w:eastAsia="Times New Roman" w:hAnsi="Times New Roman" w:cs="Times New Roman"/>
                <w:sz w:val="24"/>
                <w:szCs w:val="24"/>
                <w:lang w:val="bg-BG" w:eastAsia="bg-BG"/>
              </w:rPr>
              <w:t>- „Въвеждане в закон на правото на заявителя да получи възможност за отстраняване на констатирани нередовности и определяне на срок за отстраняването им“.</w:t>
            </w:r>
          </w:p>
          <w:p w14:paraId="4BBA11CF" w14:textId="4E191746" w:rsidR="00B82CF2" w:rsidRPr="00631F4C" w:rsidRDefault="00B82CF2" w:rsidP="00B82CF2">
            <w:pPr>
              <w:tabs>
                <w:tab w:val="left" w:pos="709"/>
              </w:tabs>
              <w:spacing w:before="120" w:after="120" w:line="240" w:lineRule="auto"/>
              <w:jc w:val="both"/>
              <w:rPr>
                <w:rFonts w:ascii="Times New Roman" w:eastAsia="Times New Roman" w:hAnsi="Times New Roman" w:cs="Times New Roman"/>
                <w:sz w:val="24"/>
                <w:szCs w:val="24"/>
                <w:lang w:val="bg-BG" w:eastAsia="bg-BG"/>
              </w:rPr>
            </w:pPr>
            <w:r w:rsidRPr="00751134">
              <w:rPr>
                <w:rFonts w:ascii="Times New Roman" w:eastAsia="Times New Roman" w:hAnsi="Times New Roman" w:cs="Times New Roman"/>
                <w:sz w:val="24"/>
                <w:szCs w:val="24"/>
                <w:lang w:val="bg-BG" w:eastAsia="bg-BG"/>
              </w:rPr>
              <w:t>В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няма да бъде предоставена възможност и срок за отстраняване на нередовности и предоставяне на допълнителна информация.</w:t>
            </w:r>
            <w:r w:rsidRPr="00631F4C">
              <w:rPr>
                <w:rFonts w:ascii="Times New Roman" w:eastAsia="Times New Roman" w:hAnsi="Times New Roman" w:cs="Times New Roman"/>
                <w:sz w:val="24"/>
                <w:szCs w:val="24"/>
                <w:lang w:val="bg-BG" w:eastAsia="bg-BG"/>
              </w:rPr>
              <w:t xml:space="preserve"> </w:t>
            </w:r>
          </w:p>
          <w:p w14:paraId="432973CA" w14:textId="77777777" w:rsidR="005B71C6" w:rsidRPr="00EC7511" w:rsidRDefault="005B71C6" w:rsidP="005B71C6">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Положителни (икономически/социални/екологични) въздействия:</w:t>
            </w:r>
          </w:p>
          <w:p w14:paraId="284BD42A" w14:textId="77777777" w:rsidR="005B71C6" w:rsidRPr="00EC7511" w:rsidRDefault="005B71C6" w:rsidP="005B71C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Не се идентифицират</w:t>
            </w:r>
          </w:p>
          <w:p w14:paraId="0017298D" w14:textId="77777777" w:rsidR="005B71C6" w:rsidRPr="00EC7511" w:rsidRDefault="005B71C6" w:rsidP="005B71C6">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13A1B4FB" w14:textId="77777777" w:rsidR="005B71C6" w:rsidRPr="00EC7511" w:rsidRDefault="005B71C6" w:rsidP="005B71C6">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Отрицателни (икономически/социални/екологични) въздействия:</w:t>
            </w:r>
          </w:p>
          <w:p w14:paraId="0E217FF7" w14:textId="6CD4CE3D" w:rsidR="005B71C6" w:rsidRPr="00EC7511" w:rsidRDefault="005B71C6" w:rsidP="005B71C6">
            <w:pPr>
              <w:spacing w:before="120" w:after="120" w:line="240" w:lineRule="auto"/>
              <w:jc w:val="both"/>
              <w:rPr>
                <w:rFonts w:ascii="Times New Roman" w:eastAsia="Times New Roman" w:hAnsi="Times New Roman" w:cs="Times New Roman"/>
                <w:b/>
                <w:bCs/>
                <w:sz w:val="24"/>
                <w:szCs w:val="24"/>
                <w:lang w:val="bg-BG"/>
              </w:rPr>
            </w:pPr>
            <w:r>
              <w:rPr>
                <w:rFonts w:ascii="Times New Roman" w:eastAsia="Times New Roman" w:hAnsi="Times New Roman" w:cs="Times New Roman"/>
                <w:bCs/>
                <w:sz w:val="24"/>
                <w:szCs w:val="24"/>
                <w:lang w:val="bg-BG" w:eastAsia="bg-BG"/>
              </w:rPr>
              <w:t xml:space="preserve">Няма да се предостави възможност на заявителите </w:t>
            </w:r>
            <w:r w:rsidRPr="00751134">
              <w:rPr>
                <w:rFonts w:ascii="Times New Roman" w:eastAsia="Times New Roman" w:hAnsi="Times New Roman" w:cs="Times New Roman"/>
                <w:bCs/>
                <w:sz w:val="24"/>
                <w:szCs w:val="24"/>
                <w:lang w:val="bg-BG" w:eastAsia="bg-BG"/>
              </w:rPr>
              <w:t>за</w:t>
            </w:r>
            <w:r w:rsidRPr="00751134">
              <w:rPr>
                <w:rFonts w:ascii="Times New Roman" w:eastAsia="Times New Roman" w:hAnsi="Times New Roman" w:cs="Times New Roman"/>
                <w:sz w:val="24"/>
                <w:szCs w:val="24"/>
                <w:lang w:val="bg-BG" w:eastAsia="bg-BG"/>
              </w:rPr>
              <w:t xml:space="preserve">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да отстранят </w:t>
            </w:r>
            <w:r w:rsidRPr="00751134">
              <w:rPr>
                <w:rFonts w:ascii="Times New Roman" w:eastAsia="Times New Roman" w:hAnsi="Times New Roman" w:cs="Times New Roman"/>
                <w:sz w:val="24"/>
                <w:szCs w:val="24"/>
                <w:lang w:val="bg-BG" w:eastAsia="bg-BG"/>
              </w:rPr>
              <w:lastRenderedPageBreak/>
              <w:t>нередовности в представените документи в определен срок и да предоставят допълнителна информация.</w:t>
            </w:r>
          </w:p>
          <w:p w14:paraId="3636D7BC" w14:textId="77777777" w:rsidR="005B71C6" w:rsidRPr="00EC7511" w:rsidRDefault="005B71C6" w:rsidP="005B71C6">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70FF1931" w14:textId="77777777" w:rsidR="005B71C6" w:rsidRPr="00EC7511" w:rsidRDefault="005B71C6" w:rsidP="005B71C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Специфични въздействия: </w:t>
            </w:r>
          </w:p>
          <w:p w14:paraId="05765B19" w14:textId="77777777" w:rsidR="005B71C6" w:rsidRPr="00EC7511" w:rsidRDefault="005B71C6" w:rsidP="005B71C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ru-RU"/>
              </w:rPr>
              <w:t xml:space="preserve"> </w:t>
            </w:r>
            <w:r w:rsidRPr="00EC7511">
              <w:rPr>
                <w:rFonts w:ascii="Times New Roman" w:eastAsia="Times New Roman" w:hAnsi="Times New Roman" w:cs="Times New Roman"/>
                <w:sz w:val="24"/>
                <w:szCs w:val="24"/>
                <w:lang w:val="bg-BG"/>
              </w:rPr>
              <w:t xml:space="preserve"> Не се идентифицира.</w:t>
            </w:r>
          </w:p>
          <w:p w14:paraId="28918FF2" w14:textId="77777777" w:rsidR="005B71C6" w:rsidRPr="00EC7511" w:rsidRDefault="005B71C6" w:rsidP="005B71C6">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Не се идентифицира.</w:t>
            </w:r>
          </w:p>
          <w:p w14:paraId="734C03CA" w14:textId="77777777" w:rsidR="005B71C6" w:rsidRPr="00EC7511" w:rsidRDefault="005B71C6" w:rsidP="005B71C6">
            <w:pPr>
              <w:spacing w:after="120" w:line="240" w:lineRule="auto"/>
              <w:jc w:val="center"/>
              <w:rPr>
                <w:rFonts w:ascii="Times New Roman" w:eastAsia="Times New Roman" w:hAnsi="Times New Roman" w:cs="Times New Roman"/>
                <w:i/>
                <w:sz w:val="20"/>
                <w:szCs w:val="20"/>
                <w:lang w:val="bg-BG"/>
              </w:rPr>
            </w:pPr>
            <w:r w:rsidRPr="00EC7511">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463A4429" w14:textId="65EF988F" w:rsidR="005B71C6" w:rsidRDefault="005B71C6" w:rsidP="005B71C6">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1.2. Опишете специфичните въздействия с акцент върху малките и средните предприятия и административната тежест (задължения за </w:t>
            </w:r>
            <w:r>
              <w:rPr>
                <w:rFonts w:ascii="Times New Roman" w:eastAsia="Times New Roman" w:hAnsi="Times New Roman" w:cs="Times New Roman"/>
                <w:i/>
                <w:sz w:val="16"/>
                <w:szCs w:val="16"/>
                <w:lang w:val="bg-BG"/>
              </w:rPr>
              <w:t>информиране, такси, регулаторни режими, административни услуги и др.)</w:t>
            </w:r>
          </w:p>
          <w:p w14:paraId="4101628D" w14:textId="77777777" w:rsidR="005B71C6" w:rsidRDefault="005B71C6" w:rsidP="005B71C6">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Вариант 2 „Приемане на проекта на Закон за изменение и допълнение на Закона за автомобилните превози:</w:t>
            </w:r>
          </w:p>
          <w:p w14:paraId="6D2EA2B2" w14:textId="383F7038" w:rsidR="005B71C6" w:rsidRDefault="005B71C6" w:rsidP="005B71C6">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Описание</w:t>
            </w:r>
          </w:p>
          <w:p w14:paraId="0A6340AC" w14:textId="76CA2DE3" w:rsidR="005B71C6" w:rsidRPr="007F16FC" w:rsidRDefault="005B71C6" w:rsidP="005B71C6">
            <w:pPr>
              <w:tabs>
                <w:tab w:val="left" w:pos="709"/>
              </w:tabs>
              <w:spacing w:before="120" w:after="120" w:line="240" w:lineRule="auto"/>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lang w:val="bg-BG"/>
              </w:rPr>
              <w:t>Ще да бъде</w:t>
            </w:r>
            <w:r>
              <w:rPr>
                <w:rFonts w:ascii="Times New Roman" w:hAnsi="Times New Roman" w:cs="Times New Roman"/>
                <w:b/>
                <w:sz w:val="24"/>
                <w:szCs w:val="24"/>
                <w:lang w:val="bg-BG"/>
              </w:rPr>
              <w:t xml:space="preserve"> </w:t>
            </w:r>
            <w:r>
              <w:rPr>
                <w:rFonts w:ascii="Times New Roman" w:eastAsia="Times New Roman" w:hAnsi="Times New Roman" w:cs="Times New Roman"/>
                <w:sz w:val="24"/>
                <w:szCs w:val="24"/>
                <w:lang w:val="bg-BG" w:eastAsia="bg-BG"/>
              </w:rPr>
              <w:t>изпълнена М</w:t>
            </w:r>
            <w:r w:rsidRPr="0085716B">
              <w:rPr>
                <w:rFonts w:ascii="Times New Roman" w:eastAsia="Times New Roman" w:hAnsi="Times New Roman" w:cs="Times New Roman"/>
                <w:sz w:val="24"/>
                <w:szCs w:val="24"/>
                <w:lang w:val="bg-BG" w:eastAsia="bg-BG"/>
              </w:rPr>
              <w:t xml:space="preserve">ярка 209 от Плана за намаляване на административната тежест, приет с РМС № </w:t>
            </w:r>
            <w:r w:rsidRPr="005B71C6">
              <w:rPr>
                <w:rFonts w:ascii="Times New Roman" w:eastAsia="Times New Roman" w:hAnsi="Times New Roman" w:cs="Times New Roman"/>
                <w:sz w:val="24"/>
                <w:szCs w:val="24"/>
                <w:lang w:val="bg-BG" w:eastAsia="bg-BG"/>
              </w:rPr>
              <w:t xml:space="preserve">233 от 2024 г.  - „Въвеждане в закон на правото на заявителя да получи възможност за </w:t>
            </w:r>
            <w:r w:rsidRPr="007F16FC">
              <w:rPr>
                <w:rFonts w:ascii="Times New Roman" w:eastAsia="Times New Roman" w:hAnsi="Times New Roman" w:cs="Times New Roman"/>
                <w:sz w:val="24"/>
                <w:szCs w:val="24"/>
                <w:lang w:val="bg-BG" w:eastAsia="bg-BG"/>
              </w:rPr>
              <w:t>отстраняване на констатирани нередовности и определяне на срок за отстраняването им“.</w:t>
            </w:r>
          </w:p>
          <w:p w14:paraId="59E6479A" w14:textId="3B655780" w:rsidR="005B71C6" w:rsidRPr="00631F4C" w:rsidRDefault="005B71C6" w:rsidP="005B71C6">
            <w:pPr>
              <w:tabs>
                <w:tab w:val="left" w:pos="709"/>
              </w:tabs>
              <w:spacing w:before="120" w:after="120" w:line="240" w:lineRule="auto"/>
              <w:jc w:val="both"/>
              <w:rPr>
                <w:rFonts w:ascii="Times New Roman" w:eastAsia="Times New Roman" w:hAnsi="Times New Roman" w:cs="Times New Roman"/>
                <w:sz w:val="24"/>
                <w:szCs w:val="24"/>
                <w:lang w:val="bg-BG" w:eastAsia="bg-BG"/>
              </w:rPr>
            </w:pPr>
            <w:r w:rsidRPr="007F16FC">
              <w:rPr>
                <w:rFonts w:ascii="Times New Roman" w:eastAsia="Times New Roman" w:hAnsi="Times New Roman" w:cs="Times New Roman"/>
                <w:sz w:val="24"/>
                <w:szCs w:val="24"/>
                <w:lang w:val="bg-BG" w:eastAsia="bg-BG"/>
              </w:rPr>
              <w:t>В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ще бъде предоставена възможност и срок за отстраняване на нередовности и предоставяне на допълнителна информация.</w:t>
            </w:r>
            <w:r w:rsidRPr="00631F4C">
              <w:rPr>
                <w:rFonts w:ascii="Times New Roman" w:eastAsia="Times New Roman" w:hAnsi="Times New Roman" w:cs="Times New Roman"/>
                <w:sz w:val="24"/>
                <w:szCs w:val="24"/>
                <w:lang w:val="bg-BG" w:eastAsia="bg-BG"/>
              </w:rPr>
              <w:t xml:space="preserve"> </w:t>
            </w:r>
          </w:p>
          <w:p w14:paraId="6073AE89" w14:textId="1307D4AB" w:rsidR="005B71C6" w:rsidRPr="006254DB" w:rsidRDefault="005B71C6" w:rsidP="005B71C6">
            <w:pPr>
              <w:spacing w:before="120" w:after="120" w:line="240" w:lineRule="auto"/>
              <w:jc w:val="both"/>
              <w:rPr>
                <w:rFonts w:ascii="Times New Roman" w:eastAsia="Times New Roman" w:hAnsi="Times New Roman" w:cs="Times New Roman"/>
                <w:b/>
                <w:sz w:val="24"/>
                <w:szCs w:val="24"/>
                <w:lang w:val="bg-BG"/>
              </w:rPr>
            </w:pPr>
            <w:r w:rsidRPr="006254DB">
              <w:rPr>
                <w:rFonts w:ascii="Times New Roman" w:eastAsia="Times New Roman" w:hAnsi="Times New Roman" w:cs="Times New Roman"/>
                <w:b/>
                <w:sz w:val="24"/>
                <w:szCs w:val="24"/>
                <w:lang w:val="bg-BG"/>
              </w:rPr>
              <w:t xml:space="preserve">Положителни (икономически/социални/екологични) въздействия: </w:t>
            </w:r>
          </w:p>
          <w:p w14:paraId="04AE9D05" w14:textId="12D0AD39" w:rsidR="005B71C6" w:rsidRPr="00EC7511" w:rsidRDefault="00751134" w:rsidP="005B71C6">
            <w:pPr>
              <w:spacing w:before="120" w:after="120" w:line="240" w:lineRule="auto"/>
              <w:jc w:val="both"/>
              <w:rPr>
                <w:rFonts w:ascii="Times New Roman" w:eastAsia="Times New Roman" w:hAnsi="Times New Roman" w:cs="Times New Roman"/>
                <w:b/>
                <w:bCs/>
                <w:sz w:val="24"/>
                <w:szCs w:val="24"/>
                <w:lang w:val="bg-BG"/>
              </w:rPr>
            </w:pPr>
            <w:r>
              <w:rPr>
                <w:rFonts w:ascii="Times New Roman" w:eastAsia="Times New Roman" w:hAnsi="Times New Roman" w:cs="Times New Roman"/>
                <w:bCs/>
                <w:sz w:val="24"/>
                <w:szCs w:val="24"/>
                <w:lang w:val="bg-BG" w:eastAsia="bg-BG"/>
              </w:rPr>
              <w:t>З</w:t>
            </w:r>
            <w:r w:rsidR="005B71C6" w:rsidRPr="006254DB">
              <w:rPr>
                <w:rFonts w:ascii="Times New Roman" w:eastAsia="Times New Roman" w:hAnsi="Times New Roman" w:cs="Times New Roman"/>
                <w:bCs/>
                <w:sz w:val="24"/>
                <w:szCs w:val="24"/>
                <w:lang w:val="bg-BG" w:eastAsia="bg-BG"/>
              </w:rPr>
              <w:t>аявителите за</w:t>
            </w:r>
            <w:r w:rsidR="005B71C6" w:rsidRPr="007F16FC">
              <w:rPr>
                <w:rFonts w:ascii="Times New Roman" w:eastAsia="Times New Roman" w:hAnsi="Times New Roman" w:cs="Times New Roman"/>
                <w:sz w:val="24"/>
                <w:szCs w:val="24"/>
                <w:lang w:val="bg-BG" w:eastAsia="bg-BG"/>
              </w:rPr>
              <w:t xml:space="preserve">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w:t>
            </w:r>
            <w:r w:rsidR="006254DB" w:rsidRPr="007F16FC">
              <w:rPr>
                <w:rFonts w:ascii="Times New Roman" w:eastAsia="Times New Roman" w:hAnsi="Times New Roman" w:cs="Times New Roman"/>
                <w:sz w:val="24"/>
                <w:szCs w:val="24"/>
                <w:lang w:val="bg-BG" w:eastAsia="bg-BG"/>
              </w:rPr>
              <w:t xml:space="preserve">ще </w:t>
            </w:r>
            <w:r>
              <w:rPr>
                <w:rFonts w:ascii="Times New Roman" w:eastAsia="Times New Roman" w:hAnsi="Times New Roman" w:cs="Times New Roman"/>
                <w:sz w:val="24"/>
                <w:szCs w:val="24"/>
                <w:lang w:val="bg-BG" w:eastAsia="bg-BG"/>
              </w:rPr>
              <w:t>могат</w:t>
            </w:r>
            <w:r w:rsidR="006254DB" w:rsidRPr="007F16FC">
              <w:rPr>
                <w:rFonts w:ascii="Times New Roman" w:eastAsia="Times New Roman" w:hAnsi="Times New Roman" w:cs="Times New Roman"/>
                <w:sz w:val="24"/>
                <w:szCs w:val="24"/>
                <w:lang w:val="bg-BG" w:eastAsia="bg-BG"/>
              </w:rPr>
              <w:t xml:space="preserve"> в определен срок </w:t>
            </w:r>
            <w:r w:rsidR="005B71C6" w:rsidRPr="007F16FC">
              <w:rPr>
                <w:rFonts w:ascii="Times New Roman" w:eastAsia="Times New Roman" w:hAnsi="Times New Roman" w:cs="Times New Roman"/>
                <w:sz w:val="24"/>
                <w:szCs w:val="24"/>
                <w:lang w:val="bg-BG" w:eastAsia="bg-BG"/>
              </w:rPr>
              <w:t>да отстраня</w:t>
            </w:r>
            <w:r>
              <w:rPr>
                <w:rFonts w:ascii="Times New Roman" w:eastAsia="Times New Roman" w:hAnsi="Times New Roman" w:cs="Times New Roman"/>
                <w:sz w:val="24"/>
                <w:szCs w:val="24"/>
                <w:lang w:val="bg-BG" w:eastAsia="bg-BG"/>
              </w:rPr>
              <w:t>ват</w:t>
            </w:r>
            <w:r w:rsidR="005B71C6" w:rsidRPr="007F16FC">
              <w:rPr>
                <w:rFonts w:ascii="Times New Roman" w:eastAsia="Times New Roman" w:hAnsi="Times New Roman" w:cs="Times New Roman"/>
                <w:sz w:val="24"/>
                <w:szCs w:val="24"/>
                <w:lang w:val="bg-BG" w:eastAsia="bg-BG"/>
              </w:rPr>
              <w:t xml:space="preserve"> нередовности в представените документи и да предоставят допълнителна информация</w:t>
            </w:r>
            <w:r w:rsidR="005B71C6" w:rsidRPr="006254DB">
              <w:rPr>
                <w:rFonts w:ascii="Times New Roman" w:eastAsia="Times New Roman" w:hAnsi="Times New Roman" w:cs="Times New Roman"/>
                <w:sz w:val="24"/>
                <w:szCs w:val="24"/>
                <w:lang w:val="bg-BG" w:eastAsia="bg-BG"/>
              </w:rPr>
              <w:t>.</w:t>
            </w:r>
          </w:p>
          <w:p w14:paraId="2E766071" w14:textId="77777777" w:rsidR="005B71C6" w:rsidRPr="00EC7511" w:rsidRDefault="005B71C6" w:rsidP="005B71C6">
            <w:pPr>
              <w:spacing w:before="120" w:after="120" w:line="240" w:lineRule="auto"/>
              <w:jc w:val="both"/>
              <w:rPr>
                <w:rFonts w:ascii="Times New Roman" w:eastAsia="Times New Roman" w:hAnsi="Times New Roman" w:cs="Times New Roman"/>
                <w:b/>
                <w:sz w:val="24"/>
                <w:szCs w:val="24"/>
                <w:lang w:val="bg-BG"/>
              </w:rPr>
            </w:pPr>
          </w:p>
          <w:p w14:paraId="608D32EB" w14:textId="15A2D098" w:rsidR="005B71C6" w:rsidRPr="00EC7511" w:rsidRDefault="005B71C6" w:rsidP="005B71C6">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23E747BA" w14:textId="77777777" w:rsidR="005B71C6" w:rsidRPr="00EC7511" w:rsidRDefault="005B71C6" w:rsidP="005B71C6">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Отрицателни (икономически/социални/екологични) въздействия: </w:t>
            </w:r>
            <w:r w:rsidRPr="00EC7511">
              <w:rPr>
                <w:rFonts w:ascii="Times New Roman" w:eastAsia="Times New Roman" w:hAnsi="Times New Roman" w:cs="Times New Roman"/>
                <w:sz w:val="24"/>
                <w:szCs w:val="24"/>
                <w:lang w:val="bg-BG"/>
              </w:rPr>
              <w:t>Не се идентифицират</w:t>
            </w:r>
          </w:p>
          <w:p w14:paraId="7AB76E27" w14:textId="77777777" w:rsidR="005B71C6" w:rsidRPr="00EC7511" w:rsidRDefault="005B71C6" w:rsidP="005B71C6">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6A09C839" w14:textId="77777777" w:rsidR="005B71C6" w:rsidRPr="00EC7511" w:rsidRDefault="005B71C6" w:rsidP="005B71C6">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Специфични въздействия:</w:t>
            </w:r>
          </w:p>
          <w:p w14:paraId="14532EDE" w14:textId="77777777" w:rsidR="005B71C6" w:rsidRPr="00EC7511" w:rsidRDefault="005B71C6" w:rsidP="005B71C6">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Въздействия върху малките и средните предприятия:</w:t>
            </w:r>
            <w:r w:rsidRPr="00EC7511">
              <w:rPr>
                <w:rFonts w:ascii="Times New Roman" w:eastAsia="Times New Roman" w:hAnsi="Times New Roman" w:cs="Times New Roman"/>
                <w:sz w:val="24"/>
                <w:szCs w:val="24"/>
                <w:lang w:val="ru-RU"/>
              </w:rPr>
              <w:t xml:space="preserve"> </w:t>
            </w:r>
            <w:r w:rsidRPr="00EC7511">
              <w:rPr>
                <w:rFonts w:ascii="Times New Roman" w:eastAsia="Times New Roman" w:hAnsi="Times New Roman" w:cs="Times New Roman"/>
                <w:sz w:val="24"/>
                <w:szCs w:val="24"/>
                <w:lang w:val="bg-BG"/>
              </w:rPr>
              <w:t xml:space="preserve">  Не се идентифицират</w:t>
            </w:r>
          </w:p>
          <w:p w14:paraId="5639AD4D" w14:textId="77777777" w:rsidR="005B71C6" w:rsidRPr="00EC7511" w:rsidRDefault="005B71C6" w:rsidP="005B71C6">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w:t>
            </w:r>
          </w:p>
          <w:p w14:paraId="7DBA34B7" w14:textId="684CE989" w:rsidR="005B71C6" w:rsidRPr="00EC7511" w:rsidRDefault="005B71C6" w:rsidP="005B71C6">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Административна тежест:</w:t>
            </w:r>
            <w:r w:rsidRPr="00EC7511">
              <w:rPr>
                <w:rFonts w:ascii="Times New Roman" w:eastAsia="Times New Roman" w:hAnsi="Times New Roman" w:cs="Times New Roman"/>
                <w:sz w:val="24"/>
                <w:szCs w:val="24"/>
                <w:lang w:val="bg-BG"/>
              </w:rPr>
              <w:t xml:space="preserve"> Не се идентифицира</w:t>
            </w:r>
            <w:r w:rsidR="006254DB">
              <w:rPr>
                <w:rFonts w:ascii="Times New Roman" w:eastAsia="Times New Roman" w:hAnsi="Times New Roman" w:cs="Times New Roman"/>
                <w:sz w:val="24"/>
                <w:szCs w:val="24"/>
                <w:lang w:val="bg-BG"/>
              </w:rPr>
              <w:t>.</w:t>
            </w:r>
          </w:p>
          <w:p w14:paraId="6B855733" w14:textId="77777777" w:rsidR="005B71C6" w:rsidRPr="00EC7511" w:rsidRDefault="005B71C6" w:rsidP="005B71C6">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w:t>
            </w:r>
          </w:p>
          <w:p w14:paraId="756F3024" w14:textId="77777777" w:rsidR="005B71C6" w:rsidRPr="00EC7511" w:rsidRDefault="005B71C6" w:rsidP="005B71C6">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14:paraId="471667C2" w14:textId="77777777" w:rsidR="003C6432" w:rsidRPr="00EC7511" w:rsidRDefault="003C6432" w:rsidP="003C6432">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419747BB" w14:textId="77777777" w:rsidR="003C6432" w:rsidRPr="00EC7511" w:rsidRDefault="003C6432" w:rsidP="003C6432">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i/>
                <w:sz w:val="24"/>
                <w:szCs w:val="24"/>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7C149AD0" w14:textId="77777777" w:rsidR="00803499" w:rsidRPr="00EC7511" w:rsidRDefault="00803499" w:rsidP="00E90164">
            <w:pPr>
              <w:pBdr>
                <w:bottom w:val="single" w:sz="6" w:space="1" w:color="auto"/>
              </w:pBdr>
              <w:spacing w:after="120" w:line="240" w:lineRule="auto"/>
              <w:jc w:val="center"/>
              <w:rPr>
                <w:rFonts w:ascii="Times New Roman" w:eastAsia="Times New Roman" w:hAnsi="Times New Roman" w:cs="Times New Roman"/>
                <w:i/>
                <w:sz w:val="16"/>
                <w:szCs w:val="16"/>
                <w:lang w:val="bg-BG"/>
              </w:rPr>
            </w:pPr>
          </w:p>
          <w:p w14:paraId="3D840C02" w14:textId="77777777" w:rsidR="00803499" w:rsidRPr="00EC7511" w:rsidRDefault="00803499" w:rsidP="00E90164">
            <w:pPr>
              <w:pBdr>
                <w:bottom w:val="single" w:sz="6" w:space="1" w:color="auto"/>
              </w:pBdr>
              <w:spacing w:after="120" w:line="240" w:lineRule="auto"/>
              <w:jc w:val="center"/>
              <w:rPr>
                <w:rFonts w:ascii="Times New Roman" w:eastAsia="Times New Roman" w:hAnsi="Times New Roman" w:cs="Times New Roman"/>
                <w:i/>
                <w:sz w:val="16"/>
                <w:szCs w:val="16"/>
                <w:lang w:val="bg-BG"/>
              </w:rPr>
            </w:pPr>
          </w:p>
        </w:tc>
      </w:tr>
      <w:tr w:rsidR="00076E63" w:rsidRPr="00EC7511" w14:paraId="618D9E79" w14:textId="77777777" w:rsidTr="00C93DF1">
        <w:tc>
          <w:tcPr>
            <w:tcW w:w="10266" w:type="dxa"/>
            <w:gridSpan w:val="3"/>
          </w:tcPr>
          <w:p w14:paraId="1E9B576C" w14:textId="77777777" w:rsidR="00076E63" w:rsidRPr="00EC7511" w:rsidRDefault="00076E63"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lastRenderedPageBreak/>
              <w:t>5. Сравняване на вариантите:</w:t>
            </w:r>
          </w:p>
          <w:p w14:paraId="48758427" w14:textId="77777777" w:rsidR="00076E63" w:rsidRPr="00EC7511" w:rsidRDefault="00064387" w:rsidP="00076E63">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Степени на </w:t>
            </w:r>
            <w:r w:rsidR="00512211" w:rsidRPr="00EC7511">
              <w:rPr>
                <w:rFonts w:ascii="Times New Roman" w:eastAsia="Times New Roman" w:hAnsi="Times New Roman" w:cs="Times New Roman"/>
                <w:b/>
                <w:sz w:val="24"/>
                <w:szCs w:val="24"/>
                <w:lang w:val="bg-BG"/>
              </w:rPr>
              <w:t>изпълнение по критерии</w:t>
            </w:r>
            <w:r w:rsidRPr="00EC7511">
              <w:rPr>
                <w:rFonts w:ascii="Times New Roman" w:eastAsia="Times New Roman" w:hAnsi="Times New Roman" w:cs="Times New Roman"/>
                <w:b/>
                <w:sz w:val="24"/>
                <w:szCs w:val="24"/>
                <w:lang w:val="bg-BG"/>
              </w:rPr>
              <w:t>:</w:t>
            </w:r>
            <w:r w:rsidRPr="00EC7511">
              <w:rPr>
                <w:rFonts w:ascii="Times New Roman" w:eastAsia="Times New Roman" w:hAnsi="Times New Roman" w:cs="Times New Roman"/>
                <w:sz w:val="24"/>
                <w:szCs w:val="24"/>
                <w:lang w:val="bg-BG"/>
              </w:rPr>
              <w:t xml:space="preserve"> 1) висока; 2) средна; 3) ниска.</w:t>
            </w:r>
          </w:p>
          <w:p w14:paraId="5F5BB5AA" w14:textId="25378FE2" w:rsidR="004E4FD6" w:rsidRPr="00EC7511" w:rsidRDefault="00E44DE0" w:rsidP="00076E63">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5.1. По проблем 1:</w:t>
            </w:r>
          </w:p>
          <w:tbl>
            <w:tblPr>
              <w:tblW w:w="9072" w:type="dxa"/>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64"/>
              <w:gridCol w:w="4638"/>
              <w:gridCol w:w="1069"/>
              <w:gridCol w:w="60"/>
              <w:gridCol w:w="1052"/>
              <w:gridCol w:w="985"/>
              <w:gridCol w:w="804"/>
            </w:tblGrid>
            <w:tr w:rsidR="00C40BCF" w:rsidRPr="00EC7511" w14:paraId="0F7B9680" w14:textId="77777777" w:rsidTr="007F16FC">
              <w:trPr>
                <w:trHeight w:val="357"/>
              </w:trPr>
              <w:tc>
                <w:tcPr>
                  <w:tcW w:w="5102"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5C55315E" w14:textId="77777777" w:rsidR="00C40BCF" w:rsidRPr="00EC7511" w:rsidRDefault="00C40BCF" w:rsidP="00076E63">
                  <w:pPr>
                    <w:spacing w:after="0" w:line="240" w:lineRule="auto"/>
                    <w:contextualSpacing/>
                    <w:jc w:val="center"/>
                    <w:rPr>
                      <w:rFonts w:ascii="Times New Roman" w:eastAsia="Times New Roman" w:hAnsi="Times New Roman" w:cs="Times New Roman"/>
                      <w:b/>
                      <w:sz w:val="20"/>
                      <w:szCs w:val="20"/>
                      <w:lang w:val="bg-BG"/>
                    </w:rPr>
                  </w:pPr>
                </w:p>
              </w:tc>
              <w:tc>
                <w:tcPr>
                  <w:tcW w:w="1069" w:type="dxa"/>
                  <w:tcBorders>
                    <w:top w:val="single" w:sz="12" w:space="0" w:color="auto"/>
                    <w:left w:val="single" w:sz="12" w:space="0" w:color="auto"/>
                    <w:bottom w:val="single" w:sz="12" w:space="0" w:color="auto"/>
                    <w:right w:val="single" w:sz="12" w:space="0" w:color="auto"/>
                  </w:tcBorders>
                  <w:shd w:val="clear" w:color="auto" w:fill="D9D9D9"/>
                  <w:vAlign w:val="center"/>
                </w:tcPr>
                <w:p w14:paraId="4B53D198" w14:textId="77777777" w:rsidR="00C40BCF" w:rsidRPr="00EC7511" w:rsidRDefault="00C40BCF" w:rsidP="00076E63">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w:t>
                  </w:r>
                </w:p>
                <w:p w14:paraId="699C8404" w14:textId="77777777" w:rsidR="00C40BCF" w:rsidRPr="00EC7511" w:rsidRDefault="00C40BCF" w:rsidP="00076E63">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 xml:space="preserve"> „Без действие“</w:t>
                  </w:r>
                </w:p>
              </w:tc>
              <w:tc>
                <w:tcPr>
                  <w:tcW w:w="1112"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34817874" w14:textId="77777777" w:rsidR="00C40BCF" w:rsidRPr="00EC7511" w:rsidRDefault="00C40BCF" w:rsidP="00076E63">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1</w:t>
                  </w:r>
                </w:p>
              </w:tc>
              <w:tc>
                <w:tcPr>
                  <w:tcW w:w="985" w:type="dxa"/>
                  <w:tcBorders>
                    <w:top w:val="single" w:sz="12" w:space="0" w:color="auto"/>
                    <w:left w:val="single" w:sz="12" w:space="0" w:color="auto"/>
                    <w:bottom w:val="single" w:sz="12" w:space="0" w:color="auto"/>
                    <w:right w:val="single" w:sz="12" w:space="0" w:color="auto"/>
                  </w:tcBorders>
                  <w:shd w:val="clear" w:color="auto" w:fill="D9D9D9"/>
                  <w:vAlign w:val="center"/>
                </w:tcPr>
                <w:p w14:paraId="65F6BC4D" w14:textId="77777777" w:rsidR="00C40BCF" w:rsidRPr="00EC7511" w:rsidRDefault="00C40BCF" w:rsidP="00076E63">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2</w:t>
                  </w:r>
                </w:p>
              </w:tc>
              <w:tc>
                <w:tcPr>
                  <w:tcW w:w="804" w:type="dxa"/>
                  <w:tcBorders>
                    <w:top w:val="single" w:sz="12" w:space="0" w:color="auto"/>
                    <w:left w:val="single" w:sz="12" w:space="0" w:color="auto"/>
                    <w:bottom w:val="single" w:sz="12" w:space="0" w:color="auto"/>
                    <w:right w:val="single" w:sz="12" w:space="0" w:color="auto"/>
                  </w:tcBorders>
                  <w:shd w:val="clear" w:color="auto" w:fill="D9D9D9"/>
                  <w:vAlign w:val="center"/>
                </w:tcPr>
                <w:p w14:paraId="45A2BEB9" w14:textId="77777777" w:rsidR="00C40BCF" w:rsidRPr="00EC7511" w:rsidRDefault="00C40BCF" w:rsidP="00076E63">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 xml:space="preserve">Вариант </w:t>
                  </w:r>
                  <w:r w:rsidR="00E44DE0" w:rsidRPr="00EC7511">
                    <w:rPr>
                      <w:rFonts w:ascii="Times New Roman" w:eastAsia="Times New Roman" w:hAnsi="Times New Roman" w:cs="Times New Roman"/>
                      <w:b/>
                      <w:sz w:val="20"/>
                      <w:szCs w:val="20"/>
                      <w:lang w:val="bg-BG"/>
                    </w:rPr>
                    <w:t>n</w:t>
                  </w:r>
                </w:p>
              </w:tc>
            </w:tr>
            <w:tr w:rsidR="002136C5" w:rsidRPr="00EC7511" w14:paraId="2B7FE1E6" w14:textId="77777777" w:rsidTr="007F16FC">
              <w:trPr>
                <w:trHeight w:val="580"/>
              </w:trPr>
              <w:tc>
                <w:tcPr>
                  <w:tcW w:w="464"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1349776E" w14:textId="77777777" w:rsidR="00512211" w:rsidRPr="00EC7511" w:rsidRDefault="00512211"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EC7511">
                    <w:rPr>
                      <w:rFonts w:ascii="Times New Roman" w:eastAsia="Times New Roman" w:hAnsi="Times New Roman" w:cs="Times New Roman"/>
                      <w:b/>
                      <w:bCs/>
                      <w:i/>
                      <w:iCs/>
                      <w:sz w:val="20"/>
                      <w:szCs w:val="20"/>
                      <w:lang w:val="bg-BG"/>
                    </w:rPr>
                    <w:t>Ефективност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04778304" w14:textId="5023000B" w:rsidR="00512211" w:rsidRPr="002136C5" w:rsidRDefault="00512211" w:rsidP="001A0889">
                  <w:pPr>
                    <w:spacing w:before="120" w:after="120" w:line="240" w:lineRule="auto"/>
                    <w:jc w:val="both"/>
                    <w:rPr>
                      <w:rFonts w:ascii="Times New Roman" w:eastAsia="Times New Roman" w:hAnsi="Times New Roman" w:cs="Times New Roman"/>
                      <w:w w:val="105"/>
                      <w:sz w:val="20"/>
                      <w:szCs w:val="20"/>
                      <w:lang w:val="bg-BG"/>
                    </w:rPr>
                  </w:pPr>
                  <w:r w:rsidRPr="006254DB">
                    <w:rPr>
                      <w:rFonts w:ascii="Times New Roman" w:eastAsia="Times New Roman" w:hAnsi="Times New Roman" w:cs="Times New Roman"/>
                      <w:w w:val="105"/>
                      <w:sz w:val="20"/>
                      <w:szCs w:val="20"/>
                      <w:lang w:val="bg-BG"/>
                    </w:rPr>
                    <w:t xml:space="preserve">Цел 1: </w:t>
                  </w:r>
                  <w:r w:rsidR="006254DB" w:rsidRPr="007F16FC">
                    <w:rPr>
                      <w:rFonts w:ascii="Times New Roman" w:eastAsia="Times New Roman" w:hAnsi="Times New Roman" w:cs="Times New Roman"/>
                      <w:sz w:val="20"/>
                      <w:szCs w:val="20"/>
                      <w:lang w:val="bg-BG"/>
                    </w:rPr>
                    <w:t>Установяване на конкретни санкционни норми в съответствие с европейското законодателство след влизане в сила на Регламент (ЕС) 2020/1054, като основната цел е подобряване на безопасността на движението по пътищата и транспортните предприятия да се насърчават да възприемат култура на безопасност, която да се спазва на всички равнища.</w:t>
                  </w:r>
                </w:p>
              </w:tc>
              <w:tc>
                <w:tcPr>
                  <w:tcW w:w="112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77E9F1F0" w14:textId="77777777" w:rsidR="00512211" w:rsidRPr="00EC7511" w:rsidRDefault="00DF7FF4"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1052" w:type="dxa"/>
                  <w:tcBorders>
                    <w:top w:val="single" w:sz="12" w:space="0" w:color="auto"/>
                    <w:left w:val="single" w:sz="12" w:space="0" w:color="auto"/>
                    <w:bottom w:val="single" w:sz="12" w:space="0" w:color="auto"/>
                    <w:right w:val="single" w:sz="12" w:space="0" w:color="auto"/>
                  </w:tcBorders>
                  <w:shd w:val="clear" w:color="auto" w:fill="FFFFFF"/>
                  <w:vAlign w:val="center"/>
                </w:tcPr>
                <w:p w14:paraId="64F37AF2" w14:textId="77777777" w:rsidR="00512211" w:rsidRPr="00EC7511" w:rsidRDefault="00512211"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rPr>
                  </w:pPr>
                </w:p>
              </w:tc>
              <w:tc>
                <w:tcPr>
                  <w:tcW w:w="985" w:type="dxa"/>
                  <w:tcBorders>
                    <w:top w:val="single" w:sz="12" w:space="0" w:color="auto"/>
                    <w:left w:val="single" w:sz="12" w:space="0" w:color="auto"/>
                    <w:bottom w:val="single" w:sz="12" w:space="0" w:color="auto"/>
                    <w:right w:val="single" w:sz="12" w:space="0" w:color="auto"/>
                  </w:tcBorders>
                  <w:shd w:val="clear" w:color="auto" w:fill="FFFFFF"/>
                  <w:vAlign w:val="center"/>
                </w:tcPr>
                <w:p w14:paraId="6BC0925E" w14:textId="77777777" w:rsidR="00512211" w:rsidRPr="00EC7511" w:rsidRDefault="00DF7FF4" w:rsidP="00512211">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r w:rsidRPr="00EC7511">
                    <w:rPr>
                      <w:rFonts w:ascii="Times New Roman" w:eastAsia="Times New Roman" w:hAnsi="Times New Roman" w:cs="Times New Roman"/>
                      <w:w w:val="110"/>
                      <w:sz w:val="20"/>
                      <w:szCs w:val="20"/>
                      <w:lang w:val="bg-BG"/>
                    </w:rPr>
                    <w:t>1</w:t>
                  </w:r>
                </w:p>
              </w:tc>
              <w:tc>
                <w:tcPr>
                  <w:tcW w:w="804" w:type="dxa"/>
                  <w:tcBorders>
                    <w:top w:val="single" w:sz="12" w:space="0" w:color="auto"/>
                    <w:left w:val="single" w:sz="12" w:space="0" w:color="auto"/>
                    <w:bottom w:val="single" w:sz="12" w:space="0" w:color="auto"/>
                    <w:right w:val="single" w:sz="12" w:space="0" w:color="auto"/>
                  </w:tcBorders>
                  <w:shd w:val="clear" w:color="auto" w:fill="FFFFFF"/>
                  <w:vAlign w:val="center"/>
                </w:tcPr>
                <w:p w14:paraId="55BC1509" w14:textId="77777777" w:rsidR="00512211" w:rsidRPr="00EC7511" w:rsidRDefault="00512211" w:rsidP="00512211">
                  <w:pPr>
                    <w:widowControl w:val="0"/>
                    <w:kinsoku w:val="0"/>
                    <w:overflowPunct w:val="0"/>
                    <w:autoSpaceDE w:val="0"/>
                    <w:autoSpaceDN w:val="0"/>
                    <w:adjustRightInd w:val="0"/>
                    <w:spacing w:before="28" w:after="0" w:line="240" w:lineRule="auto"/>
                    <w:ind w:right="42"/>
                    <w:jc w:val="center"/>
                    <w:rPr>
                      <w:rFonts w:ascii="Times New Roman" w:eastAsia="Times New Roman" w:hAnsi="Times New Roman" w:cs="Times New Roman"/>
                      <w:w w:val="111"/>
                      <w:sz w:val="20"/>
                      <w:szCs w:val="20"/>
                      <w:lang w:val="bg-BG"/>
                    </w:rPr>
                  </w:pPr>
                </w:p>
              </w:tc>
            </w:tr>
            <w:tr w:rsidR="002136C5" w:rsidRPr="00EC7511" w14:paraId="5B25818D" w14:textId="77777777" w:rsidTr="007F16FC">
              <w:trPr>
                <w:trHeight w:val="388"/>
              </w:trPr>
              <w:tc>
                <w:tcPr>
                  <w:tcW w:w="464" w:type="dxa"/>
                  <w:tcBorders>
                    <w:top w:val="single" w:sz="12" w:space="0" w:color="auto"/>
                    <w:left w:val="single" w:sz="12" w:space="0" w:color="auto"/>
                    <w:right w:val="single" w:sz="12" w:space="0" w:color="auto"/>
                  </w:tcBorders>
                  <w:shd w:val="clear" w:color="auto" w:fill="D9D9D9"/>
                  <w:textDirection w:val="btLr"/>
                  <w:vAlign w:val="center"/>
                </w:tcPr>
                <w:p w14:paraId="6409F00C" w14:textId="77777777" w:rsidR="00C40BCF" w:rsidRPr="00EC7511" w:rsidRDefault="00C40BCF" w:rsidP="00C93DF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t>Ефикасност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6C4ADEBD" w14:textId="3D592BF9" w:rsidR="00C40BCF" w:rsidRPr="00EC7511" w:rsidRDefault="00C40BCF" w:rsidP="001A0889">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Цел 1</w:t>
                  </w:r>
                  <w:r w:rsidR="002136C5">
                    <w:rPr>
                      <w:rFonts w:ascii="Times New Roman" w:eastAsia="Times New Roman" w:hAnsi="Times New Roman" w:cs="Times New Roman"/>
                      <w:w w:val="105"/>
                      <w:sz w:val="20"/>
                      <w:szCs w:val="20"/>
                      <w:lang w:val="bg-BG"/>
                    </w:rPr>
                    <w:t>:</w:t>
                  </w:r>
                  <w:r w:rsidR="002136C5" w:rsidRPr="00C348F5">
                    <w:rPr>
                      <w:rFonts w:ascii="Times New Roman" w:eastAsia="Times New Roman" w:hAnsi="Times New Roman" w:cs="Times New Roman"/>
                      <w:sz w:val="20"/>
                      <w:szCs w:val="20"/>
                      <w:lang w:val="bg-BG"/>
                    </w:rPr>
                    <w:t xml:space="preserve"> Установяване на конкретни санкционни норми в съответствие с европейското законодателство след влизане в сила на Регламент (ЕС) 2020/1054, като основната цел е подобряване на безопасността на движението по пътищата и транспортните предприятия да се насърчават да възприемат култура на безопасност, която да се спазва на всички равнища. </w:t>
                  </w:r>
                </w:p>
              </w:tc>
              <w:tc>
                <w:tcPr>
                  <w:tcW w:w="112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0F4FE576" w14:textId="77777777" w:rsidR="00C40BCF" w:rsidRPr="00EC7511" w:rsidRDefault="00DF7FF4"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1052" w:type="dxa"/>
                  <w:tcBorders>
                    <w:top w:val="single" w:sz="12" w:space="0" w:color="auto"/>
                    <w:left w:val="single" w:sz="12" w:space="0" w:color="auto"/>
                    <w:bottom w:val="single" w:sz="12" w:space="0" w:color="auto"/>
                    <w:right w:val="single" w:sz="12" w:space="0" w:color="auto"/>
                  </w:tcBorders>
                  <w:shd w:val="clear" w:color="auto" w:fill="FFFFFF"/>
                  <w:vAlign w:val="center"/>
                </w:tcPr>
                <w:p w14:paraId="07228975" w14:textId="77777777" w:rsidR="00C40BCF" w:rsidRPr="00EC7511" w:rsidRDefault="00C40BCF"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p>
              </w:tc>
              <w:tc>
                <w:tcPr>
                  <w:tcW w:w="985" w:type="dxa"/>
                  <w:tcBorders>
                    <w:top w:val="single" w:sz="12" w:space="0" w:color="auto"/>
                    <w:left w:val="single" w:sz="12" w:space="0" w:color="auto"/>
                    <w:bottom w:val="single" w:sz="12" w:space="0" w:color="auto"/>
                    <w:right w:val="single" w:sz="12" w:space="0" w:color="auto"/>
                  </w:tcBorders>
                  <w:shd w:val="clear" w:color="auto" w:fill="FFFFFF"/>
                  <w:vAlign w:val="center"/>
                </w:tcPr>
                <w:p w14:paraId="52FFF9B6" w14:textId="77777777" w:rsidR="00C40BCF" w:rsidRPr="00EC7511" w:rsidRDefault="00DF7FF4"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1</w:t>
                  </w:r>
                </w:p>
              </w:tc>
              <w:tc>
                <w:tcPr>
                  <w:tcW w:w="804" w:type="dxa"/>
                  <w:tcBorders>
                    <w:top w:val="single" w:sz="12" w:space="0" w:color="auto"/>
                    <w:left w:val="single" w:sz="12" w:space="0" w:color="auto"/>
                    <w:bottom w:val="single" w:sz="12" w:space="0" w:color="auto"/>
                    <w:right w:val="single" w:sz="12" w:space="0" w:color="auto"/>
                  </w:tcBorders>
                  <w:shd w:val="clear" w:color="auto" w:fill="FFFFFF"/>
                  <w:vAlign w:val="center"/>
                </w:tcPr>
                <w:p w14:paraId="411B9B66" w14:textId="77777777" w:rsidR="00C40BCF" w:rsidRPr="00EC7511" w:rsidRDefault="00C40BCF" w:rsidP="00C40BCF">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lang w:val="bg-BG"/>
                    </w:rPr>
                  </w:pPr>
                </w:p>
              </w:tc>
            </w:tr>
            <w:tr w:rsidR="002136C5" w:rsidRPr="00EC7511" w14:paraId="49745D1F" w14:textId="77777777" w:rsidTr="007F16FC">
              <w:trPr>
                <w:trHeight w:val="541"/>
              </w:trPr>
              <w:tc>
                <w:tcPr>
                  <w:tcW w:w="464" w:type="dxa"/>
                  <w:tcBorders>
                    <w:top w:val="single" w:sz="12" w:space="0" w:color="auto"/>
                    <w:left w:val="single" w:sz="12" w:space="0" w:color="auto"/>
                    <w:right w:val="single" w:sz="12" w:space="0" w:color="auto"/>
                  </w:tcBorders>
                  <w:shd w:val="clear" w:color="auto" w:fill="D9D9D9"/>
                  <w:textDirection w:val="btLr"/>
                  <w:vAlign w:val="center"/>
                </w:tcPr>
                <w:p w14:paraId="48E7F4D5" w14:textId="77777777" w:rsidR="00C40BCF" w:rsidRPr="00EC7511" w:rsidRDefault="00C40BCF" w:rsidP="00C93DF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t>Съгласуваност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05A87DD4" w14:textId="2AD77903" w:rsidR="00C40BCF" w:rsidRPr="00EC7511" w:rsidRDefault="00124413" w:rsidP="001A0889">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Цел 1</w:t>
                  </w:r>
                  <w:r w:rsidR="002136C5">
                    <w:rPr>
                      <w:rFonts w:ascii="Times New Roman" w:eastAsia="Times New Roman" w:hAnsi="Times New Roman" w:cs="Times New Roman"/>
                      <w:w w:val="105"/>
                      <w:sz w:val="20"/>
                      <w:szCs w:val="20"/>
                      <w:lang w:val="bg-BG"/>
                    </w:rPr>
                    <w:t>:</w:t>
                  </w:r>
                  <w:r w:rsidR="002136C5" w:rsidRPr="00C348F5">
                    <w:rPr>
                      <w:rFonts w:ascii="Times New Roman" w:eastAsia="Times New Roman" w:hAnsi="Times New Roman" w:cs="Times New Roman"/>
                      <w:sz w:val="20"/>
                      <w:szCs w:val="20"/>
                      <w:lang w:val="bg-BG"/>
                    </w:rPr>
                    <w:t xml:space="preserve"> Установяване на конкретни санкционни норми в съответствие с европейското законодателство след влизане в сила на Регламент (ЕС) 2020/1054, като основната цел е подобряване на безопасността на движението по пътищата и транспортните предприятия да се насърчават да възприемат култура на безопасност, която да се спазва на всички равнища. </w:t>
                  </w:r>
                </w:p>
              </w:tc>
              <w:tc>
                <w:tcPr>
                  <w:tcW w:w="112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2BEFD774" w14:textId="77777777" w:rsidR="00C40BCF" w:rsidRPr="00EC7511" w:rsidRDefault="00DF7FF4"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t>3</w:t>
                  </w:r>
                </w:p>
              </w:tc>
              <w:tc>
                <w:tcPr>
                  <w:tcW w:w="1052" w:type="dxa"/>
                  <w:tcBorders>
                    <w:top w:val="single" w:sz="12" w:space="0" w:color="auto"/>
                    <w:left w:val="single" w:sz="12" w:space="0" w:color="auto"/>
                    <w:bottom w:val="single" w:sz="12" w:space="0" w:color="auto"/>
                    <w:right w:val="single" w:sz="12" w:space="0" w:color="auto"/>
                  </w:tcBorders>
                  <w:shd w:val="clear" w:color="auto" w:fill="FFFFFF"/>
                  <w:vAlign w:val="center"/>
                </w:tcPr>
                <w:p w14:paraId="2B2941C7" w14:textId="77777777" w:rsidR="00C40BCF" w:rsidRPr="00EC7511" w:rsidRDefault="00C40BCF"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p>
              </w:tc>
              <w:tc>
                <w:tcPr>
                  <w:tcW w:w="985" w:type="dxa"/>
                  <w:tcBorders>
                    <w:top w:val="single" w:sz="12" w:space="0" w:color="auto"/>
                    <w:left w:val="single" w:sz="12" w:space="0" w:color="auto"/>
                    <w:bottom w:val="single" w:sz="12" w:space="0" w:color="auto"/>
                    <w:right w:val="single" w:sz="12" w:space="0" w:color="auto"/>
                  </w:tcBorders>
                  <w:shd w:val="clear" w:color="auto" w:fill="FFFFFF"/>
                  <w:vAlign w:val="center"/>
                </w:tcPr>
                <w:p w14:paraId="68CD3174" w14:textId="77777777" w:rsidR="00C40BCF" w:rsidRPr="00EC7511" w:rsidRDefault="00DF7FF4" w:rsidP="00C40BCF">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t>1</w:t>
                  </w:r>
                </w:p>
              </w:tc>
              <w:tc>
                <w:tcPr>
                  <w:tcW w:w="804" w:type="dxa"/>
                  <w:tcBorders>
                    <w:top w:val="single" w:sz="12" w:space="0" w:color="auto"/>
                    <w:left w:val="single" w:sz="12" w:space="0" w:color="auto"/>
                    <w:bottom w:val="single" w:sz="12" w:space="0" w:color="auto"/>
                    <w:right w:val="single" w:sz="12" w:space="0" w:color="auto"/>
                  </w:tcBorders>
                  <w:shd w:val="clear" w:color="auto" w:fill="FFFFFF"/>
                  <w:vAlign w:val="center"/>
                </w:tcPr>
                <w:p w14:paraId="22EF17E4" w14:textId="77777777" w:rsidR="00C40BCF" w:rsidRPr="00EC7511" w:rsidRDefault="00C40BCF" w:rsidP="00C40BCF">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lang w:val="bg-BG"/>
                    </w:rPr>
                  </w:pPr>
                </w:p>
              </w:tc>
            </w:tr>
          </w:tbl>
          <w:p w14:paraId="0089F0B3" w14:textId="77777777" w:rsidR="006254DB" w:rsidRDefault="006254DB" w:rsidP="00076E63">
            <w:pPr>
              <w:spacing w:after="120" w:line="240" w:lineRule="auto"/>
              <w:jc w:val="center"/>
              <w:rPr>
                <w:rFonts w:ascii="Times New Roman" w:eastAsia="Times New Roman" w:hAnsi="Times New Roman" w:cs="Times New Roman"/>
                <w:i/>
                <w:sz w:val="16"/>
                <w:szCs w:val="16"/>
                <w:lang w:val="bg-BG"/>
              </w:rPr>
            </w:pPr>
          </w:p>
          <w:p w14:paraId="17B71D5F" w14:textId="24074018" w:rsidR="006254DB" w:rsidRPr="00EC7511" w:rsidRDefault="006254DB" w:rsidP="006254DB">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5.</w:t>
            </w:r>
            <w:r>
              <w:rPr>
                <w:rFonts w:ascii="Times New Roman" w:eastAsia="Times New Roman" w:hAnsi="Times New Roman" w:cs="Times New Roman"/>
                <w:b/>
                <w:sz w:val="24"/>
                <w:szCs w:val="24"/>
                <w:lang w:val="bg-BG"/>
              </w:rPr>
              <w:t>2</w:t>
            </w:r>
            <w:r w:rsidRPr="00EC7511">
              <w:rPr>
                <w:rFonts w:ascii="Times New Roman" w:eastAsia="Times New Roman" w:hAnsi="Times New Roman" w:cs="Times New Roman"/>
                <w:b/>
                <w:sz w:val="24"/>
                <w:szCs w:val="24"/>
                <w:lang w:val="bg-BG"/>
              </w:rPr>
              <w:t xml:space="preserve">. По проблем </w:t>
            </w:r>
            <w:r>
              <w:rPr>
                <w:rFonts w:ascii="Times New Roman" w:eastAsia="Times New Roman" w:hAnsi="Times New Roman" w:cs="Times New Roman"/>
                <w:b/>
                <w:sz w:val="24"/>
                <w:szCs w:val="24"/>
                <w:lang w:val="bg-BG"/>
              </w:rPr>
              <w:t>2</w:t>
            </w:r>
            <w:r w:rsidRPr="00EC7511">
              <w:rPr>
                <w:rFonts w:ascii="Times New Roman" w:eastAsia="Times New Roman" w:hAnsi="Times New Roman" w:cs="Times New Roman"/>
                <w:b/>
                <w:sz w:val="24"/>
                <w:szCs w:val="24"/>
                <w:lang w:val="bg-BG"/>
              </w:rPr>
              <w:t>:</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4638"/>
              <w:gridCol w:w="1134"/>
              <w:gridCol w:w="992"/>
              <w:gridCol w:w="993"/>
              <w:gridCol w:w="850"/>
            </w:tblGrid>
            <w:tr w:rsidR="006254DB" w:rsidRPr="00EC7511" w14:paraId="24E80789" w14:textId="77777777" w:rsidTr="007F16FC">
              <w:trPr>
                <w:trHeight w:val="357"/>
              </w:trPr>
              <w:tc>
                <w:tcPr>
                  <w:tcW w:w="5109"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66EE87D2"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vAlign w:val="center"/>
                </w:tcPr>
                <w:p w14:paraId="67DD79F9"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w:t>
                  </w:r>
                </w:p>
                <w:p w14:paraId="369D3ADF"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 xml:space="preserve"> „Без действие“</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14:paraId="48E848B0"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1</w:t>
                  </w:r>
                </w:p>
              </w:tc>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tcPr>
                <w:p w14:paraId="12397350"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2</w:t>
                  </w:r>
                </w:p>
              </w:tc>
              <w:tc>
                <w:tcPr>
                  <w:tcW w:w="850" w:type="dxa"/>
                  <w:tcBorders>
                    <w:top w:val="single" w:sz="12" w:space="0" w:color="auto"/>
                    <w:left w:val="single" w:sz="12" w:space="0" w:color="auto"/>
                    <w:bottom w:val="single" w:sz="12" w:space="0" w:color="auto"/>
                    <w:right w:val="single" w:sz="12" w:space="0" w:color="auto"/>
                  </w:tcBorders>
                  <w:shd w:val="clear" w:color="auto" w:fill="D9D9D9"/>
                  <w:vAlign w:val="center"/>
                </w:tcPr>
                <w:p w14:paraId="410982B4"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n</w:t>
                  </w:r>
                </w:p>
              </w:tc>
            </w:tr>
            <w:tr w:rsidR="006254DB" w:rsidRPr="00EC7511" w14:paraId="4ED449A9" w14:textId="77777777" w:rsidTr="007F16FC">
              <w:trPr>
                <w:trHeight w:val="580"/>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7475EBEE" w14:textId="77777777" w:rsidR="006254DB" w:rsidRPr="00EC7511" w:rsidRDefault="006254DB" w:rsidP="006254DB">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EC7511">
                    <w:rPr>
                      <w:rFonts w:ascii="Times New Roman" w:eastAsia="Times New Roman" w:hAnsi="Times New Roman" w:cs="Times New Roman"/>
                      <w:b/>
                      <w:bCs/>
                      <w:i/>
                      <w:iCs/>
                      <w:sz w:val="20"/>
                      <w:szCs w:val="20"/>
                      <w:lang w:val="bg-BG"/>
                    </w:rPr>
                    <w:t>Ефективност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6AE90F81" w14:textId="4A922F3C" w:rsidR="006254DB" w:rsidRPr="00EC7511" w:rsidRDefault="006254DB" w:rsidP="007F16FC">
                  <w:pPr>
                    <w:spacing w:before="120" w:after="120" w:line="240" w:lineRule="auto"/>
                    <w:jc w:val="both"/>
                    <w:rPr>
                      <w:rFonts w:ascii="Times New Roman" w:eastAsia="Times New Roman" w:hAnsi="Times New Roman" w:cs="Times New Roman"/>
                      <w:w w:val="105"/>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2</w:t>
                  </w:r>
                  <w:r w:rsidRPr="00EC7511">
                    <w:rPr>
                      <w:rFonts w:ascii="Times New Roman" w:eastAsia="Times New Roman" w:hAnsi="Times New Roman" w:cs="Times New Roman"/>
                      <w:w w:val="105"/>
                      <w:sz w:val="20"/>
                      <w:szCs w:val="20"/>
                      <w:lang w:val="bg-BG"/>
                    </w:rPr>
                    <w:t xml:space="preserve">: </w:t>
                  </w:r>
                  <w:r w:rsidR="00D0617E">
                    <w:rPr>
                      <w:rFonts w:ascii="Times New Roman" w:eastAsia="Times New Roman" w:hAnsi="Times New Roman" w:cs="Times New Roman"/>
                      <w:w w:val="105"/>
                      <w:sz w:val="20"/>
                      <w:szCs w:val="20"/>
                      <w:lang w:val="bg-BG"/>
                    </w:rPr>
                    <w:t>П</w:t>
                  </w:r>
                  <w:r w:rsidR="00D0617E" w:rsidRPr="007F16FC">
                    <w:rPr>
                      <w:rFonts w:ascii="Times New Roman" w:eastAsia="Times New Roman" w:hAnsi="Times New Roman" w:cs="Times New Roman"/>
                      <w:sz w:val="20"/>
                      <w:szCs w:val="20"/>
                      <w:lang w:val="bg-BG"/>
                    </w:rPr>
                    <w:t xml:space="preserve">ротиводействие на т.нар. „пощенски кутии“ и осигуряване на лоялна конкуренция и равнопоставени условия на вътрешния пазар в сектора на автомобилния транспорт. </w:t>
                  </w:r>
                  <w:r w:rsidR="00D0617E">
                    <w:rPr>
                      <w:rFonts w:ascii="Times New Roman" w:eastAsia="Times New Roman" w:hAnsi="Times New Roman" w:cs="Times New Roman"/>
                      <w:sz w:val="20"/>
                      <w:szCs w:val="20"/>
                      <w:lang w:val="bg-BG"/>
                    </w:rPr>
                    <w:t>Гарантиране</w:t>
                  </w:r>
                  <w:r w:rsidR="00D0617E" w:rsidRPr="007F16FC">
                    <w:rPr>
                      <w:rFonts w:ascii="Times New Roman" w:eastAsia="Times New Roman" w:hAnsi="Times New Roman" w:cs="Times New Roman"/>
                      <w:sz w:val="20"/>
                      <w:szCs w:val="20"/>
                      <w:lang w:val="bg-BG"/>
                    </w:rPr>
                    <w:t>, че автомобилните превозвачи, установени в дадена държава членка, имат действително и трайно присъствие в тази държава членка и осъществяват транспортната си дейност оттам.</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0A04C66C" w14:textId="77777777" w:rsidR="006254DB" w:rsidRPr="00EC7511" w:rsidRDefault="006254DB" w:rsidP="006254D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743CC8C4" w14:textId="77777777" w:rsidR="006254DB" w:rsidRPr="00EC7511" w:rsidRDefault="006254DB" w:rsidP="006254D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5AEEF57F" w14:textId="77777777" w:rsidR="006254DB" w:rsidRPr="00EC7511" w:rsidRDefault="006254DB" w:rsidP="006254DB">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r w:rsidRPr="00EC7511">
                    <w:rPr>
                      <w:rFonts w:ascii="Times New Roman" w:eastAsia="Times New Roman" w:hAnsi="Times New Roman" w:cs="Times New Roman"/>
                      <w:w w:val="110"/>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1C4CF15D" w14:textId="77777777" w:rsidR="006254DB" w:rsidRPr="00EC7511" w:rsidRDefault="006254DB" w:rsidP="006254DB">
                  <w:pPr>
                    <w:widowControl w:val="0"/>
                    <w:kinsoku w:val="0"/>
                    <w:overflowPunct w:val="0"/>
                    <w:autoSpaceDE w:val="0"/>
                    <w:autoSpaceDN w:val="0"/>
                    <w:adjustRightInd w:val="0"/>
                    <w:spacing w:before="28" w:after="0" w:line="240" w:lineRule="auto"/>
                    <w:ind w:right="42"/>
                    <w:jc w:val="center"/>
                    <w:rPr>
                      <w:rFonts w:ascii="Times New Roman" w:eastAsia="Times New Roman" w:hAnsi="Times New Roman" w:cs="Times New Roman"/>
                      <w:w w:val="111"/>
                      <w:sz w:val="20"/>
                      <w:szCs w:val="20"/>
                      <w:lang w:val="bg-BG"/>
                    </w:rPr>
                  </w:pPr>
                </w:p>
              </w:tc>
            </w:tr>
            <w:tr w:rsidR="006254DB" w:rsidRPr="00EC7511" w14:paraId="6B0BA09D" w14:textId="77777777" w:rsidTr="007F16FC">
              <w:trPr>
                <w:trHeight w:val="388"/>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411AC02C" w14:textId="77777777" w:rsidR="006254DB" w:rsidRPr="00EC7511" w:rsidRDefault="006254DB" w:rsidP="006254DB">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t>Ефикасност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3A4B216A" w14:textId="2BA6C336" w:rsidR="006254DB" w:rsidRPr="00EC7511" w:rsidRDefault="006254DB" w:rsidP="007F16FC">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2</w:t>
                  </w:r>
                  <w:r w:rsidRPr="00EC7511">
                    <w:rPr>
                      <w:rFonts w:ascii="Times New Roman" w:eastAsia="Times New Roman" w:hAnsi="Times New Roman" w:cs="Times New Roman"/>
                      <w:w w:val="105"/>
                      <w:sz w:val="20"/>
                      <w:szCs w:val="20"/>
                      <w:lang w:val="bg-BG"/>
                    </w:rPr>
                    <w:t xml:space="preserve">: </w:t>
                  </w:r>
                  <w:r w:rsidR="00D0617E">
                    <w:rPr>
                      <w:rFonts w:ascii="Times New Roman" w:eastAsia="Times New Roman" w:hAnsi="Times New Roman" w:cs="Times New Roman"/>
                      <w:w w:val="105"/>
                      <w:sz w:val="20"/>
                      <w:szCs w:val="20"/>
                      <w:lang w:val="bg-BG"/>
                    </w:rPr>
                    <w:t>П</w:t>
                  </w:r>
                  <w:r w:rsidR="00D0617E" w:rsidRPr="00C348F5">
                    <w:rPr>
                      <w:rFonts w:ascii="Times New Roman" w:eastAsia="Times New Roman" w:hAnsi="Times New Roman" w:cs="Times New Roman"/>
                      <w:sz w:val="20"/>
                      <w:szCs w:val="20"/>
                      <w:lang w:val="bg-BG"/>
                    </w:rPr>
                    <w:t xml:space="preserve">ротиводействие на т.нар. „пощенски кутии“ и осигуряване на лоялна конкуренция и равнопоставени условия на вътрешния пазар в сектора на автомобилния транспорт. </w:t>
                  </w:r>
                  <w:r w:rsidR="00D0617E">
                    <w:rPr>
                      <w:rFonts w:ascii="Times New Roman" w:eastAsia="Times New Roman" w:hAnsi="Times New Roman" w:cs="Times New Roman"/>
                      <w:sz w:val="20"/>
                      <w:szCs w:val="20"/>
                      <w:lang w:val="bg-BG"/>
                    </w:rPr>
                    <w:t>Гарантиране</w:t>
                  </w:r>
                  <w:r w:rsidR="00D0617E" w:rsidRPr="00C348F5">
                    <w:rPr>
                      <w:rFonts w:ascii="Times New Roman" w:eastAsia="Times New Roman" w:hAnsi="Times New Roman" w:cs="Times New Roman"/>
                      <w:sz w:val="20"/>
                      <w:szCs w:val="20"/>
                      <w:lang w:val="bg-BG"/>
                    </w:rPr>
                    <w:t>, че автомобилните превозвачи, установени в дадена държава членка, имат действително и трайно присъствие в тази държава членка и осъществяват транспортната си дейност оттам.</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6F4DB9A5" w14:textId="77777777" w:rsidR="006254DB" w:rsidRPr="00EC7511" w:rsidRDefault="006254DB" w:rsidP="006254D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13D7DC7D" w14:textId="77777777" w:rsidR="006254DB" w:rsidRPr="00EC7511" w:rsidRDefault="006254DB" w:rsidP="006254DB">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5B327077" w14:textId="77777777" w:rsidR="006254DB" w:rsidRPr="00EC7511" w:rsidRDefault="006254DB" w:rsidP="006254D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391162E4" w14:textId="77777777" w:rsidR="006254DB" w:rsidRPr="00EC7511" w:rsidRDefault="006254DB" w:rsidP="006254DB">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lang w:val="bg-BG"/>
                    </w:rPr>
                  </w:pPr>
                </w:p>
              </w:tc>
            </w:tr>
            <w:tr w:rsidR="006254DB" w:rsidRPr="00EC7511" w14:paraId="0FF28670" w14:textId="77777777" w:rsidTr="007F16FC">
              <w:trPr>
                <w:trHeight w:val="541"/>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381D946E" w14:textId="77777777" w:rsidR="006254DB" w:rsidRPr="00EC7511" w:rsidRDefault="006254DB" w:rsidP="006254DB">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lastRenderedPageBreak/>
                    <w:t>Съгласуваност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61D4214B" w14:textId="6030B460" w:rsidR="006254DB" w:rsidRPr="00EC7511" w:rsidRDefault="006254DB" w:rsidP="007F16FC">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2</w:t>
                  </w:r>
                  <w:r w:rsidRPr="00EC7511">
                    <w:rPr>
                      <w:rFonts w:ascii="Times New Roman" w:eastAsia="Times New Roman" w:hAnsi="Times New Roman" w:cs="Times New Roman"/>
                      <w:w w:val="105"/>
                      <w:sz w:val="20"/>
                      <w:szCs w:val="20"/>
                      <w:lang w:val="bg-BG"/>
                    </w:rPr>
                    <w:t xml:space="preserve">: </w:t>
                  </w:r>
                  <w:r w:rsidR="00D0617E">
                    <w:rPr>
                      <w:rFonts w:ascii="Times New Roman" w:eastAsia="Times New Roman" w:hAnsi="Times New Roman" w:cs="Times New Roman"/>
                      <w:w w:val="105"/>
                      <w:sz w:val="20"/>
                      <w:szCs w:val="20"/>
                      <w:lang w:val="bg-BG"/>
                    </w:rPr>
                    <w:t>П</w:t>
                  </w:r>
                  <w:r w:rsidR="00D0617E" w:rsidRPr="00C348F5">
                    <w:rPr>
                      <w:rFonts w:ascii="Times New Roman" w:eastAsia="Times New Roman" w:hAnsi="Times New Roman" w:cs="Times New Roman"/>
                      <w:sz w:val="20"/>
                      <w:szCs w:val="20"/>
                      <w:lang w:val="bg-BG"/>
                    </w:rPr>
                    <w:t xml:space="preserve">ротиводействие на т.нар. „пощенски кутии“ и осигуряване на лоялна конкуренция и равнопоставени условия на вътрешния пазар в сектора на автомобилния транспорт. </w:t>
                  </w:r>
                  <w:r w:rsidR="00D0617E">
                    <w:rPr>
                      <w:rFonts w:ascii="Times New Roman" w:eastAsia="Times New Roman" w:hAnsi="Times New Roman" w:cs="Times New Roman"/>
                      <w:sz w:val="20"/>
                      <w:szCs w:val="20"/>
                      <w:lang w:val="bg-BG"/>
                    </w:rPr>
                    <w:t>Гарантиране</w:t>
                  </w:r>
                  <w:r w:rsidR="00D0617E" w:rsidRPr="00C348F5">
                    <w:rPr>
                      <w:rFonts w:ascii="Times New Roman" w:eastAsia="Times New Roman" w:hAnsi="Times New Roman" w:cs="Times New Roman"/>
                      <w:sz w:val="20"/>
                      <w:szCs w:val="20"/>
                      <w:lang w:val="bg-BG"/>
                    </w:rPr>
                    <w:t>, че автомобилните превозвачи, установени в дадена държава членка, имат действително и трайно присъствие в тази държава членка и осъществяват транспортната си дейност оттам.</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220E1237" w14:textId="77777777" w:rsidR="006254DB" w:rsidRPr="00EC7511" w:rsidRDefault="006254DB" w:rsidP="006254D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10DD84E6" w14:textId="77777777" w:rsidR="006254DB" w:rsidRPr="00EC7511" w:rsidRDefault="006254DB" w:rsidP="006254DB">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1D4038E2" w14:textId="77777777" w:rsidR="006254DB" w:rsidRPr="00EC7511" w:rsidRDefault="006254DB" w:rsidP="006254DB">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43D2FAF6" w14:textId="77777777" w:rsidR="006254DB" w:rsidRPr="00EC7511" w:rsidRDefault="006254DB" w:rsidP="006254DB">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lang w:val="bg-BG"/>
                    </w:rPr>
                  </w:pPr>
                </w:p>
              </w:tc>
            </w:tr>
          </w:tbl>
          <w:p w14:paraId="6A953A42" w14:textId="685CA457" w:rsidR="006254DB" w:rsidRDefault="006254DB" w:rsidP="00076E63">
            <w:pPr>
              <w:spacing w:after="120" w:line="240" w:lineRule="auto"/>
              <w:jc w:val="center"/>
              <w:rPr>
                <w:rFonts w:ascii="Times New Roman" w:eastAsia="Times New Roman" w:hAnsi="Times New Roman" w:cs="Times New Roman"/>
                <w:i/>
                <w:sz w:val="16"/>
                <w:szCs w:val="16"/>
                <w:lang w:val="bg-BG"/>
              </w:rPr>
            </w:pPr>
          </w:p>
          <w:p w14:paraId="555783A9" w14:textId="3E2BA877" w:rsidR="006254DB" w:rsidRPr="00EC7511" w:rsidRDefault="006254DB" w:rsidP="006254DB">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5.</w:t>
            </w:r>
            <w:r>
              <w:rPr>
                <w:rFonts w:ascii="Times New Roman" w:eastAsia="Times New Roman" w:hAnsi="Times New Roman" w:cs="Times New Roman"/>
                <w:b/>
                <w:sz w:val="24"/>
                <w:szCs w:val="24"/>
                <w:lang w:val="bg-BG"/>
              </w:rPr>
              <w:t>3</w:t>
            </w:r>
            <w:r w:rsidRPr="00EC7511">
              <w:rPr>
                <w:rFonts w:ascii="Times New Roman" w:eastAsia="Times New Roman" w:hAnsi="Times New Roman" w:cs="Times New Roman"/>
                <w:b/>
                <w:sz w:val="24"/>
                <w:szCs w:val="24"/>
                <w:lang w:val="bg-BG"/>
              </w:rPr>
              <w:t xml:space="preserve">. По проблем </w:t>
            </w:r>
            <w:r>
              <w:rPr>
                <w:rFonts w:ascii="Times New Roman" w:eastAsia="Times New Roman" w:hAnsi="Times New Roman" w:cs="Times New Roman"/>
                <w:b/>
                <w:sz w:val="24"/>
                <w:szCs w:val="24"/>
                <w:lang w:val="bg-BG"/>
              </w:rPr>
              <w:t>3</w:t>
            </w:r>
            <w:r w:rsidRPr="00EC7511">
              <w:rPr>
                <w:rFonts w:ascii="Times New Roman" w:eastAsia="Times New Roman" w:hAnsi="Times New Roman" w:cs="Times New Roman"/>
                <w:b/>
                <w:sz w:val="24"/>
                <w:szCs w:val="24"/>
                <w:lang w:val="bg-BG"/>
              </w:rPr>
              <w:t>:</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4638"/>
              <w:gridCol w:w="1134"/>
              <w:gridCol w:w="992"/>
              <w:gridCol w:w="993"/>
              <w:gridCol w:w="850"/>
            </w:tblGrid>
            <w:tr w:rsidR="006254DB" w:rsidRPr="00EC7511" w14:paraId="06DD3B39" w14:textId="77777777" w:rsidTr="007F16FC">
              <w:trPr>
                <w:trHeight w:val="357"/>
              </w:trPr>
              <w:tc>
                <w:tcPr>
                  <w:tcW w:w="5109"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1962C8A8"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vAlign w:val="center"/>
                </w:tcPr>
                <w:p w14:paraId="7DB89BD6"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w:t>
                  </w:r>
                </w:p>
                <w:p w14:paraId="2E3F5389"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 xml:space="preserve"> „Без действие“</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14:paraId="4E746CBC"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1</w:t>
                  </w:r>
                </w:p>
              </w:tc>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tcPr>
                <w:p w14:paraId="637C4A73"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2</w:t>
                  </w:r>
                </w:p>
              </w:tc>
              <w:tc>
                <w:tcPr>
                  <w:tcW w:w="850" w:type="dxa"/>
                  <w:tcBorders>
                    <w:top w:val="single" w:sz="12" w:space="0" w:color="auto"/>
                    <w:left w:val="single" w:sz="12" w:space="0" w:color="auto"/>
                    <w:bottom w:val="single" w:sz="12" w:space="0" w:color="auto"/>
                    <w:right w:val="single" w:sz="12" w:space="0" w:color="auto"/>
                  </w:tcBorders>
                  <w:shd w:val="clear" w:color="auto" w:fill="D9D9D9"/>
                  <w:vAlign w:val="center"/>
                </w:tcPr>
                <w:p w14:paraId="32411C08"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n</w:t>
                  </w:r>
                </w:p>
              </w:tc>
            </w:tr>
            <w:tr w:rsidR="006254DB" w:rsidRPr="00EC7511" w14:paraId="3BEF7300" w14:textId="77777777" w:rsidTr="007F16FC">
              <w:trPr>
                <w:trHeight w:val="580"/>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7035A4CA" w14:textId="77777777" w:rsidR="006254DB" w:rsidRPr="00D0617E" w:rsidRDefault="006254DB" w:rsidP="006254DB">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D0617E">
                    <w:rPr>
                      <w:rFonts w:ascii="Times New Roman" w:eastAsia="Times New Roman" w:hAnsi="Times New Roman" w:cs="Times New Roman"/>
                      <w:b/>
                      <w:bCs/>
                      <w:i/>
                      <w:iCs/>
                      <w:sz w:val="20"/>
                      <w:szCs w:val="20"/>
                      <w:lang w:val="bg-BG"/>
                    </w:rPr>
                    <w:t>Ефективност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54FFC43B" w14:textId="659E8D12" w:rsidR="006254DB" w:rsidRPr="00D0617E" w:rsidRDefault="006254DB" w:rsidP="001A0889">
                  <w:pPr>
                    <w:spacing w:before="120" w:after="120" w:line="240" w:lineRule="auto"/>
                    <w:jc w:val="both"/>
                    <w:rPr>
                      <w:rFonts w:ascii="Times New Roman" w:eastAsia="Times New Roman" w:hAnsi="Times New Roman" w:cs="Times New Roman"/>
                      <w:w w:val="105"/>
                      <w:sz w:val="20"/>
                      <w:szCs w:val="20"/>
                      <w:lang w:val="bg-BG"/>
                    </w:rPr>
                  </w:pPr>
                  <w:r w:rsidRPr="00D0617E">
                    <w:rPr>
                      <w:rFonts w:ascii="Times New Roman" w:eastAsia="Times New Roman" w:hAnsi="Times New Roman" w:cs="Times New Roman"/>
                      <w:w w:val="105"/>
                      <w:sz w:val="20"/>
                      <w:szCs w:val="20"/>
                      <w:lang w:val="bg-BG"/>
                    </w:rPr>
                    <w:t>Цел 3:</w:t>
                  </w:r>
                  <w:r w:rsidR="007858C4">
                    <w:rPr>
                      <w:rFonts w:ascii="Times New Roman" w:eastAsia="Times New Roman" w:hAnsi="Times New Roman" w:cs="Times New Roman"/>
                      <w:w w:val="105"/>
                      <w:sz w:val="20"/>
                      <w:szCs w:val="20"/>
                      <w:lang w:val="bg-BG"/>
                    </w:rPr>
                    <w:t xml:space="preserve"> </w:t>
                  </w:r>
                  <w:r w:rsidR="00D0617E">
                    <w:rPr>
                      <w:rFonts w:ascii="Times New Roman" w:eastAsia="Times New Roman" w:hAnsi="Times New Roman" w:cs="Times New Roman"/>
                      <w:w w:val="105"/>
                      <w:sz w:val="20"/>
                      <w:szCs w:val="20"/>
                      <w:lang w:val="bg-BG"/>
                    </w:rPr>
                    <w:t>С</w:t>
                  </w:r>
                  <w:r w:rsidR="00D0617E" w:rsidRPr="007F16FC">
                    <w:rPr>
                      <w:rFonts w:ascii="Times New Roman" w:eastAsia="Times New Roman" w:hAnsi="Times New Roman" w:cs="Times New Roman"/>
                      <w:sz w:val="20"/>
                      <w:szCs w:val="20"/>
                      <w:lang w:val="bg-BG"/>
                    </w:rPr>
                    <w:t xml:space="preserve">ъздаване на безопасен, ефикасен и социално отговорен сектор на автомобилния транспорт, като се гарантират, от една страна, адекватни условия на труд и социална закрила за водачите, а от друга страна — подходящи условия за стопанска дейност на автомобилните превозвачи („превозвачи“) и за лоялна конкуренция между тях. </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7317E62B" w14:textId="77777777" w:rsidR="006254DB" w:rsidRPr="00EC7511" w:rsidRDefault="006254DB" w:rsidP="006254D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76E5FE8C" w14:textId="77777777" w:rsidR="006254DB" w:rsidRPr="00EC7511" w:rsidRDefault="006254DB" w:rsidP="006254D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706335AC" w14:textId="77777777" w:rsidR="006254DB" w:rsidRPr="00EC7511" w:rsidRDefault="006254DB" w:rsidP="006254DB">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r w:rsidRPr="00EC7511">
                    <w:rPr>
                      <w:rFonts w:ascii="Times New Roman" w:eastAsia="Times New Roman" w:hAnsi="Times New Roman" w:cs="Times New Roman"/>
                      <w:w w:val="110"/>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290EE838" w14:textId="77777777" w:rsidR="006254DB" w:rsidRPr="00EC7511" w:rsidRDefault="006254DB" w:rsidP="006254DB">
                  <w:pPr>
                    <w:widowControl w:val="0"/>
                    <w:kinsoku w:val="0"/>
                    <w:overflowPunct w:val="0"/>
                    <w:autoSpaceDE w:val="0"/>
                    <w:autoSpaceDN w:val="0"/>
                    <w:adjustRightInd w:val="0"/>
                    <w:spacing w:before="28" w:after="0" w:line="240" w:lineRule="auto"/>
                    <w:ind w:right="42"/>
                    <w:jc w:val="center"/>
                    <w:rPr>
                      <w:rFonts w:ascii="Times New Roman" w:eastAsia="Times New Roman" w:hAnsi="Times New Roman" w:cs="Times New Roman"/>
                      <w:w w:val="111"/>
                      <w:sz w:val="20"/>
                      <w:szCs w:val="20"/>
                      <w:lang w:val="bg-BG"/>
                    </w:rPr>
                  </w:pPr>
                </w:p>
              </w:tc>
            </w:tr>
            <w:tr w:rsidR="006254DB" w:rsidRPr="00EC7511" w14:paraId="47BEEB98" w14:textId="77777777" w:rsidTr="007F16FC">
              <w:trPr>
                <w:trHeight w:val="388"/>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6C1BABDA" w14:textId="77777777" w:rsidR="006254DB" w:rsidRPr="00EC7511" w:rsidRDefault="006254DB" w:rsidP="006254DB">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t>Ефикасност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7C9CB6C3" w14:textId="7C6BCCA0" w:rsidR="006254DB" w:rsidRPr="00EC7511" w:rsidRDefault="006254DB" w:rsidP="001A0889">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3</w:t>
                  </w:r>
                  <w:r w:rsidRPr="00EC7511">
                    <w:rPr>
                      <w:rFonts w:ascii="Times New Roman" w:eastAsia="Times New Roman" w:hAnsi="Times New Roman" w:cs="Times New Roman"/>
                      <w:w w:val="105"/>
                      <w:sz w:val="20"/>
                      <w:szCs w:val="20"/>
                      <w:lang w:val="bg-BG"/>
                    </w:rPr>
                    <w:t xml:space="preserve">: </w:t>
                  </w:r>
                  <w:r w:rsidR="007858C4">
                    <w:rPr>
                      <w:rFonts w:ascii="Times New Roman" w:eastAsia="Times New Roman" w:hAnsi="Times New Roman" w:cs="Times New Roman"/>
                      <w:w w:val="105"/>
                      <w:sz w:val="20"/>
                      <w:szCs w:val="20"/>
                      <w:lang w:val="bg-BG"/>
                    </w:rPr>
                    <w:t>С</w:t>
                  </w:r>
                  <w:r w:rsidR="007858C4" w:rsidRPr="00C348F5">
                    <w:rPr>
                      <w:rFonts w:ascii="Times New Roman" w:eastAsia="Times New Roman" w:hAnsi="Times New Roman" w:cs="Times New Roman"/>
                      <w:sz w:val="20"/>
                      <w:szCs w:val="20"/>
                      <w:lang w:val="bg-BG"/>
                    </w:rPr>
                    <w:t xml:space="preserve">ъздаване на безопасен, ефикасен и социално отговорен сектор на автомобилния транспорт, като се гарантират, от една страна, адекватни условия на труд и социална закрила за водачите, а от друга страна — подходящи условия за стопанска дейност на автомобилните превозвачи („превозвачи“) и за лоялна конкуренция между тях. </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231C5EB0" w14:textId="77777777" w:rsidR="006254DB" w:rsidRPr="00EC7511" w:rsidRDefault="006254DB" w:rsidP="006254D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1269458E" w14:textId="77777777" w:rsidR="006254DB" w:rsidRPr="00EC7511" w:rsidRDefault="006254DB" w:rsidP="006254DB">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6B9E143A" w14:textId="77777777" w:rsidR="006254DB" w:rsidRPr="00EC7511" w:rsidRDefault="006254DB" w:rsidP="006254D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2A7AE564" w14:textId="77777777" w:rsidR="006254DB" w:rsidRPr="00EC7511" w:rsidRDefault="006254DB" w:rsidP="006254DB">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lang w:val="bg-BG"/>
                    </w:rPr>
                  </w:pPr>
                </w:p>
              </w:tc>
            </w:tr>
            <w:tr w:rsidR="006254DB" w:rsidRPr="00EC7511" w14:paraId="364DA37B" w14:textId="77777777" w:rsidTr="007F16FC">
              <w:trPr>
                <w:trHeight w:val="541"/>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0260FDE4" w14:textId="77777777" w:rsidR="006254DB" w:rsidRPr="00EC7511" w:rsidRDefault="006254DB" w:rsidP="006254DB">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t>Съгласуваност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5DF8B4DF" w14:textId="22D94575" w:rsidR="006254DB" w:rsidRPr="00EC7511" w:rsidRDefault="006254DB" w:rsidP="001A0889">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3</w:t>
                  </w:r>
                  <w:r w:rsidRPr="00EC7511">
                    <w:rPr>
                      <w:rFonts w:ascii="Times New Roman" w:eastAsia="Times New Roman" w:hAnsi="Times New Roman" w:cs="Times New Roman"/>
                      <w:w w:val="105"/>
                      <w:sz w:val="20"/>
                      <w:szCs w:val="20"/>
                      <w:lang w:val="bg-BG"/>
                    </w:rPr>
                    <w:t xml:space="preserve">: </w:t>
                  </w:r>
                  <w:r w:rsidR="007858C4">
                    <w:rPr>
                      <w:rFonts w:ascii="Times New Roman" w:eastAsia="Times New Roman" w:hAnsi="Times New Roman" w:cs="Times New Roman"/>
                      <w:w w:val="105"/>
                      <w:sz w:val="20"/>
                      <w:szCs w:val="20"/>
                      <w:lang w:val="bg-BG"/>
                    </w:rPr>
                    <w:t>С</w:t>
                  </w:r>
                  <w:r w:rsidR="007858C4" w:rsidRPr="00C348F5">
                    <w:rPr>
                      <w:rFonts w:ascii="Times New Roman" w:eastAsia="Times New Roman" w:hAnsi="Times New Roman" w:cs="Times New Roman"/>
                      <w:sz w:val="20"/>
                      <w:szCs w:val="20"/>
                      <w:lang w:val="bg-BG"/>
                    </w:rPr>
                    <w:t xml:space="preserve">ъздаване на безопасен, ефикасен и социално отговорен сектор на автомобилния транспорт, като се гарантират, от една страна, адекватни условия на труд и социална закрила за водачите, а от друга страна — подходящи условия за стопанска дейност на автомобилните превозвачи („превозвачи“) и за лоялна конкуренция между тях. </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293FACD3" w14:textId="77777777" w:rsidR="006254DB" w:rsidRPr="00EC7511" w:rsidRDefault="006254DB" w:rsidP="006254D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0AD5F505" w14:textId="77777777" w:rsidR="006254DB" w:rsidRPr="00EC7511" w:rsidRDefault="006254DB" w:rsidP="006254DB">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4D25768A" w14:textId="77777777" w:rsidR="006254DB" w:rsidRPr="00EC7511" w:rsidRDefault="006254DB" w:rsidP="006254DB">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31416F0A" w14:textId="77777777" w:rsidR="006254DB" w:rsidRPr="00EC7511" w:rsidRDefault="006254DB" w:rsidP="006254DB">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lang w:val="bg-BG"/>
                    </w:rPr>
                  </w:pPr>
                </w:p>
              </w:tc>
            </w:tr>
          </w:tbl>
          <w:p w14:paraId="45198275" w14:textId="10D7C1E1" w:rsidR="006254DB" w:rsidRDefault="006254DB" w:rsidP="00076E63">
            <w:pPr>
              <w:spacing w:after="120" w:line="240" w:lineRule="auto"/>
              <w:jc w:val="center"/>
              <w:rPr>
                <w:rFonts w:ascii="Times New Roman" w:eastAsia="Times New Roman" w:hAnsi="Times New Roman" w:cs="Times New Roman"/>
                <w:i/>
                <w:sz w:val="16"/>
                <w:szCs w:val="16"/>
                <w:lang w:val="bg-BG"/>
              </w:rPr>
            </w:pPr>
          </w:p>
          <w:p w14:paraId="05319A96" w14:textId="68371817" w:rsidR="006254DB" w:rsidRPr="00EC7511" w:rsidRDefault="006254DB" w:rsidP="006254DB">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5.</w:t>
            </w:r>
            <w:r>
              <w:rPr>
                <w:rFonts w:ascii="Times New Roman" w:eastAsia="Times New Roman" w:hAnsi="Times New Roman" w:cs="Times New Roman"/>
                <w:b/>
                <w:sz w:val="24"/>
                <w:szCs w:val="24"/>
                <w:lang w:val="bg-BG"/>
              </w:rPr>
              <w:t>4</w:t>
            </w:r>
            <w:r w:rsidRPr="00EC7511">
              <w:rPr>
                <w:rFonts w:ascii="Times New Roman" w:eastAsia="Times New Roman" w:hAnsi="Times New Roman" w:cs="Times New Roman"/>
                <w:b/>
                <w:sz w:val="24"/>
                <w:szCs w:val="24"/>
                <w:lang w:val="bg-BG"/>
              </w:rPr>
              <w:t xml:space="preserve">. По проблем </w:t>
            </w:r>
            <w:r>
              <w:rPr>
                <w:rFonts w:ascii="Times New Roman" w:eastAsia="Times New Roman" w:hAnsi="Times New Roman" w:cs="Times New Roman"/>
                <w:b/>
                <w:sz w:val="24"/>
                <w:szCs w:val="24"/>
                <w:lang w:val="bg-BG"/>
              </w:rPr>
              <w:t>4</w:t>
            </w:r>
            <w:r w:rsidRPr="00EC7511">
              <w:rPr>
                <w:rFonts w:ascii="Times New Roman" w:eastAsia="Times New Roman" w:hAnsi="Times New Roman" w:cs="Times New Roman"/>
                <w:b/>
                <w:sz w:val="24"/>
                <w:szCs w:val="24"/>
                <w:lang w:val="bg-BG"/>
              </w:rPr>
              <w:t>:</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4638"/>
              <w:gridCol w:w="1134"/>
              <w:gridCol w:w="992"/>
              <w:gridCol w:w="993"/>
              <w:gridCol w:w="850"/>
            </w:tblGrid>
            <w:tr w:rsidR="006254DB" w:rsidRPr="00EC7511" w14:paraId="56FCC208" w14:textId="77777777" w:rsidTr="007F16FC">
              <w:trPr>
                <w:trHeight w:val="357"/>
              </w:trPr>
              <w:tc>
                <w:tcPr>
                  <w:tcW w:w="5109"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5B042CDB"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vAlign w:val="center"/>
                </w:tcPr>
                <w:p w14:paraId="4A39A885"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w:t>
                  </w:r>
                </w:p>
                <w:p w14:paraId="2102E3CA"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 xml:space="preserve"> „Без действие“</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14:paraId="06E97E53"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1</w:t>
                  </w:r>
                </w:p>
              </w:tc>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tcPr>
                <w:p w14:paraId="469FE3A2"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2</w:t>
                  </w:r>
                </w:p>
              </w:tc>
              <w:tc>
                <w:tcPr>
                  <w:tcW w:w="850" w:type="dxa"/>
                  <w:tcBorders>
                    <w:top w:val="single" w:sz="12" w:space="0" w:color="auto"/>
                    <w:left w:val="single" w:sz="12" w:space="0" w:color="auto"/>
                    <w:bottom w:val="single" w:sz="12" w:space="0" w:color="auto"/>
                    <w:right w:val="single" w:sz="12" w:space="0" w:color="auto"/>
                  </w:tcBorders>
                  <w:shd w:val="clear" w:color="auto" w:fill="D9D9D9"/>
                  <w:vAlign w:val="center"/>
                </w:tcPr>
                <w:p w14:paraId="7EECA181"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n</w:t>
                  </w:r>
                </w:p>
              </w:tc>
            </w:tr>
            <w:tr w:rsidR="006254DB" w:rsidRPr="00EC7511" w14:paraId="7EFADA68" w14:textId="77777777" w:rsidTr="007F16FC">
              <w:trPr>
                <w:trHeight w:val="580"/>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39AC8399" w14:textId="77777777" w:rsidR="006254DB" w:rsidRPr="00EC7511" w:rsidRDefault="006254DB" w:rsidP="006254DB">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EC7511">
                    <w:rPr>
                      <w:rFonts w:ascii="Times New Roman" w:eastAsia="Times New Roman" w:hAnsi="Times New Roman" w:cs="Times New Roman"/>
                      <w:b/>
                      <w:bCs/>
                      <w:i/>
                      <w:iCs/>
                      <w:sz w:val="20"/>
                      <w:szCs w:val="20"/>
                      <w:lang w:val="bg-BG"/>
                    </w:rPr>
                    <w:t>Ефективност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2A41647E" w14:textId="21B0B8BC" w:rsidR="006254DB" w:rsidRPr="00EC7511" w:rsidRDefault="006254DB" w:rsidP="001A0889">
                  <w:pPr>
                    <w:spacing w:before="120" w:after="120" w:line="240" w:lineRule="auto"/>
                    <w:jc w:val="both"/>
                    <w:rPr>
                      <w:rFonts w:ascii="Times New Roman" w:eastAsia="Times New Roman" w:hAnsi="Times New Roman" w:cs="Times New Roman"/>
                      <w:w w:val="105"/>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4</w:t>
                  </w:r>
                  <w:r w:rsidRPr="00EC7511">
                    <w:rPr>
                      <w:rFonts w:ascii="Times New Roman" w:eastAsia="Times New Roman" w:hAnsi="Times New Roman" w:cs="Times New Roman"/>
                      <w:w w:val="105"/>
                      <w:sz w:val="20"/>
                      <w:szCs w:val="20"/>
                      <w:lang w:val="bg-BG"/>
                    </w:rPr>
                    <w:t xml:space="preserve">: </w:t>
                  </w:r>
                  <w:r w:rsidR="007858C4">
                    <w:rPr>
                      <w:rFonts w:ascii="Times New Roman" w:eastAsia="Times New Roman" w:hAnsi="Times New Roman" w:cs="Times New Roman"/>
                      <w:w w:val="105"/>
                      <w:sz w:val="20"/>
                      <w:szCs w:val="20"/>
                      <w:lang w:val="bg-BG"/>
                    </w:rPr>
                    <w:t>П</w:t>
                  </w:r>
                  <w:r w:rsidR="007858C4" w:rsidRPr="007F16FC">
                    <w:rPr>
                      <w:rFonts w:ascii="Times New Roman" w:eastAsia="Times New Roman" w:hAnsi="Times New Roman" w:cs="Times New Roman"/>
                      <w:sz w:val="20"/>
                      <w:szCs w:val="20"/>
                      <w:lang w:val="bg-BG"/>
                    </w:rPr>
                    <w:t xml:space="preserve">редприятията да могат да се възползват в по-голяма степен от предимствата, които предоставя използването на наети превозни средства и да могат да използват превозни средства, наети в която и да било държава членка, а не само в държавата членка, където са установени. </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29B8FC6F" w14:textId="77777777" w:rsidR="006254DB" w:rsidRPr="00EC7511" w:rsidRDefault="006254DB" w:rsidP="006254D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38B8ECD1" w14:textId="77777777" w:rsidR="006254DB" w:rsidRPr="00EC7511" w:rsidRDefault="006254DB" w:rsidP="006254D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2961D423" w14:textId="77777777" w:rsidR="006254DB" w:rsidRPr="00EC7511" w:rsidRDefault="006254DB" w:rsidP="006254DB">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r w:rsidRPr="00EC7511">
                    <w:rPr>
                      <w:rFonts w:ascii="Times New Roman" w:eastAsia="Times New Roman" w:hAnsi="Times New Roman" w:cs="Times New Roman"/>
                      <w:w w:val="110"/>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2913FDC3" w14:textId="77777777" w:rsidR="006254DB" w:rsidRPr="00EC7511" w:rsidRDefault="006254DB" w:rsidP="006254DB">
                  <w:pPr>
                    <w:widowControl w:val="0"/>
                    <w:kinsoku w:val="0"/>
                    <w:overflowPunct w:val="0"/>
                    <w:autoSpaceDE w:val="0"/>
                    <w:autoSpaceDN w:val="0"/>
                    <w:adjustRightInd w:val="0"/>
                    <w:spacing w:before="28" w:after="0" w:line="240" w:lineRule="auto"/>
                    <w:ind w:right="42"/>
                    <w:jc w:val="center"/>
                    <w:rPr>
                      <w:rFonts w:ascii="Times New Roman" w:eastAsia="Times New Roman" w:hAnsi="Times New Roman" w:cs="Times New Roman"/>
                      <w:w w:val="111"/>
                      <w:sz w:val="20"/>
                      <w:szCs w:val="20"/>
                      <w:lang w:val="bg-BG"/>
                    </w:rPr>
                  </w:pPr>
                </w:p>
              </w:tc>
            </w:tr>
            <w:tr w:rsidR="006254DB" w:rsidRPr="00EC7511" w14:paraId="556EF801" w14:textId="77777777" w:rsidTr="007F16FC">
              <w:trPr>
                <w:trHeight w:val="388"/>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7899CD4D" w14:textId="77777777" w:rsidR="006254DB" w:rsidRPr="00EC7511" w:rsidRDefault="006254DB" w:rsidP="006254DB">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t>Ефикасност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3F65F730" w14:textId="5C5A6700" w:rsidR="006254DB" w:rsidRPr="00EC7511" w:rsidRDefault="006254DB" w:rsidP="001A0889">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4</w:t>
                  </w:r>
                  <w:r w:rsidRPr="00EC7511">
                    <w:rPr>
                      <w:rFonts w:ascii="Times New Roman" w:eastAsia="Times New Roman" w:hAnsi="Times New Roman" w:cs="Times New Roman"/>
                      <w:w w:val="105"/>
                      <w:sz w:val="20"/>
                      <w:szCs w:val="20"/>
                      <w:lang w:val="bg-BG"/>
                    </w:rPr>
                    <w:t xml:space="preserve">: </w:t>
                  </w:r>
                  <w:r w:rsidR="007858C4">
                    <w:rPr>
                      <w:rFonts w:ascii="Times New Roman" w:eastAsia="Times New Roman" w:hAnsi="Times New Roman" w:cs="Times New Roman"/>
                      <w:w w:val="105"/>
                      <w:sz w:val="20"/>
                      <w:szCs w:val="20"/>
                      <w:lang w:val="bg-BG"/>
                    </w:rPr>
                    <w:t>П</w:t>
                  </w:r>
                  <w:r w:rsidR="007858C4" w:rsidRPr="00C348F5">
                    <w:rPr>
                      <w:rFonts w:ascii="Times New Roman" w:eastAsia="Times New Roman" w:hAnsi="Times New Roman" w:cs="Times New Roman"/>
                      <w:sz w:val="20"/>
                      <w:szCs w:val="20"/>
                      <w:lang w:val="bg-BG"/>
                    </w:rPr>
                    <w:t xml:space="preserve">редприятията да могат да се възползват в по-голяма степен от предимствата, които предоставя използването на наети превозни средства и да могат да използват превозни средства, наети в която и да било държава членка, а не само в държавата членка, където са установени. </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45C8BBC9" w14:textId="77777777" w:rsidR="006254DB" w:rsidRPr="00EC7511" w:rsidRDefault="006254DB" w:rsidP="006254D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40D8F592" w14:textId="77777777" w:rsidR="006254DB" w:rsidRPr="00EC7511" w:rsidRDefault="006254DB" w:rsidP="006254DB">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5E51BCED" w14:textId="77777777" w:rsidR="006254DB" w:rsidRPr="00EC7511" w:rsidRDefault="006254DB" w:rsidP="006254D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00C9B69B" w14:textId="77777777" w:rsidR="006254DB" w:rsidRPr="00EC7511" w:rsidRDefault="006254DB" w:rsidP="006254DB">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lang w:val="bg-BG"/>
                    </w:rPr>
                  </w:pPr>
                </w:p>
              </w:tc>
            </w:tr>
            <w:tr w:rsidR="006254DB" w:rsidRPr="00EC7511" w14:paraId="154ABC0D" w14:textId="77777777" w:rsidTr="007F16FC">
              <w:trPr>
                <w:trHeight w:val="541"/>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1D2D11D6" w14:textId="77777777" w:rsidR="006254DB" w:rsidRPr="00EC7511" w:rsidRDefault="006254DB" w:rsidP="006254DB">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t>Съгласуваност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65120B04" w14:textId="19A75F08" w:rsidR="006254DB" w:rsidRPr="00EC7511" w:rsidRDefault="006254DB" w:rsidP="001A0889">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4</w:t>
                  </w:r>
                  <w:r w:rsidRPr="00EC7511">
                    <w:rPr>
                      <w:rFonts w:ascii="Times New Roman" w:eastAsia="Times New Roman" w:hAnsi="Times New Roman" w:cs="Times New Roman"/>
                      <w:w w:val="105"/>
                      <w:sz w:val="20"/>
                      <w:szCs w:val="20"/>
                      <w:lang w:val="bg-BG"/>
                    </w:rPr>
                    <w:t xml:space="preserve">: </w:t>
                  </w:r>
                  <w:r w:rsidR="007858C4">
                    <w:rPr>
                      <w:rFonts w:ascii="Times New Roman" w:eastAsia="Times New Roman" w:hAnsi="Times New Roman" w:cs="Times New Roman"/>
                      <w:w w:val="105"/>
                      <w:sz w:val="20"/>
                      <w:szCs w:val="20"/>
                      <w:lang w:val="bg-BG"/>
                    </w:rPr>
                    <w:t>П</w:t>
                  </w:r>
                  <w:r w:rsidR="007858C4" w:rsidRPr="00C348F5">
                    <w:rPr>
                      <w:rFonts w:ascii="Times New Roman" w:eastAsia="Times New Roman" w:hAnsi="Times New Roman" w:cs="Times New Roman"/>
                      <w:sz w:val="20"/>
                      <w:szCs w:val="20"/>
                      <w:lang w:val="bg-BG"/>
                    </w:rPr>
                    <w:t xml:space="preserve">редприятията да могат да се възползват в по-голяма степен от предимствата, които предоставя използването на наети превозни средства и да могат да използват превозни средства, наети в която и да било държава членка, а не само в държавата членка, </w:t>
                  </w:r>
                  <w:r w:rsidR="007858C4" w:rsidRPr="00C348F5">
                    <w:rPr>
                      <w:rFonts w:ascii="Times New Roman" w:eastAsia="Times New Roman" w:hAnsi="Times New Roman" w:cs="Times New Roman"/>
                      <w:sz w:val="20"/>
                      <w:szCs w:val="20"/>
                      <w:lang w:val="bg-BG"/>
                    </w:rPr>
                    <w:lastRenderedPageBreak/>
                    <w:t xml:space="preserve">където са установени. </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003D9537" w14:textId="77777777" w:rsidR="006254DB" w:rsidRPr="00EC7511" w:rsidRDefault="006254DB" w:rsidP="006254D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lastRenderedPageBreak/>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5591FCA7" w14:textId="77777777" w:rsidR="006254DB" w:rsidRPr="00EC7511" w:rsidRDefault="006254DB" w:rsidP="006254DB">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5C9669CF" w14:textId="77777777" w:rsidR="006254DB" w:rsidRPr="00EC7511" w:rsidRDefault="006254DB" w:rsidP="006254DB">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11661BF2" w14:textId="77777777" w:rsidR="006254DB" w:rsidRPr="00EC7511" w:rsidRDefault="006254DB" w:rsidP="006254DB">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lang w:val="bg-BG"/>
                    </w:rPr>
                  </w:pPr>
                </w:p>
              </w:tc>
            </w:tr>
          </w:tbl>
          <w:p w14:paraId="40359780" w14:textId="10A8EB6E" w:rsidR="006254DB" w:rsidRDefault="006254DB" w:rsidP="00076E63">
            <w:pPr>
              <w:spacing w:after="120" w:line="240" w:lineRule="auto"/>
              <w:jc w:val="center"/>
              <w:rPr>
                <w:rFonts w:ascii="Times New Roman" w:eastAsia="Times New Roman" w:hAnsi="Times New Roman" w:cs="Times New Roman"/>
                <w:i/>
                <w:sz w:val="16"/>
                <w:szCs w:val="16"/>
                <w:lang w:val="bg-BG"/>
              </w:rPr>
            </w:pPr>
          </w:p>
          <w:p w14:paraId="26144F72" w14:textId="5E3C627E" w:rsidR="006254DB" w:rsidRPr="00EC7511" w:rsidRDefault="006254DB" w:rsidP="006254DB">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5.</w:t>
            </w:r>
            <w:r>
              <w:rPr>
                <w:rFonts w:ascii="Times New Roman" w:eastAsia="Times New Roman" w:hAnsi="Times New Roman" w:cs="Times New Roman"/>
                <w:b/>
                <w:sz w:val="24"/>
                <w:szCs w:val="24"/>
                <w:lang w:val="bg-BG"/>
              </w:rPr>
              <w:t>5</w:t>
            </w:r>
            <w:r w:rsidRPr="00EC7511">
              <w:rPr>
                <w:rFonts w:ascii="Times New Roman" w:eastAsia="Times New Roman" w:hAnsi="Times New Roman" w:cs="Times New Roman"/>
                <w:b/>
                <w:sz w:val="24"/>
                <w:szCs w:val="24"/>
                <w:lang w:val="bg-BG"/>
              </w:rPr>
              <w:t xml:space="preserve">. По проблем </w:t>
            </w:r>
            <w:r>
              <w:rPr>
                <w:rFonts w:ascii="Times New Roman" w:eastAsia="Times New Roman" w:hAnsi="Times New Roman" w:cs="Times New Roman"/>
                <w:b/>
                <w:sz w:val="24"/>
                <w:szCs w:val="24"/>
                <w:lang w:val="bg-BG"/>
              </w:rPr>
              <w:t>5</w:t>
            </w:r>
            <w:r w:rsidRPr="00EC7511">
              <w:rPr>
                <w:rFonts w:ascii="Times New Roman" w:eastAsia="Times New Roman" w:hAnsi="Times New Roman" w:cs="Times New Roman"/>
                <w:b/>
                <w:sz w:val="24"/>
                <w:szCs w:val="24"/>
                <w:lang w:val="bg-BG"/>
              </w:rPr>
              <w:t>:</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4638"/>
              <w:gridCol w:w="1134"/>
              <w:gridCol w:w="992"/>
              <w:gridCol w:w="993"/>
              <w:gridCol w:w="850"/>
            </w:tblGrid>
            <w:tr w:rsidR="006254DB" w:rsidRPr="00EC7511" w14:paraId="1865B85D" w14:textId="77777777" w:rsidTr="007F16FC">
              <w:trPr>
                <w:trHeight w:val="357"/>
              </w:trPr>
              <w:tc>
                <w:tcPr>
                  <w:tcW w:w="5109"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74389AAF"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vAlign w:val="center"/>
                </w:tcPr>
                <w:p w14:paraId="3A931659"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w:t>
                  </w:r>
                </w:p>
                <w:p w14:paraId="37CD2807"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 xml:space="preserve"> „Без действие“</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14:paraId="54856A43" w14:textId="77777777" w:rsidR="006254DB" w:rsidRPr="00EC7511" w:rsidRDefault="006254DB" w:rsidP="006254DB">
                  <w:pPr>
                    <w:spacing w:after="0" w:line="240" w:lineRule="auto"/>
                    <w:ind w:left="-160"/>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1</w:t>
                  </w:r>
                </w:p>
              </w:tc>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tcPr>
                <w:p w14:paraId="1D4A5E64"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2</w:t>
                  </w:r>
                </w:p>
              </w:tc>
              <w:tc>
                <w:tcPr>
                  <w:tcW w:w="850" w:type="dxa"/>
                  <w:tcBorders>
                    <w:top w:val="single" w:sz="12" w:space="0" w:color="auto"/>
                    <w:left w:val="single" w:sz="12" w:space="0" w:color="auto"/>
                    <w:bottom w:val="single" w:sz="12" w:space="0" w:color="auto"/>
                    <w:right w:val="single" w:sz="12" w:space="0" w:color="auto"/>
                  </w:tcBorders>
                  <w:shd w:val="clear" w:color="auto" w:fill="D9D9D9"/>
                  <w:vAlign w:val="center"/>
                </w:tcPr>
                <w:p w14:paraId="4913D1D5" w14:textId="77777777" w:rsidR="006254DB" w:rsidRPr="00EC7511" w:rsidRDefault="006254DB" w:rsidP="006254DB">
                  <w:pPr>
                    <w:spacing w:after="0" w:line="240" w:lineRule="auto"/>
                    <w:contextualSpacing/>
                    <w:jc w:val="center"/>
                    <w:rPr>
                      <w:rFonts w:ascii="Times New Roman" w:eastAsia="Times New Roman" w:hAnsi="Times New Roman" w:cs="Times New Roman"/>
                      <w:b/>
                      <w:sz w:val="20"/>
                      <w:szCs w:val="20"/>
                      <w:lang w:val="bg-BG"/>
                    </w:rPr>
                  </w:pPr>
                  <w:r w:rsidRPr="00EC7511">
                    <w:rPr>
                      <w:rFonts w:ascii="Times New Roman" w:eastAsia="Times New Roman" w:hAnsi="Times New Roman" w:cs="Times New Roman"/>
                      <w:b/>
                      <w:sz w:val="20"/>
                      <w:szCs w:val="20"/>
                      <w:lang w:val="bg-BG"/>
                    </w:rPr>
                    <w:t>Вариант n</w:t>
                  </w:r>
                </w:p>
              </w:tc>
            </w:tr>
            <w:tr w:rsidR="006254DB" w:rsidRPr="00EC7511" w14:paraId="61E51819" w14:textId="77777777" w:rsidTr="007F16FC">
              <w:trPr>
                <w:trHeight w:val="580"/>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115E956A" w14:textId="77777777" w:rsidR="006254DB" w:rsidRPr="00EC7511" w:rsidRDefault="006254DB" w:rsidP="006254DB">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EC7511">
                    <w:rPr>
                      <w:rFonts w:ascii="Times New Roman" w:eastAsia="Times New Roman" w:hAnsi="Times New Roman" w:cs="Times New Roman"/>
                      <w:b/>
                      <w:bCs/>
                      <w:i/>
                      <w:iCs/>
                      <w:sz w:val="20"/>
                      <w:szCs w:val="20"/>
                      <w:lang w:val="bg-BG"/>
                    </w:rPr>
                    <w:t>Ефективност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7496BDE0" w14:textId="34ED9AA8" w:rsidR="006254DB" w:rsidRPr="00EC7511" w:rsidRDefault="006254DB" w:rsidP="007F16FC">
                  <w:pPr>
                    <w:spacing w:before="120" w:after="120" w:line="240" w:lineRule="auto"/>
                    <w:jc w:val="both"/>
                    <w:rPr>
                      <w:rFonts w:ascii="Times New Roman" w:eastAsia="Times New Roman" w:hAnsi="Times New Roman" w:cs="Times New Roman"/>
                      <w:w w:val="105"/>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5</w:t>
                  </w:r>
                  <w:r w:rsidRPr="00EC7511">
                    <w:rPr>
                      <w:rFonts w:ascii="Times New Roman" w:eastAsia="Times New Roman" w:hAnsi="Times New Roman" w:cs="Times New Roman"/>
                      <w:w w:val="105"/>
                      <w:sz w:val="20"/>
                      <w:szCs w:val="20"/>
                      <w:lang w:val="bg-BG"/>
                    </w:rPr>
                    <w:t xml:space="preserve">: </w:t>
                  </w:r>
                  <w:r w:rsidR="00F70F83">
                    <w:rPr>
                      <w:rFonts w:ascii="Times New Roman" w:eastAsia="Times New Roman" w:hAnsi="Times New Roman" w:cs="Times New Roman"/>
                      <w:w w:val="105"/>
                      <w:sz w:val="20"/>
                      <w:szCs w:val="20"/>
                      <w:lang w:val="bg-BG"/>
                    </w:rPr>
                    <w:t>В</w:t>
                  </w:r>
                  <w:r w:rsidR="00F70F83" w:rsidRPr="007F16FC">
                    <w:rPr>
                      <w:rFonts w:ascii="Times New Roman" w:eastAsia="Times New Roman" w:hAnsi="Times New Roman" w:cs="Times New Roman"/>
                      <w:sz w:val="20"/>
                      <w:szCs w:val="20"/>
                      <w:lang w:val="bg-BG"/>
                    </w:rPr>
                    <w:t xml:space="preserve">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да </w:t>
                  </w:r>
                  <w:r w:rsidR="00F70F83">
                    <w:rPr>
                      <w:rFonts w:ascii="Times New Roman" w:eastAsia="Times New Roman" w:hAnsi="Times New Roman" w:cs="Times New Roman"/>
                      <w:sz w:val="20"/>
                      <w:szCs w:val="20"/>
                      <w:lang w:val="bg-BG"/>
                    </w:rPr>
                    <w:t>бъде предоставена</w:t>
                  </w:r>
                  <w:r w:rsidR="00F70F83" w:rsidRPr="007F16FC">
                    <w:rPr>
                      <w:rFonts w:ascii="Times New Roman" w:eastAsia="Times New Roman" w:hAnsi="Times New Roman" w:cs="Times New Roman"/>
                      <w:sz w:val="20"/>
                      <w:szCs w:val="20"/>
                      <w:lang w:val="bg-BG"/>
                    </w:rPr>
                    <w:t xml:space="preserve"> възможност </w:t>
                  </w:r>
                  <w:r w:rsidR="00F70F83">
                    <w:rPr>
                      <w:rFonts w:ascii="Times New Roman" w:eastAsia="Times New Roman" w:hAnsi="Times New Roman" w:cs="Times New Roman"/>
                      <w:sz w:val="20"/>
                      <w:szCs w:val="20"/>
                      <w:lang w:val="bg-BG"/>
                    </w:rPr>
                    <w:t>на заявителя в определен</w:t>
                  </w:r>
                  <w:r w:rsidR="00F70F83" w:rsidRPr="007F16FC">
                    <w:rPr>
                      <w:rFonts w:ascii="Times New Roman" w:eastAsia="Times New Roman" w:hAnsi="Times New Roman" w:cs="Times New Roman"/>
                      <w:sz w:val="20"/>
                      <w:szCs w:val="20"/>
                      <w:lang w:val="bg-BG"/>
                    </w:rPr>
                    <w:t xml:space="preserve"> срок </w:t>
                  </w:r>
                  <w:r w:rsidR="00F70F83">
                    <w:rPr>
                      <w:rFonts w:ascii="Times New Roman" w:eastAsia="Times New Roman" w:hAnsi="Times New Roman" w:cs="Times New Roman"/>
                      <w:sz w:val="20"/>
                      <w:szCs w:val="20"/>
                      <w:lang w:val="bg-BG"/>
                    </w:rPr>
                    <w:t>д</w:t>
                  </w:r>
                  <w:r w:rsidR="00F70F83" w:rsidRPr="007F16FC">
                    <w:rPr>
                      <w:rFonts w:ascii="Times New Roman" w:eastAsia="Times New Roman" w:hAnsi="Times New Roman" w:cs="Times New Roman"/>
                      <w:sz w:val="20"/>
                      <w:szCs w:val="20"/>
                      <w:lang w:val="bg-BG"/>
                    </w:rPr>
                    <w:t>а отстран</w:t>
                  </w:r>
                  <w:r w:rsidR="00F70F83">
                    <w:rPr>
                      <w:rFonts w:ascii="Times New Roman" w:eastAsia="Times New Roman" w:hAnsi="Times New Roman" w:cs="Times New Roman"/>
                      <w:sz w:val="20"/>
                      <w:szCs w:val="20"/>
                      <w:lang w:val="bg-BG"/>
                    </w:rPr>
                    <w:t>и</w:t>
                  </w:r>
                  <w:r w:rsidR="00F70F83" w:rsidRPr="007F16FC">
                    <w:rPr>
                      <w:rFonts w:ascii="Times New Roman" w:eastAsia="Times New Roman" w:hAnsi="Times New Roman" w:cs="Times New Roman"/>
                      <w:sz w:val="20"/>
                      <w:szCs w:val="20"/>
                      <w:lang w:val="bg-BG"/>
                    </w:rPr>
                    <w:t xml:space="preserve"> нередовности и</w:t>
                  </w:r>
                  <w:r w:rsidR="00F70F83">
                    <w:rPr>
                      <w:rFonts w:ascii="Times New Roman" w:eastAsia="Times New Roman" w:hAnsi="Times New Roman" w:cs="Times New Roman"/>
                      <w:sz w:val="20"/>
                      <w:szCs w:val="20"/>
                      <w:lang w:val="bg-BG"/>
                    </w:rPr>
                    <w:t xml:space="preserve"> да </w:t>
                  </w:r>
                  <w:r w:rsidR="00F70F83" w:rsidRPr="007F16FC">
                    <w:rPr>
                      <w:rFonts w:ascii="Times New Roman" w:eastAsia="Times New Roman" w:hAnsi="Times New Roman" w:cs="Times New Roman"/>
                      <w:sz w:val="20"/>
                      <w:szCs w:val="20"/>
                      <w:lang w:val="bg-BG"/>
                    </w:rPr>
                    <w:t xml:space="preserve"> предостав</w:t>
                  </w:r>
                  <w:r w:rsidR="00F70F83">
                    <w:rPr>
                      <w:rFonts w:ascii="Times New Roman" w:eastAsia="Times New Roman" w:hAnsi="Times New Roman" w:cs="Times New Roman"/>
                      <w:sz w:val="20"/>
                      <w:szCs w:val="20"/>
                      <w:lang w:val="bg-BG"/>
                    </w:rPr>
                    <w:t>и</w:t>
                  </w:r>
                  <w:r w:rsidR="00F70F83" w:rsidRPr="007F16FC">
                    <w:rPr>
                      <w:rFonts w:ascii="Times New Roman" w:eastAsia="Times New Roman" w:hAnsi="Times New Roman" w:cs="Times New Roman"/>
                      <w:sz w:val="20"/>
                      <w:szCs w:val="20"/>
                      <w:lang w:val="bg-BG"/>
                    </w:rPr>
                    <w:t xml:space="preserve"> допълнителна информация.</w:t>
                  </w:r>
                  <w:r w:rsidR="00F70F83" w:rsidRPr="00240926">
                    <w:rPr>
                      <w:rFonts w:ascii="Times New Roman" w:eastAsia="Times New Roman" w:hAnsi="Times New Roman" w:cs="Times New Roman"/>
                      <w:sz w:val="24"/>
                      <w:szCs w:val="24"/>
                      <w:lang w:val="bg-BG"/>
                    </w:rPr>
                    <w:t xml:space="preserve"> </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55FF2752" w14:textId="77777777" w:rsidR="006254DB" w:rsidRPr="00EC7511" w:rsidRDefault="006254DB" w:rsidP="006254D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389452D3" w14:textId="77777777" w:rsidR="006254DB" w:rsidRPr="00EC7511" w:rsidRDefault="006254DB" w:rsidP="006254D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2D3A40EB" w14:textId="77777777" w:rsidR="006254DB" w:rsidRPr="00EC7511" w:rsidRDefault="006254DB" w:rsidP="006254DB">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r w:rsidRPr="00EC7511">
                    <w:rPr>
                      <w:rFonts w:ascii="Times New Roman" w:eastAsia="Times New Roman" w:hAnsi="Times New Roman" w:cs="Times New Roman"/>
                      <w:w w:val="110"/>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2ED9502A" w14:textId="77777777" w:rsidR="006254DB" w:rsidRPr="00EC7511" w:rsidRDefault="006254DB" w:rsidP="006254DB">
                  <w:pPr>
                    <w:widowControl w:val="0"/>
                    <w:kinsoku w:val="0"/>
                    <w:overflowPunct w:val="0"/>
                    <w:autoSpaceDE w:val="0"/>
                    <w:autoSpaceDN w:val="0"/>
                    <w:adjustRightInd w:val="0"/>
                    <w:spacing w:before="28" w:after="0" w:line="240" w:lineRule="auto"/>
                    <w:ind w:right="42"/>
                    <w:jc w:val="center"/>
                    <w:rPr>
                      <w:rFonts w:ascii="Times New Roman" w:eastAsia="Times New Roman" w:hAnsi="Times New Roman" w:cs="Times New Roman"/>
                      <w:w w:val="111"/>
                      <w:sz w:val="20"/>
                      <w:szCs w:val="20"/>
                      <w:lang w:val="bg-BG"/>
                    </w:rPr>
                  </w:pPr>
                </w:p>
              </w:tc>
            </w:tr>
            <w:tr w:rsidR="006254DB" w:rsidRPr="00EC7511" w14:paraId="31EDD638" w14:textId="77777777" w:rsidTr="007F16FC">
              <w:trPr>
                <w:trHeight w:val="388"/>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2CDA63CE" w14:textId="77777777" w:rsidR="006254DB" w:rsidRPr="00EC7511" w:rsidRDefault="006254DB" w:rsidP="006254DB">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t>Ефикасност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51339ED1" w14:textId="0A885F4E" w:rsidR="006254DB" w:rsidRPr="00EC7511" w:rsidRDefault="006254DB" w:rsidP="007F16FC">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5</w:t>
                  </w:r>
                  <w:r w:rsidRPr="00EC7511">
                    <w:rPr>
                      <w:rFonts w:ascii="Times New Roman" w:eastAsia="Times New Roman" w:hAnsi="Times New Roman" w:cs="Times New Roman"/>
                      <w:w w:val="105"/>
                      <w:sz w:val="20"/>
                      <w:szCs w:val="20"/>
                      <w:lang w:val="bg-BG"/>
                    </w:rPr>
                    <w:t xml:space="preserve">: </w:t>
                  </w:r>
                  <w:r w:rsidR="00F70F83">
                    <w:rPr>
                      <w:rFonts w:ascii="Times New Roman" w:eastAsia="Times New Roman" w:hAnsi="Times New Roman" w:cs="Times New Roman"/>
                      <w:w w:val="105"/>
                      <w:sz w:val="20"/>
                      <w:szCs w:val="20"/>
                      <w:lang w:val="bg-BG"/>
                    </w:rPr>
                    <w:t>В</w:t>
                  </w:r>
                  <w:r w:rsidR="00F70F83" w:rsidRPr="00C348F5">
                    <w:rPr>
                      <w:rFonts w:ascii="Times New Roman" w:eastAsia="Times New Roman" w:hAnsi="Times New Roman" w:cs="Times New Roman"/>
                      <w:sz w:val="20"/>
                      <w:szCs w:val="20"/>
                      <w:lang w:val="bg-BG"/>
                    </w:rPr>
                    <w:t xml:space="preserve">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да </w:t>
                  </w:r>
                  <w:r w:rsidR="00F70F83">
                    <w:rPr>
                      <w:rFonts w:ascii="Times New Roman" w:eastAsia="Times New Roman" w:hAnsi="Times New Roman" w:cs="Times New Roman"/>
                      <w:sz w:val="20"/>
                      <w:szCs w:val="20"/>
                      <w:lang w:val="bg-BG"/>
                    </w:rPr>
                    <w:t>бъде предоставена</w:t>
                  </w:r>
                  <w:r w:rsidR="00F70F83" w:rsidRPr="00C348F5">
                    <w:rPr>
                      <w:rFonts w:ascii="Times New Roman" w:eastAsia="Times New Roman" w:hAnsi="Times New Roman" w:cs="Times New Roman"/>
                      <w:sz w:val="20"/>
                      <w:szCs w:val="20"/>
                      <w:lang w:val="bg-BG"/>
                    </w:rPr>
                    <w:t xml:space="preserve"> възможност </w:t>
                  </w:r>
                  <w:r w:rsidR="00F70F83">
                    <w:rPr>
                      <w:rFonts w:ascii="Times New Roman" w:eastAsia="Times New Roman" w:hAnsi="Times New Roman" w:cs="Times New Roman"/>
                      <w:sz w:val="20"/>
                      <w:szCs w:val="20"/>
                      <w:lang w:val="bg-BG"/>
                    </w:rPr>
                    <w:t>на заявителя в определен</w:t>
                  </w:r>
                  <w:r w:rsidR="00F70F83" w:rsidRPr="00C348F5">
                    <w:rPr>
                      <w:rFonts w:ascii="Times New Roman" w:eastAsia="Times New Roman" w:hAnsi="Times New Roman" w:cs="Times New Roman"/>
                      <w:sz w:val="20"/>
                      <w:szCs w:val="20"/>
                      <w:lang w:val="bg-BG"/>
                    </w:rPr>
                    <w:t xml:space="preserve"> срок </w:t>
                  </w:r>
                  <w:r w:rsidR="00F70F83">
                    <w:rPr>
                      <w:rFonts w:ascii="Times New Roman" w:eastAsia="Times New Roman" w:hAnsi="Times New Roman" w:cs="Times New Roman"/>
                      <w:sz w:val="20"/>
                      <w:szCs w:val="20"/>
                      <w:lang w:val="bg-BG"/>
                    </w:rPr>
                    <w:t>д</w:t>
                  </w:r>
                  <w:r w:rsidR="00F70F83" w:rsidRPr="00C348F5">
                    <w:rPr>
                      <w:rFonts w:ascii="Times New Roman" w:eastAsia="Times New Roman" w:hAnsi="Times New Roman" w:cs="Times New Roman"/>
                      <w:sz w:val="20"/>
                      <w:szCs w:val="20"/>
                      <w:lang w:val="bg-BG"/>
                    </w:rPr>
                    <w:t>а отстран</w:t>
                  </w:r>
                  <w:r w:rsidR="00F70F83">
                    <w:rPr>
                      <w:rFonts w:ascii="Times New Roman" w:eastAsia="Times New Roman" w:hAnsi="Times New Roman" w:cs="Times New Roman"/>
                      <w:sz w:val="20"/>
                      <w:szCs w:val="20"/>
                      <w:lang w:val="bg-BG"/>
                    </w:rPr>
                    <w:t>и</w:t>
                  </w:r>
                  <w:r w:rsidR="00F70F83" w:rsidRPr="00C348F5">
                    <w:rPr>
                      <w:rFonts w:ascii="Times New Roman" w:eastAsia="Times New Roman" w:hAnsi="Times New Roman" w:cs="Times New Roman"/>
                      <w:sz w:val="20"/>
                      <w:szCs w:val="20"/>
                      <w:lang w:val="bg-BG"/>
                    </w:rPr>
                    <w:t xml:space="preserve"> нередовности и</w:t>
                  </w:r>
                  <w:r w:rsidR="00F70F83">
                    <w:rPr>
                      <w:rFonts w:ascii="Times New Roman" w:eastAsia="Times New Roman" w:hAnsi="Times New Roman" w:cs="Times New Roman"/>
                      <w:sz w:val="20"/>
                      <w:szCs w:val="20"/>
                      <w:lang w:val="bg-BG"/>
                    </w:rPr>
                    <w:t xml:space="preserve"> да </w:t>
                  </w:r>
                  <w:r w:rsidR="00F70F83" w:rsidRPr="00C348F5">
                    <w:rPr>
                      <w:rFonts w:ascii="Times New Roman" w:eastAsia="Times New Roman" w:hAnsi="Times New Roman" w:cs="Times New Roman"/>
                      <w:sz w:val="20"/>
                      <w:szCs w:val="20"/>
                      <w:lang w:val="bg-BG"/>
                    </w:rPr>
                    <w:t xml:space="preserve"> предостав</w:t>
                  </w:r>
                  <w:r w:rsidR="00F70F83">
                    <w:rPr>
                      <w:rFonts w:ascii="Times New Roman" w:eastAsia="Times New Roman" w:hAnsi="Times New Roman" w:cs="Times New Roman"/>
                      <w:sz w:val="20"/>
                      <w:szCs w:val="20"/>
                      <w:lang w:val="bg-BG"/>
                    </w:rPr>
                    <w:t>и</w:t>
                  </w:r>
                  <w:r w:rsidR="00F70F83" w:rsidRPr="00C348F5">
                    <w:rPr>
                      <w:rFonts w:ascii="Times New Roman" w:eastAsia="Times New Roman" w:hAnsi="Times New Roman" w:cs="Times New Roman"/>
                      <w:sz w:val="20"/>
                      <w:szCs w:val="20"/>
                      <w:lang w:val="bg-BG"/>
                    </w:rPr>
                    <w:t xml:space="preserve"> допълнителна информация.</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44608E9E" w14:textId="77777777" w:rsidR="006254DB" w:rsidRPr="00EC7511" w:rsidRDefault="006254DB" w:rsidP="006254D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474C234E" w14:textId="77777777" w:rsidR="006254DB" w:rsidRPr="00EC7511" w:rsidRDefault="006254DB" w:rsidP="006254DB">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4EF3545B" w14:textId="77777777" w:rsidR="006254DB" w:rsidRPr="00EC7511" w:rsidRDefault="006254DB" w:rsidP="006254D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EC7511">
                    <w:rPr>
                      <w:rFonts w:ascii="Times New Roman" w:eastAsia="Times New Roman" w:hAnsi="Times New Roman" w:cs="Times New Roman"/>
                      <w:w w:val="151"/>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67F80BE9" w14:textId="77777777" w:rsidR="006254DB" w:rsidRPr="00EC7511" w:rsidRDefault="006254DB" w:rsidP="006254DB">
                  <w:pPr>
                    <w:widowControl w:val="0"/>
                    <w:kinsoku w:val="0"/>
                    <w:overflowPunct w:val="0"/>
                    <w:autoSpaceDE w:val="0"/>
                    <w:autoSpaceDN w:val="0"/>
                    <w:adjustRightInd w:val="0"/>
                    <w:spacing w:before="33" w:after="0" w:line="240" w:lineRule="auto"/>
                    <w:ind w:right="42"/>
                    <w:jc w:val="center"/>
                    <w:rPr>
                      <w:rFonts w:ascii="Times New Roman" w:eastAsia="Times New Roman" w:hAnsi="Times New Roman" w:cs="Times New Roman"/>
                      <w:w w:val="111"/>
                      <w:sz w:val="20"/>
                      <w:szCs w:val="20"/>
                      <w:lang w:val="bg-BG"/>
                    </w:rPr>
                  </w:pPr>
                </w:p>
              </w:tc>
            </w:tr>
            <w:tr w:rsidR="006254DB" w:rsidRPr="00EC7511" w14:paraId="3913595B" w14:textId="77777777" w:rsidTr="007F16FC">
              <w:trPr>
                <w:trHeight w:val="541"/>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0C3FDD64" w14:textId="77777777" w:rsidR="006254DB" w:rsidRPr="00EC7511" w:rsidRDefault="006254DB" w:rsidP="006254DB">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b/>
                      <w:bCs/>
                      <w:i/>
                      <w:iCs/>
                      <w:sz w:val="20"/>
                      <w:szCs w:val="20"/>
                      <w:lang w:val="bg-BG"/>
                    </w:rPr>
                    <w:t>Съгласуваност</w:t>
                  </w:r>
                </w:p>
              </w:tc>
              <w:tc>
                <w:tcPr>
                  <w:tcW w:w="4638" w:type="dxa"/>
                  <w:tcBorders>
                    <w:top w:val="single" w:sz="12" w:space="0" w:color="auto"/>
                    <w:left w:val="single" w:sz="12" w:space="0" w:color="auto"/>
                    <w:bottom w:val="single" w:sz="12" w:space="0" w:color="auto"/>
                    <w:right w:val="single" w:sz="12" w:space="0" w:color="auto"/>
                  </w:tcBorders>
                  <w:shd w:val="clear" w:color="auto" w:fill="FFFFFF"/>
                  <w:vAlign w:val="center"/>
                </w:tcPr>
                <w:p w14:paraId="091CFDE7" w14:textId="478D92E3" w:rsidR="006254DB" w:rsidRPr="00EC7511" w:rsidRDefault="006254DB" w:rsidP="007F16FC">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EC7511">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5</w:t>
                  </w:r>
                  <w:r w:rsidRPr="00EC7511">
                    <w:rPr>
                      <w:rFonts w:ascii="Times New Roman" w:eastAsia="Times New Roman" w:hAnsi="Times New Roman" w:cs="Times New Roman"/>
                      <w:w w:val="105"/>
                      <w:sz w:val="20"/>
                      <w:szCs w:val="20"/>
                      <w:lang w:val="bg-BG"/>
                    </w:rPr>
                    <w:t xml:space="preserve">: </w:t>
                  </w:r>
                  <w:r w:rsidR="00F70F83">
                    <w:rPr>
                      <w:rFonts w:ascii="Times New Roman" w:eastAsia="Times New Roman" w:hAnsi="Times New Roman" w:cs="Times New Roman"/>
                      <w:w w:val="105"/>
                      <w:sz w:val="20"/>
                      <w:szCs w:val="20"/>
                      <w:lang w:val="bg-BG"/>
                    </w:rPr>
                    <w:t>В</w:t>
                  </w:r>
                  <w:r w:rsidR="00F70F83" w:rsidRPr="00C348F5">
                    <w:rPr>
                      <w:rFonts w:ascii="Times New Roman" w:eastAsia="Times New Roman" w:hAnsi="Times New Roman" w:cs="Times New Roman"/>
                      <w:sz w:val="20"/>
                      <w:szCs w:val="20"/>
                      <w:lang w:val="bg-BG"/>
                    </w:rPr>
                    <w:t xml:space="preserve">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да </w:t>
                  </w:r>
                  <w:r w:rsidR="00F70F83">
                    <w:rPr>
                      <w:rFonts w:ascii="Times New Roman" w:eastAsia="Times New Roman" w:hAnsi="Times New Roman" w:cs="Times New Roman"/>
                      <w:sz w:val="20"/>
                      <w:szCs w:val="20"/>
                      <w:lang w:val="bg-BG"/>
                    </w:rPr>
                    <w:t>бъде предоставена</w:t>
                  </w:r>
                  <w:r w:rsidR="00F70F83" w:rsidRPr="00C348F5">
                    <w:rPr>
                      <w:rFonts w:ascii="Times New Roman" w:eastAsia="Times New Roman" w:hAnsi="Times New Roman" w:cs="Times New Roman"/>
                      <w:sz w:val="20"/>
                      <w:szCs w:val="20"/>
                      <w:lang w:val="bg-BG"/>
                    </w:rPr>
                    <w:t xml:space="preserve"> възможност </w:t>
                  </w:r>
                  <w:r w:rsidR="00F70F83">
                    <w:rPr>
                      <w:rFonts w:ascii="Times New Roman" w:eastAsia="Times New Roman" w:hAnsi="Times New Roman" w:cs="Times New Roman"/>
                      <w:sz w:val="20"/>
                      <w:szCs w:val="20"/>
                      <w:lang w:val="bg-BG"/>
                    </w:rPr>
                    <w:t>на заявителя в определен</w:t>
                  </w:r>
                  <w:r w:rsidR="00F70F83" w:rsidRPr="00C348F5">
                    <w:rPr>
                      <w:rFonts w:ascii="Times New Roman" w:eastAsia="Times New Roman" w:hAnsi="Times New Roman" w:cs="Times New Roman"/>
                      <w:sz w:val="20"/>
                      <w:szCs w:val="20"/>
                      <w:lang w:val="bg-BG"/>
                    </w:rPr>
                    <w:t xml:space="preserve"> срок </w:t>
                  </w:r>
                  <w:r w:rsidR="00F70F83">
                    <w:rPr>
                      <w:rFonts w:ascii="Times New Roman" w:eastAsia="Times New Roman" w:hAnsi="Times New Roman" w:cs="Times New Roman"/>
                      <w:sz w:val="20"/>
                      <w:szCs w:val="20"/>
                      <w:lang w:val="bg-BG"/>
                    </w:rPr>
                    <w:t>д</w:t>
                  </w:r>
                  <w:r w:rsidR="00F70F83" w:rsidRPr="00C348F5">
                    <w:rPr>
                      <w:rFonts w:ascii="Times New Roman" w:eastAsia="Times New Roman" w:hAnsi="Times New Roman" w:cs="Times New Roman"/>
                      <w:sz w:val="20"/>
                      <w:szCs w:val="20"/>
                      <w:lang w:val="bg-BG"/>
                    </w:rPr>
                    <w:t>а отстран</w:t>
                  </w:r>
                  <w:r w:rsidR="00F70F83">
                    <w:rPr>
                      <w:rFonts w:ascii="Times New Roman" w:eastAsia="Times New Roman" w:hAnsi="Times New Roman" w:cs="Times New Roman"/>
                      <w:sz w:val="20"/>
                      <w:szCs w:val="20"/>
                      <w:lang w:val="bg-BG"/>
                    </w:rPr>
                    <w:t>и</w:t>
                  </w:r>
                  <w:r w:rsidR="00F70F83" w:rsidRPr="00C348F5">
                    <w:rPr>
                      <w:rFonts w:ascii="Times New Roman" w:eastAsia="Times New Roman" w:hAnsi="Times New Roman" w:cs="Times New Roman"/>
                      <w:sz w:val="20"/>
                      <w:szCs w:val="20"/>
                      <w:lang w:val="bg-BG"/>
                    </w:rPr>
                    <w:t xml:space="preserve"> нередовности и</w:t>
                  </w:r>
                  <w:r w:rsidR="00F70F83">
                    <w:rPr>
                      <w:rFonts w:ascii="Times New Roman" w:eastAsia="Times New Roman" w:hAnsi="Times New Roman" w:cs="Times New Roman"/>
                      <w:sz w:val="20"/>
                      <w:szCs w:val="20"/>
                      <w:lang w:val="bg-BG"/>
                    </w:rPr>
                    <w:t xml:space="preserve"> да </w:t>
                  </w:r>
                  <w:r w:rsidR="00F70F83" w:rsidRPr="00C348F5">
                    <w:rPr>
                      <w:rFonts w:ascii="Times New Roman" w:eastAsia="Times New Roman" w:hAnsi="Times New Roman" w:cs="Times New Roman"/>
                      <w:sz w:val="20"/>
                      <w:szCs w:val="20"/>
                      <w:lang w:val="bg-BG"/>
                    </w:rPr>
                    <w:t xml:space="preserve"> предостав</w:t>
                  </w:r>
                  <w:r w:rsidR="00F70F83">
                    <w:rPr>
                      <w:rFonts w:ascii="Times New Roman" w:eastAsia="Times New Roman" w:hAnsi="Times New Roman" w:cs="Times New Roman"/>
                      <w:sz w:val="20"/>
                      <w:szCs w:val="20"/>
                      <w:lang w:val="bg-BG"/>
                    </w:rPr>
                    <w:t>и</w:t>
                  </w:r>
                  <w:r w:rsidR="00F70F83" w:rsidRPr="00C348F5">
                    <w:rPr>
                      <w:rFonts w:ascii="Times New Roman" w:eastAsia="Times New Roman" w:hAnsi="Times New Roman" w:cs="Times New Roman"/>
                      <w:sz w:val="20"/>
                      <w:szCs w:val="20"/>
                      <w:lang w:val="bg-BG"/>
                    </w:rPr>
                    <w:t xml:space="preserve"> допълнителна информация.</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14:paraId="38453FB7" w14:textId="77777777" w:rsidR="006254DB" w:rsidRPr="00EC7511" w:rsidRDefault="006254DB" w:rsidP="006254D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t>3</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14:paraId="53AA1D2E" w14:textId="77777777" w:rsidR="006254DB" w:rsidRPr="00EC7511" w:rsidRDefault="006254DB" w:rsidP="006254DB">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402E5569" w14:textId="77777777" w:rsidR="006254DB" w:rsidRPr="00EC7511" w:rsidRDefault="006254DB" w:rsidP="006254DB">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sidRPr="00EC7511">
                    <w:rPr>
                      <w:rFonts w:ascii="Times New Roman" w:eastAsia="Times New Roman" w:hAnsi="Times New Roman" w:cs="Times New Roman"/>
                      <w:sz w:val="20"/>
                      <w:szCs w:val="20"/>
                      <w:lang w:val="bg-BG"/>
                    </w:rPr>
                    <w:t>1</w:t>
                  </w:r>
                </w:p>
              </w:tc>
              <w:tc>
                <w:tcPr>
                  <w:tcW w:w="850" w:type="dxa"/>
                  <w:tcBorders>
                    <w:top w:val="single" w:sz="12" w:space="0" w:color="auto"/>
                    <w:left w:val="single" w:sz="12" w:space="0" w:color="auto"/>
                    <w:bottom w:val="single" w:sz="12" w:space="0" w:color="auto"/>
                    <w:right w:val="single" w:sz="12" w:space="0" w:color="auto"/>
                  </w:tcBorders>
                  <w:shd w:val="clear" w:color="auto" w:fill="FFFFFF"/>
                  <w:vAlign w:val="center"/>
                </w:tcPr>
                <w:p w14:paraId="4C8F85F8" w14:textId="77777777" w:rsidR="006254DB" w:rsidRPr="00EC7511" w:rsidRDefault="006254DB" w:rsidP="006254DB">
                  <w:pPr>
                    <w:widowControl w:val="0"/>
                    <w:kinsoku w:val="0"/>
                    <w:overflowPunct w:val="0"/>
                    <w:autoSpaceDE w:val="0"/>
                    <w:autoSpaceDN w:val="0"/>
                    <w:adjustRightInd w:val="0"/>
                    <w:spacing w:before="47" w:after="0" w:line="247" w:lineRule="auto"/>
                    <w:ind w:left="58" w:right="95" w:hanging="2"/>
                    <w:jc w:val="center"/>
                    <w:rPr>
                      <w:rFonts w:ascii="Times New Roman" w:eastAsia="Times New Roman" w:hAnsi="Times New Roman" w:cs="Times New Roman"/>
                      <w:sz w:val="20"/>
                      <w:szCs w:val="20"/>
                      <w:lang w:val="bg-BG"/>
                    </w:rPr>
                  </w:pPr>
                </w:p>
              </w:tc>
            </w:tr>
          </w:tbl>
          <w:p w14:paraId="3B5C8645" w14:textId="77777777" w:rsidR="006254DB" w:rsidRDefault="006254DB" w:rsidP="00076E63">
            <w:pPr>
              <w:spacing w:after="120" w:line="240" w:lineRule="auto"/>
              <w:jc w:val="center"/>
              <w:rPr>
                <w:rFonts w:ascii="Times New Roman" w:eastAsia="Times New Roman" w:hAnsi="Times New Roman" w:cs="Times New Roman"/>
                <w:i/>
                <w:sz w:val="16"/>
                <w:szCs w:val="16"/>
                <w:lang w:val="bg-BG"/>
              </w:rPr>
            </w:pPr>
          </w:p>
          <w:p w14:paraId="10253931" w14:textId="0D0B7A97" w:rsidR="00076E63" w:rsidRPr="00EC7511" w:rsidRDefault="0078311F" w:rsidP="00076E63">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1.1. </w:t>
            </w:r>
            <w:r w:rsidR="00076E63" w:rsidRPr="00EC7511">
              <w:rPr>
                <w:rFonts w:ascii="Times New Roman" w:eastAsia="Times New Roman" w:hAnsi="Times New Roman" w:cs="Times New Roman"/>
                <w:i/>
                <w:sz w:val="16"/>
                <w:szCs w:val="16"/>
                <w:lang w:val="bg-BG"/>
              </w:rPr>
              <w:t xml:space="preserve">Сравнете вариантите чрез сравняване на ключовите </w:t>
            </w:r>
            <w:r w:rsidR="00512211" w:rsidRPr="00EC7511">
              <w:rPr>
                <w:rFonts w:ascii="Times New Roman" w:eastAsia="Times New Roman" w:hAnsi="Times New Roman" w:cs="Times New Roman"/>
                <w:i/>
                <w:sz w:val="16"/>
                <w:szCs w:val="16"/>
                <w:lang w:val="bg-BG"/>
              </w:rPr>
              <w:t>и</w:t>
            </w:r>
            <w:r w:rsidR="00076E63" w:rsidRPr="00EC7511">
              <w:rPr>
                <w:rFonts w:ascii="Times New Roman" w:eastAsia="Times New Roman" w:hAnsi="Times New Roman" w:cs="Times New Roman"/>
                <w:i/>
                <w:sz w:val="16"/>
                <w:szCs w:val="16"/>
                <w:lang w:val="bg-BG"/>
              </w:rPr>
              <w:t>м положителни и отрицателни въздействия.</w:t>
            </w:r>
          </w:p>
          <w:p w14:paraId="7F0FD8D9" w14:textId="77777777" w:rsidR="00076E63" w:rsidRPr="00EC7511" w:rsidRDefault="0078311F" w:rsidP="00076E63">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 xml:space="preserve">1.2. </w:t>
            </w:r>
            <w:r w:rsidR="00076E63" w:rsidRPr="00EC7511">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14:paraId="1DFF0B0C" w14:textId="77777777" w:rsidR="00076E63" w:rsidRPr="00EC7511" w:rsidRDefault="00076E63" w:rsidP="00076E63">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14:paraId="5C579BE8" w14:textId="77777777" w:rsidR="00076E63" w:rsidRPr="00EC7511" w:rsidRDefault="00076E63" w:rsidP="00076E63">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2804F73D" w14:textId="77777777" w:rsidR="00D82CFD" w:rsidRPr="00EC7511" w:rsidRDefault="00076E63" w:rsidP="0078311F">
            <w:pPr>
              <w:spacing w:after="120" w:line="240" w:lineRule="auto"/>
              <w:jc w:val="center"/>
              <w:rPr>
                <w:rFonts w:ascii="Times New Roman" w:eastAsia="Times New Roman" w:hAnsi="Times New Roman" w:cs="Times New Roman"/>
                <w:b/>
                <w:i/>
                <w:sz w:val="16"/>
                <w:szCs w:val="16"/>
                <w:lang w:val="bg-BG"/>
              </w:rPr>
            </w:pPr>
            <w:r w:rsidRPr="00EC7511">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sidR="0078311F" w:rsidRPr="00EC7511">
              <w:rPr>
                <w:rFonts w:ascii="Times New Roman" w:eastAsia="Times New Roman" w:hAnsi="Times New Roman" w:cs="Times New Roman"/>
                <w:i/>
                <w:sz w:val="16"/>
                <w:szCs w:val="16"/>
                <w:lang w:val="bg-BG"/>
              </w:rPr>
              <w:t xml:space="preserve">действащите </w:t>
            </w:r>
            <w:r w:rsidRPr="00EC7511">
              <w:rPr>
                <w:rFonts w:ascii="Times New Roman" w:eastAsia="Times New Roman" w:hAnsi="Times New Roman" w:cs="Times New Roman"/>
                <w:i/>
                <w:sz w:val="16"/>
                <w:szCs w:val="16"/>
                <w:lang w:val="bg-BG"/>
              </w:rPr>
              <w:t>стратегически документи</w:t>
            </w:r>
            <w:r w:rsidR="0078311F" w:rsidRPr="00EC7511">
              <w:rPr>
                <w:rFonts w:ascii="Times New Roman" w:eastAsia="Times New Roman" w:hAnsi="Times New Roman" w:cs="Times New Roman"/>
                <w:i/>
                <w:sz w:val="16"/>
                <w:szCs w:val="16"/>
                <w:lang w:val="bg-BG"/>
              </w:rPr>
              <w:t>.</w:t>
            </w:r>
          </w:p>
        </w:tc>
      </w:tr>
      <w:tr w:rsidR="004B0ACE" w:rsidRPr="00EC7511" w14:paraId="6203B51F" w14:textId="77777777" w:rsidTr="00C93DF1">
        <w:tc>
          <w:tcPr>
            <w:tcW w:w="10266" w:type="dxa"/>
            <w:gridSpan w:val="3"/>
          </w:tcPr>
          <w:p w14:paraId="11057475" w14:textId="77777777" w:rsidR="004B0ACE" w:rsidRPr="00EC7511" w:rsidRDefault="004B0ACE" w:rsidP="004B0ACE">
            <w:pPr>
              <w:spacing w:after="120" w:line="240" w:lineRule="auto"/>
              <w:jc w:val="center"/>
              <w:rPr>
                <w:rFonts w:ascii="Times New Roman" w:eastAsia="Times New Roman" w:hAnsi="Times New Roman" w:cs="Times New Roman"/>
                <w:i/>
                <w:sz w:val="20"/>
                <w:szCs w:val="20"/>
                <w:lang w:val="bg-BG"/>
              </w:rPr>
            </w:pPr>
          </w:p>
          <w:p w14:paraId="19516095" w14:textId="77777777" w:rsidR="004B0ACE" w:rsidRPr="00EC7511" w:rsidRDefault="004B0ACE" w:rsidP="004773CC">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6. Избор на препоръчителен вариант:</w:t>
            </w:r>
          </w:p>
          <w:p w14:paraId="61F2F0D2" w14:textId="61D51188" w:rsidR="004B0ACE" w:rsidRDefault="004B0ACE" w:rsidP="004B0ACE">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По проблем 1: Вариант 2 „Приемане на проекта на Закон за изменение и допълнение на Закона за автомобилните превози“ </w:t>
            </w:r>
            <w:r w:rsidRPr="00EC7511">
              <w:rPr>
                <w:rFonts w:ascii="Times New Roman" w:eastAsia="Times New Roman" w:hAnsi="Times New Roman" w:cs="Times New Roman"/>
                <w:sz w:val="24"/>
                <w:szCs w:val="24"/>
                <w:lang w:val="bg-BG"/>
              </w:rPr>
              <w:t>е препоръчителен вариант на действие спрямо решаването на посочени</w:t>
            </w:r>
            <w:r w:rsidR="004773CC" w:rsidRPr="00EC7511">
              <w:rPr>
                <w:rFonts w:ascii="Times New Roman" w:eastAsia="Times New Roman" w:hAnsi="Times New Roman" w:cs="Times New Roman"/>
                <w:sz w:val="24"/>
                <w:szCs w:val="24"/>
                <w:lang w:val="bg-BG"/>
              </w:rPr>
              <w:t>те</w:t>
            </w:r>
            <w:r w:rsidRPr="00EC7511">
              <w:rPr>
                <w:rFonts w:ascii="Times New Roman" w:eastAsia="Times New Roman" w:hAnsi="Times New Roman" w:cs="Times New Roman"/>
                <w:sz w:val="24"/>
                <w:szCs w:val="24"/>
                <w:lang w:val="bg-BG"/>
              </w:rPr>
              <w:t xml:space="preserve"> проблем</w:t>
            </w:r>
            <w:r w:rsidR="004773CC" w:rsidRPr="00EC7511">
              <w:rPr>
                <w:rFonts w:ascii="Times New Roman" w:eastAsia="Times New Roman" w:hAnsi="Times New Roman" w:cs="Times New Roman"/>
                <w:sz w:val="24"/>
                <w:szCs w:val="24"/>
                <w:lang w:val="bg-BG"/>
              </w:rPr>
              <w:t>и</w:t>
            </w:r>
            <w:r w:rsidRPr="00EC7511">
              <w:rPr>
                <w:rFonts w:ascii="Times New Roman" w:eastAsia="Times New Roman" w:hAnsi="Times New Roman" w:cs="Times New Roman"/>
                <w:sz w:val="24"/>
                <w:szCs w:val="24"/>
                <w:lang w:val="bg-BG"/>
              </w:rPr>
              <w:t>. Вариант 2 се отличава с най-висока степен на ефективност, ефикасност и съгласуваност, с оглед на заинтересованите страни.</w:t>
            </w:r>
          </w:p>
          <w:p w14:paraId="4B2FF5D4" w14:textId="77777777" w:rsidR="000D671F" w:rsidRPr="00EC7511" w:rsidRDefault="000D671F" w:rsidP="000D671F">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Проектът на Закон за изменение и допълнение на Закона за автомобилните превози</w:t>
            </w:r>
            <w:r w:rsidRPr="00EC7511">
              <w:rPr>
                <w:rFonts w:ascii="Times New Roman" w:eastAsia="Times New Roman" w:hAnsi="Times New Roman" w:cs="Times New Roman"/>
                <w:b/>
                <w:sz w:val="24"/>
                <w:szCs w:val="24"/>
                <w:lang w:val="bg-BG"/>
              </w:rPr>
              <w:t xml:space="preserve"> </w:t>
            </w:r>
            <w:r w:rsidRPr="00EC7511">
              <w:rPr>
                <w:rFonts w:ascii="Times New Roman" w:eastAsia="Times New Roman" w:hAnsi="Times New Roman" w:cs="Times New Roman"/>
                <w:sz w:val="24"/>
                <w:szCs w:val="24"/>
                <w:lang w:val="bg-BG"/>
              </w:rPr>
              <w:t>ще насърчи социалният напредък и ще подобри пътната безопасност, чрез установяването на единна система за санкции.</w:t>
            </w:r>
          </w:p>
          <w:p w14:paraId="37E1D494" w14:textId="5CBB89C1" w:rsidR="000D671F" w:rsidRDefault="000D671F" w:rsidP="000D671F">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По проблем </w:t>
            </w:r>
            <w:r>
              <w:rPr>
                <w:rFonts w:ascii="Times New Roman" w:eastAsia="Times New Roman" w:hAnsi="Times New Roman" w:cs="Times New Roman"/>
                <w:b/>
                <w:sz w:val="24"/>
                <w:szCs w:val="24"/>
                <w:lang w:val="bg-BG"/>
              </w:rPr>
              <w:t>2</w:t>
            </w:r>
            <w:r w:rsidRPr="00EC7511">
              <w:rPr>
                <w:rFonts w:ascii="Times New Roman" w:eastAsia="Times New Roman" w:hAnsi="Times New Roman" w:cs="Times New Roman"/>
                <w:b/>
                <w:sz w:val="24"/>
                <w:szCs w:val="24"/>
                <w:lang w:val="bg-BG"/>
              </w:rPr>
              <w:t xml:space="preserve">: Вариант 2 „Приемане на проекта на Закон за изменение и допълнение на Закона за автомобилните превози“ </w:t>
            </w:r>
            <w:r w:rsidRPr="00EC7511">
              <w:rPr>
                <w:rFonts w:ascii="Times New Roman" w:eastAsia="Times New Roman" w:hAnsi="Times New Roman" w:cs="Times New Roman"/>
                <w:sz w:val="24"/>
                <w:szCs w:val="24"/>
                <w:lang w:val="bg-BG"/>
              </w:rPr>
              <w:t xml:space="preserve">е препоръчителен вариант на действие спрямо решаването </w:t>
            </w:r>
            <w:r w:rsidRPr="00EC7511">
              <w:rPr>
                <w:rFonts w:ascii="Times New Roman" w:eastAsia="Times New Roman" w:hAnsi="Times New Roman" w:cs="Times New Roman"/>
                <w:sz w:val="24"/>
                <w:szCs w:val="24"/>
                <w:lang w:val="bg-BG"/>
              </w:rPr>
              <w:lastRenderedPageBreak/>
              <w:t>на посочените проблеми. Вариант 2 се отличава с най-висока степен на ефективност, ефикасност и съгласуваност, с оглед на заинтересованите страни.</w:t>
            </w:r>
          </w:p>
          <w:p w14:paraId="518F9472" w14:textId="77777777" w:rsidR="000D671F" w:rsidRPr="00EC7511" w:rsidRDefault="000D671F" w:rsidP="000D671F">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Проектът на Закон за изменение и допълнение на Закона за автомобилните превози</w:t>
            </w:r>
            <w:r w:rsidRPr="00EC7511">
              <w:rPr>
                <w:rFonts w:ascii="Times New Roman" w:eastAsia="Times New Roman" w:hAnsi="Times New Roman" w:cs="Times New Roman"/>
                <w:b/>
                <w:sz w:val="24"/>
                <w:szCs w:val="24"/>
                <w:lang w:val="bg-BG"/>
              </w:rPr>
              <w:t xml:space="preserve"> </w:t>
            </w:r>
            <w:r w:rsidRPr="00EC7511">
              <w:rPr>
                <w:rFonts w:ascii="Times New Roman" w:eastAsia="Times New Roman" w:hAnsi="Times New Roman" w:cs="Times New Roman"/>
                <w:sz w:val="24"/>
                <w:szCs w:val="24"/>
                <w:lang w:val="bg-BG"/>
              </w:rPr>
              <w:t xml:space="preserve">ще насърчи социалният напредък и ще подобри пътната безопасност, чрез установяването на единни правила за осъществяване на професията автомобилен превозвач. </w:t>
            </w:r>
          </w:p>
          <w:p w14:paraId="24945E1F" w14:textId="32ABEB05" w:rsidR="000D671F" w:rsidRDefault="000D671F" w:rsidP="000D671F">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По проблем </w:t>
            </w:r>
            <w:r>
              <w:rPr>
                <w:rFonts w:ascii="Times New Roman" w:eastAsia="Times New Roman" w:hAnsi="Times New Roman" w:cs="Times New Roman"/>
                <w:b/>
                <w:sz w:val="24"/>
                <w:szCs w:val="24"/>
                <w:lang w:val="bg-BG"/>
              </w:rPr>
              <w:t>3</w:t>
            </w:r>
            <w:r w:rsidRPr="00EC7511">
              <w:rPr>
                <w:rFonts w:ascii="Times New Roman" w:eastAsia="Times New Roman" w:hAnsi="Times New Roman" w:cs="Times New Roman"/>
                <w:b/>
                <w:sz w:val="24"/>
                <w:szCs w:val="24"/>
                <w:lang w:val="bg-BG"/>
              </w:rPr>
              <w:t xml:space="preserve">: Вариант 2 „Приемане на проекта на Закон за изменение и допълнение на Закона за автомобилните превози“ </w:t>
            </w:r>
            <w:r w:rsidRPr="00EC7511">
              <w:rPr>
                <w:rFonts w:ascii="Times New Roman" w:eastAsia="Times New Roman" w:hAnsi="Times New Roman" w:cs="Times New Roman"/>
                <w:sz w:val="24"/>
                <w:szCs w:val="24"/>
                <w:lang w:val="bg-BG"/>
              </w:rPr>
              <w:t>е препоръчителен вариант на действие спрямо решаването на посочените проблеми. Вариант 2 се отличава с най-висока степен на ефективност, ефикасност и съгласуваност, с оглед на заинтересованите страни.</w:t>
            </w:r>
          </w:p>
          <w:p w14:paraId="0EEF0DFA" w14:textId="63BC711C" w:rsidR="000D671F" w:rsidRDefault="000D671F" w:rsidP="000D671F">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Проектът на Закон за изменение и допълнение на Закона за автомобилните превози ще осигур</w:t>
            </w:r>
            <w:r w:rsidR="001A0889">
              <w:rPr>
                <w:rFonts w:ascii="Times New Roman" w:eastAsia="Times New Roman" w:hAnsi="Times New Roman" w:cs="Times New Roman"/>
                <w:sz w:val="24"/>
                <w:szCs w:val="24"/>
                <w:lang w:val="bg-BG"/>
              </w:rPr>
              <w:t>и</w:t>
            </w:r>
            <w:r w:rsidRPr="00EC7511">
              <w:rPr>
                <w:rFonts w:ascii="Times New Roman" w:eastAsia="Times New Roman" w:hAnsi="Times New Roman" w:cs="Times New Roman"/>
                <w:sz w:val="24"/>
                <w:szCs w:val="24"/>
                <w:lang w:val="bg-BG"/>
              </w:rPr>
              <w:t xml:space="preserve"> адекватни условия на труд и социална закрила за водачите и подходящи условия за стопанска дейност на автомобилните превозвачи и за лоялна конкуренция между тях.</w:t>
            </w:r>
          </w:p>
          <w:p w14:paraId="4F4C20BA" w14:textId="0FB06CF6" w:rsidR="001A0889" w:rsidRPr="00EC7511" w:rsidRDefault="001A0889" w:rsidP="000D671F">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 националното законодателство ще бъдат транспонирани разпоредби на Директива (ЕС) 2020/1057.</w:t>
            </w:r>
          </w:p>
          <w:p w14:paraId="7355CAE9" w14:textId="26A46CC0" w:rsidR="000D671F" w:rsidRDefault="000D671F" w:rsidP="000D671F">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По проблем </w:t>
            </w:r>
            <w:r>
              <w:rPr>
                <w:rFonts w:ascii="Times New Roman" w:eastAsia="Times New Roman" w:hAnsi="Times New Roman" w:cs="Times New Roman"/>
                <w:b/>
                <w:sz w:val="24"/>
                <w:szCs w:val="24"/>
                <w:lang w:val="bg-BG"/>
              </w:rPr>
              <w:t>4</w:t>
            </w:r>
            <w:r w:rsidRPr="00EC7511">
              <w:rPr>
                <w:rFonts w:ascii="Times New Roman" w:eastAsia="Times New Roman" w:hAnsi="Times New Roman" w:cs="Times New Roman"/>
                <w:b/>
                <w:sz w:val="24"/>
                <w:szCs w:val="24"/>
                <w:lang w:val="bg-BG"/>
              </w:rPr>
              <w:t xml:space="preserve">: Вариант 2 „Приемане на проекта на Закон за изменение и допълнение на Закона за автомобилните превози“ </w:t>
            </w:r>
            <w:r w:rsidRPr="00EC7511">
              <w:rPr>
                <w:rFonts w:ascii="Times New Roman" w:eastAsia="Times New Roman" w:hAnsi="Times New Roman" w:cs="Times New Roman"/>
                <w:sz w:val="24"/>
                <w:szCs w:val="24"/>
                <w:lang w:val="bg-BG"/>
              </w:rPr>
              <w:t>е препоръчителен вариант на действие спрямо решаването на посочените проблеми. Вариант 2 се отличава с най-висока степен на ефективност, ефикасност и съгласуваност, с оглед на заинтересованите страни.</w:t>
            </w:r>
          </w:p>
          <w:p w14:paraId="0C4EE0A1" w14:textId="3EC5263F" w:rsidR="000D671F" w:rsidRPr="00EC7511" w:rsidRDefault="000D671F" w:rsidP="000D671F">
            <w:pPr>
              <w:spacing w:before="120" w:after="120" w:line="240" w:lineRule="auto"/>
              <w:jc w:val="both"/>
              <w:rPr>
                <w:rFonts w:ascii="Times New Roman" w:eastAsia="Times New Roman" w:hAnsi="Times New Roman" w:cs="Times New Roman"/>
                <w:b/>
                <w:bCs/>
                <w:sz w:val="24"/>
                <w:szCs w:val="24"/>
                <w:lang w:val="bg-BG"/>
              </w:rPr>
            </w:pPr>
            <w:r w:rsidRPr="00EC7511">
              <w:rPr>
                <w:rFonts w:ascii="Times New Roman" w:eastAsia="Times New Roman" w:hAnsi="Times New Roman" w:cs="Times New Roman"/>
                <w:bCs/>
                <w:sz w:val="24"/>
                <w:szCs w:val="24"/>
                <w:lang w:val="bg-BG"/>
              </w:rPr>
              <w:t xml:space="preserve">В националното ни законодателство ще бъдат транспонирани разпоредби на Директива (ЕС) 2022/738, която </w:t>
            </w:r>
            <w:r w:rsidRPr="00EC7511">
              <w:rPr>
                <w:rFonts w:ascii="Times New Roman" w:eastAsia="Times New Roman" w:hAnsi="Times New Roman" w:cs="Times New Roman"/>
                <w:sz w:val="24"/>
                <w:szCs w:val="24"/>
                <w:lang w:val="bg-BG"/>
              </w:rPr>
              <w:t xml:space="preserve">дава възможност на превозвач, който извършва автомобилен превоз на товари да може да използва наети моторни превозни средства за превоз на товари, регистрирани или пуснати в движение в друга държава членка на Европейския съюз, </w:t>
            </w:r>
            <w:r w:rsidRPr="00EC7511">
              <w:rPr>
                <w:rFonts w:ascii="Times New Roman" w:eastAsia="Times New Roman" w:hAnsi="Times New Roman" w:cs="Times New Roman"/>
                <w:bCs/>
                <w:sz w:val="24"/>
                <w:szCs w:val="24"/>
                <w:lang w:val="bg-BG"/>
              </w:rPr>
              <w:t xml:space="preserve">ако превозното средство е регистрирано или пуснато в движение в съответствие с приложимото право, изисквания за безопасност и други задължителни стандарти на дадената държава членка. </w:t>
            </w:r>
          </w:p>
          <w:p w14:paraId="145591D3" w14:textId="145B0DB2" w:rsidR="000D671F" w:rsidRDefault="000D671F" w:rsidP="000D671F">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 xml:space="preserve">По проблем </w:t>
            </w:r>
            <w:r>
              <w:rPr>
                <w:rFonts w:ascii="Times New Roman" w:eastAsia="Times New Roman" w:hAnsi="Times New Roman" w:cs="Times New Roman"/>
                <w:b/>
                <w:sz w:val="24"/>
                <w:szCs w:val="24"/>
                <w:lang w:val="bg-BG"/>
              </w:rPr>
              <w:t>5</w:t>
            </w:r>
            <w:r w:rsidRPr="00EC7511">
              <w:rPr>
                <w:rFonts w:ascii="Times New Roman" w:eastAsia="Times New Roman" w:hAnsi="Times New Roman" w:cs="Times New Roman"/>
                <w:b/>
                <w:sz w:val="24"/>
                <w:szCs w:val="24"/>
                <w:lang w:val="bg-BG"/>
              </w:rPr>
              <w:t xml:space="preserve">: Вариант 2 „Приемане на проекта на Закон за изменение и допълнение на Закона за автомобилните превози“ </w:t>
            </w:r>
            <w:r w:rsidRPr="00EC7511">
              <w:rPr>
                <w:rFonts w:ascii="Times New Roman" w:eastAsia="Times New Roman" w:hAnsi="Times New Roman" w:cs="Times New Roman"/>
                <w:sz w:val="24"/>
                <w:szCs w:val="24"/>
                <w:lang w:val="bg-BG"/>
              </w:rPr>
              <w:t>е препоръчителен вариант на действие спрямо решаването на посочените проблеми. Вариант 2 се отличава с най-висока степен на ефективност, ефикасност и съгласуваност, с оглед на заинтересованите страни.</w:t>
            </w:r>
          </w:p>
          <w:p w14:paraId="06945236" w14:textId="77777777" w:rsidR="000D671F" w:rsidRPr="007F16FC" w:rsidRDefault="000D671F" w:rsidP="000D671F">
            <w:pPr>
              <w:tabs>
                <w:tab w:val="left" w:pos="709"/>
              </w:tabs>
              <w:spacing w:before="120" w:after="120" w:line="240" w:lineRule="auto"/>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lang w:val="bg-BG"/>
              </w:rPr>
              <w:t>Ще да бъде</w:t>
            </w:r>
            <w:r>
              <w:rPr>
                <w:rFonts w:ascii="Times New Roman" w:hAnsi="Times New Roman" w:cs="Times New Roman"/>
                <w:b/>
                <w:sz w:val="24"/>
                <w:szCs w:val="24"/>
                <w:lang w:val="bg-BG"/>
              </w:rPr>
              <w:t xml:space="preserve"> </w:t>
            </w:r>
            <w:r>
              <w:rPr>
                <w:rFonts w:ascii="Times New Roman" w:eastAsia="Times New Roman" w:hAnsi="Times New Roman" w:cs="Times New Roman"/>
                <w:sz w:val="24"/>
                <w:szCs w:val="24"/>
                <w:lang w:val="bg-BG" w:eastAsia="bg-BG"/>
              </w:rPr>
              <w:t>изпълнена М</w:t>
            </w:r>
            <w:r w:rsidRPr="0085716B">
              <w:rPr>
                <w:rFonts w:ascii="Times New Roman" w:eastAsia="Times New Roman" w:hAnsi="Times New Roman" w:cs="Times New Roman"/>
                <w:sz w:val="24"/>
                <w:szCs w:val="24"/>
                <w:lang w:val="bg-BG" w:eastAsia="bg-BG"/>
              </w:rPr>
              <w:t xml:space="preserve">ярка 209 от Плана за намаляване на административната тежест, приет с РМС № </w:t>
            </w:r>
            <w:r w:rsidRPr="005B71C6">
              <w:rPr>
                <w:rFonts w:ascii="Times New Roman" w:eastAsia="Times New Roman" w:hAnsi="Times New Roman" w:cs="Times New Roman"/>
                <w:sz w:val="24"/>
                <w:szCs w:val="24"/>
                <w:lang w:val="bg-BG" w:eastAsia="bg-BG"/>
              </w:rPr>
              <w:t xml:space="preserve">233 от 2024 г.  - „Въвеждане в закон на правото на заявителя да получи възможност за </w:t>
            </w:r>
            <w:r w:rsidRPr="007F16FC">
              <w:rPr>
                <w:rFonts w:ascii="Times New Roman" w:eastAsia="Times New Roman" w:hAnsi="Times New Roman" w:cs="Times New Roman"/>
                <w:sz w:val="24"/>
                <w:szCs w:val="24"/>
                <w:lang w:val="bg-BG" w:eastAsia="bg-BG"/>
              </w:rPr>
              <w:t>отстраняване на констатирани нередовности и определяне на срок за отстраняването им“.</w:t>
            </w:r>
          </w:p>
          <w:p w14:paraId="03228DD4" w14:textId="77777777" w:rsidR="000D671F" w:rsidRPr="00631F4C" w:rsidRDefault="000D671F" w:rsidP="000D671F">
            <w:pPr>
              <w:tabs>
                <w:tab w:val="left" w:pos="709"/>
              </w:tabs>
              <w:spacing w:before="120" w:after="120" w:line="240" w:lineRule="auto"/>
              <w:jc w:val="both"/>
              <w:rPr>
                <w:rFonts w:ascii="Times New Roman" w:eastAsia="Times New Roman" w:hAnsi="Times New Roman" w:cs="Times New Roman"/>
                <w:sz w:val="24"/>
                <w:szCs w:val="24"/>
                <w:lang w:val="bg-BG" w:eastAsia="bg-BG"/>
              </w:rPr>
            </w:pPr>
            <w:r w:rsidRPr="007F16FC">
              <w:rPr>
                <w:rFonts w:ascii="Times New Roman" w:eastAsia="Times New Roman" w:hAnsi="Times New Roman" w:cs="Times New Roman"/>
                <w:sz w:val="24"/>
                <w:szCs w:val="24"/>
                <w:lang w:val="bg-BG" w:eastAsia="bg-BG"/>
              </w:rPr>
              <w:t>В административното производство по издаване на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ще бъде предоставена възможност и срок за отстраняване на нередовности и предоставяне на допълнителна информация.</w:t>
            </w:r>
            <w:r w:rsidRPr="00631F4C">
              <w:rPr>
                <w:rFonts w:ascii="Times New Roman" w:eastAsia="Times New Roman" w:hAnsi="Times New Roman" w:cs="Times New Roman"/>
                <w:sz w:val="24"/>
                <w:szCs w:val="24"/>
                <w:lang w:val="bg-BG" w:eastAsia="bg-BG"/>
              </w:rPr>
              <w:t xml:space="preserve"> </w:t>
            </w:r>
          </w:p>
          <w:p w14:paraId="400D8713" w14:textId="77777777" w:rsidR="004B0ACE" w:rsidRPr="00EC7511" w:rsidRDefault="004B0ACE" w:rsidP="004B0ACE">
            <w:pPr>
              <w:spacing w:after="120" w:line="240" w:lineRule="auto"/>
              <w:jc w:val="center"/>
              <w:rPr>
                <w:rFonts w:ascii="Times New Roman" w:eastAsia="Times New Roman" w:hAnsi="Times New Roman" w:cs="Times New Roman"/>
                <w:sz w:val="24"/>
                <w:szCs w:val="24"/>
                <w:lang w:val="bg-BG"/>
              </w:rPr>
            </w:pPr>
            <w:r w:rsidRPr="00EC7511">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проблем/проблеми.</w:t>
            </w:r>
          </w:p>
        </w:tc>
      </w:tr>
      <w:tr w:rsidR="004B0ACE" w:rsidRPr="00EC7511" w14:paraId="6A8ACFA5" w14:textId="77777777" w:rsidTr="00C93DF1">
        <w:tc>
          <w:tcPr>
            <w:tcW w:w="10266" w:type="dxa"/>
            <w:gridSpan w:val="3"/>
          </w:tcPr>
          <w:p w14:paraId="43486291" w14:textId="77777777" w:rsidR="004B0ACE" w:rsidRPr="00EC7511" w:rsidRDefault="004B0ACE" w:rsidP="004B0ACE">
            <w:pPr>
              <w:spacing w:after="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lastRenderedPageBreak/>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4AFA3BA0" w14:textId="563A747A" w:rsidR="004B0ACE" w:rsidRPr="00EC7511" w:rsidRDefault="004B0ACE" w:rsidP="004B0ACE">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rPr>
              <w:object w:dxaOrig="225" w:dyaOrig="225" w14:anchorId="1090AE88">
                <v:shape id="_x0000_i1063" type="#_x0000_t75" style="width:108pt;height:18pt" o:ole="">
                  <v:imagedata r:id="rId13" o:title=""/>
                </v:shape>
                <w:control r:id="rId14" w:name="OptionButton3" w:shapeid="_x0000_i1063"/>
              </w:object>
            </w:r>
          </w:p>
          <w:p w14:paraId="7CCE58FD" w14:textId="706C166E" w:rsidR="004B0ACE" w:rsidRPr="00EC7511" w:rsidRDefault="004B0ACE" w:rsidP="004B0ACE">
            <w:pPr>
              <w:spacing w:after="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rPr>
              <w:object w:dxaOrig="225" w:dyaOrig="225" w14:anchorId="198464A9">
                <v:shape id="_x0000_i1065" type="#_x0000_t75" style="width:108pt;height:18pt" o:ole="">
                  <v:imagedata r:id="rId15" o:title=""/>
                </v:shape>
                <w:control r:id="rId16" w:name="OptionButton4" w:shapeid="_x0000_i1065"/>
              </w:object>
            </w:r>
          </w:p>
          <w:p w14:paraId="1338E962" w14:textId="6EE4EC62" w:rsidR="004B0ACE" w:rsidRPr="00EC7511" w:rsidRDefault="004B0ACE" w:rsidP="004B0ACE">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rPr>
              <w:object w:dxaOrig="225" w:dyaOrig="225" w14:anchorId="0716654A">
                <v:shape id="_x0000_i1067" type="#_x0000_t75" style="width:108pt;height:18pt" o:ole="">
                  <v:imagedata r:id="rId17" o:title=""/>
                </v:shape>
                <w:control r:id="rId18" w:name="OptionButton5" w:shapeid="_x0000_i1067"/>
              </w:object>
            </w:r>
          </w:p>
          <w:p w14:paraId="095E17AB" w14:textId="77777777" w:rsidR="004B0ACE" w:rsidRPr="00EC7511" w:rsidRDefault="004B0ACE" w:rsidP="004B0ACE">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Прилагането на вариант 2 Приемане на проекта на Закон за изменение и допълнение на Закона за автомобилните превози ще доведе до промяна в административната тежест.</w:t>
            </w:r>
          </w:p>
          <w:p w14:paraId="79BE9E09" w14:textId="77777777" w:rsidR="004B0ACE" w:rsidRPr="00046670" w:rsidRDefault="004B0ACE" w:rsidP="004B0ACE">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lastRenderedPageBreak/>
              <w:t xml:space="preserve">Очаквано ще се увеличи броят на издаваните лицензи на Общността за превоз на товари и на заверените копия към тях, тъй като се предвижда въвеждане на лицензионен режим за обществените превози на товари с превозни средства с допустима максимална маса над 2,5 тона. Тъй като изискванията за притежаване на лиценз за обществен превоз на товари на територията на Република България са приравнени с тези за притежаване на лиценз на Общността ще се увеличи и броят на издаваните лицензи за </w:t>
            </w:r>
            <w:r w:rsidRPr="00046670">
              <w:rPr>
                <w:rFonts w:ascii="Times New Roman" w:eastAsia="Times New Roman" w:hAnsi="Times New Roman" w:cs="Times New Roman"/>
                <w:sz w:val="24"/>
                <w:szCs w:val="24"/>
                <w:lang w:val="bg-BG"/>
              </w:rPr>
              <w:t>обществен превоз на товари на територията на Република България и удостоверения към тях. Съгласно Тарифа № 5 за таксите, които се събират в системата на Министерството на транспорта, информационните технологии и съобщенията</w:t>
            </w:r>
            <w:r w:rsidRPr="00046670">
              <w:rPr>
                <w:lang w:val="bg-BG"/>
              </w:rPr>
              <w:t xml:space="preserve"> </w:t>
            </w:r>
            <w:r w:rsidRPr="00046670">
              <w:rPr>
                <w:rFonts w:ascii="Times New Roman" w:eastAsia="Times New Roman" w:hAnsi="Times New Roman" w:cs="Times New Roman"/>
                <w:sz w:val="24"/>
                <w:szCs w:val="24"/>
                <w:lang w:val="bg-BG"/>
              </w:rPr>
              <w:t>за издаване на лиценз на Общността на превозвач за извършване на превози на пътници или товари се събира такса 500 лв.</w:t>
            </w:r>
          </w:p>
          <w:p w14:paraId="20C1B1D6" w14:textId="77777777" w:rsidR="004B0ACE" w:rsidRPr="00EC7511" w:rsidRDefault="004B0ACE" w:rsidP="004B0ACE">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препоръчителния вариант за решаване на всеки проблем.</w:t>
            </w:r>
          </w:p>
          <w:p w14:paraId="41D02E3E" w14:textId="77777777" w:rsidR="004B0ACE" w:rsidRPr="00EC7511" w:rsidRDefault="004B0ACE" w:rsidP="004B0ACE">
            <w:pPr>
              <w:spacing w:after="120" w:line="240" w:lineRule="auto"/>
              <w:jc w:val="center"/>
              <w:rPr>
                <w:rFonts w:ascii="Times New Roman" w:eastAsia="Times New Roman" w:hAnsi="Times New Roman" w:cs="Times New Roman"/>
                <w:i/>
                <w:sz w:val="20"/>
                <w:szCs w:val="20"/>
                <w:lang w:val="bg-BG"/>
              </w:rPr>
            </w:pPr>
            <w:r w:rsidRPr="00EC7511">
              <w:rPr>
                <w:rFonts w:ascii="Times New Roman" w:eastAsia="Times New Roman" w:hAnsi="Times New Roman" w:cs="Times New Roman"/>
                <w:i/>
                <w:sz w:val="16"/>
                <w:szCs w:val="16"/>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4B0ACE" w:rsidRPr="00EC7511" w14:paraId="51679067" w14:textId="77777777" w:rsidTr="00C93DF1">
        <w:tc>
          <w:tcPr>
            <w:tcW w:w="10266" w:type="dxa"/>
            <w:gridSpan w:val="3"/>
          </w:tcPr>
          <w:p w14:paraId="6A4CE5F3" w14:textId="77777777" w:rsidR="004B0ACE" w:rsidRPr="00EC7511" w:rsidRDefault="004B0ACE" w:rsidP="004B0ACE">
            <w:pPr>
              <w:spacing w:before="120" w:after="12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lastRenderedPageBreak/>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14:paraId="231E8288" w14:textId="49503991" w:rsidR="004B0ACE" w:rsidRPr="00EC7511" w:rsidRDefault="004B0ACE" w:rsidP="004B0ACE">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rPr>
              <w:object w:dxaOrig="225" w:dyaOrig="225" w14:anchorId="01387CB6">
                <v:shape id="_x0000_i1069" type="#_x0000_t75" style="width:108pt;height:18pt" o:ole="">
                  <v:imagedata r:id="rId19" o:title=""/>
                </v:shape>
                <w:control r:id="rId20" w:name="OptionButton16" w:shapeid="_x0000_i1069"/>
              </w:object>
            </w:r>
          </w:p>
          <w:p w14:paraId="64825A6B" w14:textId="77777777" w:rsidR="004B0ACE" w:rsidRPr="00EC7511" w:rsidRDefault="004B0ACE" w:rsidP="004B0ACE">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Засяга се съществуващия лицензионен режим за извършване на обществен превоз на товари, като</w:t>
            </w:r>
            <w:r w:rsidRPr="00EC7511">
              <w:rPr>
                <w:rFonts w:ascii="Times New Roman" w:hAnsi="Times New Roman" w:cs="Times New Roman"/>
                <w:sz w:val="24"/>
                <w:szCs w:val="24"/>
                <w:lang w:val="bg-BG"/>
              </w:rPr>
              <w:t xml:space="preserve"> и</w:t>
            </w:r>
            <w:r w:rsidRPr="00EC7511">
              <w:rPr>
                <w:rFonts w:ascii="Times New Roman" w:eastAsia="Times New Roman" w:hAnsi="Times New Roman" w:cs="Times New Roman"/>
                <w:sz w:val="24"/>
                <w:szCs w:val="24"/>
                <w:lang w:val="bg-BG"/>
              </w:rPr>
              <w:t>зискванията за достъп до професията стават задължителни за превозвачи, използващи моторни превозни средства или състави от пътни превозни средства, извършващи международни превози, които са предназначени изключително за превоз на товари и с допустима максимална маса над 2,5 тона.</w:t>
            </w:r>
          </w:p>
          <w:p w14:paraId="77D3B1DB" w14:textId="6C1FDCB9" w:rsidR="004B0ACE" w:rsidRPr="00EC7511" w:rsidRDefault="004B0ACE" w:rsidP="004B0ACE">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rPr>
              <w:object w:dxaOrig="225" w:dyaOrig="225" w14:anchorId="6F1507C3">
                <v:shape id="_x0000_i1071" type="#_x0000_t75" style="width:108pt;height:18pt" o:ole="">
                  <v:imagedata r:id="rId21" o:title=""/>
                </v:shape>
                <w:control r:id="rId22" w:name="OptionButton17" w:shapeid="_x0000_i1071"/>
              </w:object>
            </w:r>
          </w:p>
          <w:p w14:paraId="0F5B097C" w14:textId="77777777" w:rsidR="004B0ACE" w:rsidRPr="00EC7511" w:rsidRDefault="004B0ACE" w:rsidP="004B0ACE">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избрания вариант.</w:t>
            </w:r>
          </w:p>
          <w:p w14:paraId="32879551" w14:textId="77777777" w:rsidR="004B0ACE" w:rsidRPr="00EC7511" w:rsidRDefault="004B0ACE" w:rsidP="004B0ACE">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14:paraId="167811E8" w14:textId="77777777" w:rsidR="004B0ACE" w:rsidRPr="00EC7511" w:rsidRDefault="004B0ACE" w:rsidP="004B0ACE">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17539DB7" w14:textId="77777777" w:rsidR="004B0ACE" w:rsidRPr="00EC7511" w:rsidRDefault="004B0ACE" w:rsidP="004B0ACE">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14:paraId="7DD6444D" w14:textId="77777777" w:rsidR="004B0ACE" w:rsidRPr="00EC7511" w:rsidRDefault="004B0ACE" w:rsidP="004B0ACE">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14:paraId="20074179" w14:textId="77777777" w:rsidR="004B0ACE" w:rsidRPr="00EC7511" w:rsidRDefault="004B0ACE" w:rsidP="004B0ACE">
            <w:pPr>
              <w:spacing w:after="120" w:line="240" w:lineRule="auto"/>
              <w:jc w:val="center"/>
              <w:rPr>
                <w:rFonts w:ascii="Times New Roman" w:eastAsia="Times New Roman" w:hAnsi="Times New Roman" w:cs="Times New Roman"/>
                <w:i/>
                <w:sz w:val="20"/>
                <w:szCs w:val="20"/>
                <w:lang w:val="bg-BG"/>
              </w:rPr>
            </w:pPr>
            <w:r w:rsidRPr="00EC7511">
              <w:rPr>
                <w:rFonts w:ascii="Times New Roman" w:eastAsia="Times New Roman" w:hAnsi="Times New Roman" w:cs="Times New Roman"/>
                <w:i/>
                <w:sz w:val="16"/>
                <w:szCs w:val="16"/>
                <w:lang w:val="bg-BG"/>
              </w:rPr>
              <w:t>1.6. В случай че се изменят регулаторни режими или административни услуги, посочете промяната.</w:t>
            </w:r>
          </w:p>
        </w:tc>
      </w:tr>
      <w:tr w:rsidR="004B0ACE" w:rsidRPr="00EC7511" w14:paraId="640182D0" w14:textId="77777777" w:rsidTr="00C93DF1">
        <w:tc>
          <w:tcPr>
            <w:tcW w:w="10266" w:type="dxa"/>
            <w:gridSpan w:val="3"/>
          </w:tcPr>
          <w:p w14:paraId="0D1BAA45" w14:textId="77777777" w:rsidR="004B0ACE" w:rsidRPr="00EC7511" w:rsidRDefault="004B0ACE" w:rsidP="004B0ACE">
            <w:pPr>
              <w:spacing w:after="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14:paraId="795FCD4A" w14:textId="1848306E" w:rsidR="004B0ACE" w:rsidRPr="00EC7511" w:rsidRDefault="004B0ACE" w:rsidP="004B0ACE">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rPr>
              <w:object w:dxaOrig="225" w:dyaOrig="225" w14:anchorId="14D7C625">
                <v:shape id="_x0000_i1073" type="#_x0000_t75" style="width:108pt;height:18pt" o:ole="">
                  <v:imagedata r:id="rId23" o:title=""/>
                </v:shape>
                <w:control r:id="rId24" w:name="OptionButton18" w:shapeid="_x0000_i1073"/>
              </w:object>
            </w:r>
          </w:p>
          <w:p w14:paraId="6B5380DF" w14:textId="77777777" w:rsidR="004B0ACE" w:rsidRPr="00EC7511" w:rsidRDefault="004B0ACE" w:rsidP="004B0ACE">
            <w:pPr>
              <w:spacing w:before="120" w:after="12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sz w:val="24"/>
                <w:szCs w:val="24"/>
                <w:lang w:val="bg-BG"/>
              </w:rPr>
              <w:t>…………………………………………………………………..……………………… ………………………………………………………………………………………….</w:t>
            </w:r>
          </w:p>
          <w:p w14:paraId="7D83E7EA" w14:textId="6DFC0C05" w:rsidR="004B0ACE" w:rsidRPr="00EC7511" w:rsidRDefault="004B0ACE" w:rsidP="004B0ACE">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rPr>
              <w:object w:dxaOrig="225" w:dyaOrig="225" w14:anchorId="34D933A9">
                <v:shape id="_x0000_i1075" type="#_x0000_t75" style="width:108pt;height:18pt" o:ole="">
                  <v:imagedata r:id="rId25" o:title=""/>
                </v:shape>
                <w:control r:id="rId26" w:name="OptionButton19" w:shapeid="_x0000_i1075"/>
              </w:object>
            </w:r>
          </w:p>
          <w:p w14:paraId="4864F46B" w14:textId="77777777" w:rsidR="004B0ACE" w:rsidRPr="00EC7511" w:rsidRDefault="004B0ACE" w:rsidP="004B0ACE">
            <w:pPr>
              <w:spacing w:after="120" w:line="240" w:lineRule="auto"/>
              <w:jc w:val="center"/>
              <w:rPr>
                <w:rFonts w:ascii="Times New Roman" w:eastAsia="Times New Roman" w:hAnsi="Times New Roman" w:cs="Times New Roman"/>
                <w:sz w:val="24"/>
                <w:szCs w:val="24"/>
                <w:lang w:val="bg-BG"/>
              </w:rPr>
            </w:pPr>
            <w:r w:rsidRPr="00EC7511">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4B0ACE" w:rsidRPr="00EC7511" w14:paraId="31C407FD" w14:textId="77777777" w:rsidTr="00C93DF1">
        <w:tc>
          <w:tcPr>
            <w:tcW w:w="10266" w:type="dxa"/>
            <w:gridSpan w:val="3"/>
          </w:tcPr>
          <w:p w14:paraId="29044C84" w14:textId="77777777" w:rsidR="004B0ACE" w:rsidRPr="00EC7511" w:rsidRDefault="004B0ACE" w:rsidP="004B0ACE">
            <w:pPr>
              <w:spacing w:after="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6.4. По какъв начин препоръчителният вариант въздейства върху микро-, малките и средните предприятия (МСП)</w:t>
            </w:r>
            <w:r w:rsidRPr="00EC7511">
              <w:rPr>
                <w:rFonts w:ascii="Times New Roman" w:eastAsia="Times New Roman" w:hAnsi="Times New Roman" w:cs="Times New Roman"/>
                <w:sz w:val="20"/>
                <w:szCs w:val="20"/>
                <w:lang w:val="bg-BG" w:eastAsia="bg-BG"/>
              </w:rPr>
              <w:t xml:space="preserve"> </w:t>
            </w:r>
            <w:r w:rsidRPr="00EC7511">
              <w:rPr>
                <w:rFonts w:ascii="Times New Roman" w:eastAsia="Times New Roman" w:hAnsi="Times New Roman" w:cs="Times New Roman"/>
                <w:b/>
                <w:sz w:val="24"/>
                <w:szCs w:val="24"/>
                <w:lang w:val="bg-BG"/>
              </w:rPr>
              <w:t>(включително по отделните проблеми)?</w:t>
            </w:r>
          </w:p>
          <w:p w14:paraId="24F82D76" w14:textId="592D4959" w:rsidR="004B0ACE" w:rsidRPr="00EC7511" w:rsidRDefault="004B0ACE" w:rsidP="004B0ACE">
            <w:pPr>
              <w:spacing w:before="120" w:after="120" w:line="240" w:lineRule="auto"/>
              <w:rPr>
                <w:rFonts w:ascii="Calibri" w:eastAsia="MS Mincho" w:hAnsi="Calibri" w:cs="MS Mincho"/>
                <w:sz w:val="24"/>
                <w:szCs w:val="24"/>
                <w:lang w:val="bg-BG"/>
              </w:rPr>
            </w:pPr>
            <w:r w:rsidRPr="00EC7511">
              <w:rPr>
                <w:rFonts w:ascii="Calibri" w:eastAsia="MS Mincho" w:hAnsi="Calibri" w:cs="MS Mincho"/>
                <w:sz w:val="24"/>
                <w:szCs w:val="24"/>
              </w:rPr>
              <w:object w:dxaOrig="225" w:dyaOrig="225" w14:anchorId="0B9FB968">
                <v:shape id="_x0000_i1077" type="#_x0000_t75" style="width:259.5pt;height:18pt" o:ole="">
                  <v:imagedata r:id="rId27" o:title=""/>
                </v:shape>
                <w:control r:id="rId28" w:name="OptionButton6" w:shapeid="_x0000_i1077"/>
              </w:object>
            </w:r>
          </w:p>
          <w:p w14:paraId="5FF4C29C" w14:textId="5D6FBFBD" w:rsidR="004B0ACE" w:rsidRPr="00EC7511" w:rsidRDefault="004B0ACE" w:rsidP="004B0ACE">
            <w:pPr>
              <w:spacing w:before="120" w:after="120" w:line="240" w:lineRule="auto"/>
              <w:rPr>
                <w:rFonts w:ascii="Calibri" w:eastAsia="MS Mincho" w:hAnsi="Calibri" w:cs="MS Mincho"/>
                <w:sz w:val="24"/>
                <w:szCs w:val="24"/>
                <w:lang w:val="bg-BG"/>
              </w:rPr>
            </w:pPr>
            <w:r w:rsidRPr="00EC7511">
              <w:rPr>
                <w:rFonts w:ascii="Calibri" w:eastAsia="MS Mincho" w:hAnsi="Calibri" w:cs="MS Mincho"/>
                <w:sz w:val="24"/>
                <w:szCs w:val="24"/>
              </w:rPr>
              <w:object w:dxaOrig="225" w:dyaOrig="225" w14:anchorId="09988A8D">
                <v:shape id="_x0000_i1079" type="#_x0000_t75" style="width:161.25pt;height:18pt" o:ole="">
                  <v:imagedata r:id="rId29" o:title=""/>
                </v:shape>
                <w:control r:id="rId30" w:name="OptionButton7" w:shapeid="_x0000_i1079"/>
              </w:object>
            </w:r>
          </w:p>
          <w:p w14:paraId="4BDAC418" w14:textId="77777777" w:rsidR="004B0ACE" w:rsidRPr="00EC7511" w:rsidRDefault="004B0ACE" w:rsidP="004B0ACE">
            <w:pPr>
              <w:spacing w:before="120" w:after="120" w:line="240" w:lineRule="auto"/>
              <w:rPr>
                <w:rFonts w:ascii="Calibri" w:eastAsia="MS Mincho" w:hAnsi="Calibri" w:cs="MS Mincho"/>
                <w:sz w:val="24"/>
                <w:szCs w:val="24"/>
                <w:lang w:val="bg-BG"/>
              </w:rPr>
            </w:pPr>
          </w:p>
          <w:p w14:paraId="22A1BC5D" w14:textId="77777777" w:rsidR="004B0ACE" w:rsidRPr="00EC7511" w:rsidRDefault="004B0ACE" w:rsidP="004B0ACE">
            <w:pPr>
              <w:spacing w:after="120" w:line="240" w:lineRule="auto"/>
              <w:jc w:val="center"/>
              <w:rPr>
                <w:rFonts w:ascii="Times New Roman" w:eastAsia="Times New Roman" w:hAnsi="Times New Roman" w:cs="Times New Roman"/>
                <w:sz w:val="24"/>
                <w:szCs w:val="24"/>
                <w:lang w:val="bg-BG"/>
              </w:rPr>
            </w:pPr>
            <w:r w:rsidRPr="00EC7511">
              <w:rPr>
                <w:rFonts w:ascii="Times New Roman" w:eastAsia="Times New Roman" w:hAnsi="Times New Roman" w:cs="Times New Roman"/>
                <w:i/>
                <w:sz w:val="16"/>
                <w:szCs w:val="16"/>
                <w:lang w:val="bg-BG"/>
              </w:rPr>
              <w:lastRenderedPageBreak/>
              <w:t>Изборът следва да е съотносим с посочените специфични въздействия на препоръчителния вариант.</w:t>
            </w:r>
          </w:p>
        </w:tc>
      </w:tr>
      <w:tr w:rsidR="004B0ACE" w:rsidRPr="00EC7511" w14:paraId="73C4392A" w14:textId="77777777" w:rsidTr="00C93DF1">
        <w:tc>
          <w:tcPr>
            <w:tcW w:w="10266" w:type="dxa"/>
            <w:gridSpan w:val="3"/>
          </w:tcPr>
          <w:p w14:paraId="48734455" w14:textId="77777777" w:rsidR="004B0ACE" w:rsidRPr="00EC7511" w:rsidRDefault="004B0ACE" w:rsidP="004B0ACE">
            <w:pPr>
              <w:spacing w:before="120" w:after="12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lastRenderedPageBreak/>
              <w:t>6.5. Потенциални рискове от прилагането на препоръчителния вариант (включително по отделните проблеми):</w:t>
            </w:r>
          </w:p>
          <w:p w14:paraId="09115F67" w14:textId="77777777" w:rsidR="004B0ACE" w:rsidRPr="00EC7511" w:rsidRDefault="004B0ACE" w:rsidP="004B0ACE">
            <w:pPr>
              <w:spacing w:before="120" w:after="12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Не са идентифицирани потенциални рискове от прилагането на вариант 2 „Приемане на проекта на Закон за изменение и допълнение на Закона за автомобилните превози“.</w:t>
            </w:r>
          </w:p>
          <w:p w14:paraId="7A85A2D2" w14:textId="77777777" w:rsidR="004B0ACE" w:rsidRPr="00EC7511" w:rsidRDefault="004B0ACE" w:rsidP="004B0ACE">
            <w:pPr>
              <w:spacing w:after="120" w:line="240" w:lineRule="auto"/>
              <w:jc w:val="center"/>
              <w:rPr>
                <w:rFonts w:ascii="Times New Roman" w:eastAsia="Times New Roman" w:hAnsi="Times New Roman" w:cs="Times New Roman"/>
                <w:b/>
                <w:sz w:val="24"/>
                <w:szCs w:val="24"/>
                <w:lang w:val="bg-BG"/>
              </w:rPr>
            </w:pPr>
            <w:r w:rsidRPr="00EC7511">
              <w:rPr>
                <w:rFonts w:ascii="Times New Roman" w:eastAsia="Times New Roman" w:hAnsi="Times New Roman" w:cs="Times New Roman"/>
                <w:i/>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4B0ACE" w:rsidRPr="00EC7511" w14:paraId="070A0E86" w14:textId="77777777" w:rsidTr="00C93DF1">
        <w:tc>
          <w:tcPr>
            <w:tcW w:w="10266" w:type="dxa"/>
            <w:gridSpan w:val="3"/>
          </w:tcPr>
          <w:p w14:paraId="49D1E93B" w14:textId="77777777" w:rsidR="004B0ACE" w:rsidRPr="00EC7511" w:rsidRDefault="004B0ACE" w:rsidP="004B0ACE">
            <w:pPr>
              <w:spacing w:after="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7. Консултации:</w:t>
            </w:r>
          </w:p>
          <w:p w14:paraId="14ED68B5" w14:textId="23B8BA65" w:rsidR="004B0ACE" w:rsidRPr="00EC7511" w:rsidRDefault="004B0ACE" w:rsidP="004B0ACE">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rPr>
              <w:object w:dxaOrig="225" w:dyaOrig="225" w14:anchorId="3C07E671">
                <v:shape id="_x0000_i1081" type="#_x0000_t75" style="width:498.75pt;height:18pt" o:ole="">
                  <v:imagedata r:id="rId31" o:title=""/>
                </v:shape>
                <w:control r:id="rId32" w:name="OptionButton13" w:shapeid="_x0000_i1081"/>
              </w:object>
            </w:r>
          </w:p>
          <w:p w14:paraId="72D6AD49" w14:textId="77777777" w:rsidR="004B0ACE" w:rsidRPr="00EC7511" w:rsidRDefault="004B0ACE" w:rsidP="004B0ACE">
            <w:pPr>
              <w:spacing w:after="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w:t>
            </w:r>
          </w:p>
          <w:p w14:paraId="30C2B8F0" w14:textId="77777777" w:rsidR="004B0ACE" w:rsidRPr="00EC7511" w:rsidRDefault="004B0ACE" w:rsidP="004B0ACE">
            <w:pPr>
              <w:spacing w:after="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w:t>
            </w:r>
          </w:p>
          <w:p w14:paraId="393DACEC" w14:textId="77777777" w:rsidR="004B0ACE" w:rsidRPr="00EC7511" w:rsidRDefault="004B0ACE" w:rsidP="004B0ACE">
            <w:pPr>
              <w:spacing w:after="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w:t>
            </w:r>
          </w:p>
          <w:p w14:paraId="0E1FBC7E" w14:textId="77777777" w:rsidR="004B0ACE" w:rsidRPr="00EC7511" w:rsidRDefault="004B0ACE" w:rsidP="004B0ACE">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728EF0AF" w14:textId="6B5C7FCC" w:rsidR="004B0ACE" w:rsidRPr="00EC7511" w:rsidRDefault="004B0ACE" w:rsidP="004B0ACE">
            <w:pPr>
              <w:spacing w:before="120" w:after="120" w:line="240" w:lineRule="auto"/>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24"/>
                <w:szCs w:val="24"/>
              </w:rPr>
              <w:object w:dxaOrig="225" w:dyaOrig="225" w14:anchorId="16203EC4">
                <v:shape id="_x0000_i1083" type="#_x0000_t75" style="width:502.5pt;height:18pt" o:ole="">
                  <v:imagedata r:id="rId33" o:title=""/>
                </v:shape>
                <w:control r:id="rId34" w:name="OptionButton15" w:shapeid="_x0000_i1083"/>
              </w:object>
            </w:r>
          </w:p>
          <w:p w14:paraId="70B44B47" w14:textId="77777777" w:rsidR="004B0ACE" w:rsidRPr="00EC7511" w:rsidRDefault="004B0ACE" w:rsidP="004B0ACE">
            <w:pPr>
              <w:spacing w:after="0" w:line="240" w:lineRule="auto"/>
              <w:rPr>
                <w:rFonts w:ascii="Times New Roman" w:eastAsia="Times New Roman" w:hAnsi="Times New Roman" w:cs="Times New Roman"/>
                <w:sz w:val="24"/>
                <w:szCs w:val="24"/>
                <w:lang w:val="bg-BG"/>
              </w:rPr>
            </w:pPr>
          </w:p>
          <w:p w14:paraId="4FB8DD9A" w14:textId="77777777" w:rsidR="00E837BB" w:rsidRPr="00EC7511" w:rsidRDefault="004B0ACE" w:rsidP="00E837BB">
            <w:pPr>
              <w:spacing w:after="0" w:line="240" w:lineRule="auto"/>
              <w:jc w:val="both"/>
              <w:rPr>
                <w:rFonts w:ascii="Times New Roman" w:eastAsia="SimSun" w:hAnsi="Times New Roman" w:cs="Times New Roman"/>
                <w:sz w:val="24"/>
                <w:szCs w:val="24"/>
                <w:lang w:val="bg-BG" w:eastAsia="bg-BG"/>
              </w:rPr>
            </w:pPr>
            <w:r w:rsidRPr="00EC7511">
              <w:rPr>
                <w:rFonts w:ascii="Times New Roman" w:eastAsia="SimSun" w:hAnsi="Times New Roman" w:cs="Times New Roman"/>
                <w:sz w:val="24"/>
                <w:szCs w:val="24"/>
                <w:lang w:val="bg-BG" w:eastAsia="bg-BG"/>
              </w:rPr>
              <w:t xml:space="preserve">В съответствие с чл. 26, ал. 2-4 от Закона за нормативните актове и в изпълнение на чл. 85 от Устройствения правилник на Министерския съвет и на неговата администрация, проектът на постановление, докладът, съгласуваната частична предварителна оценка на въздействието на проекта на нормативен акт и становището на дирекция „Модернизация на администрацията“ в Администрацията на Министерския съвет ще бъдат публикувани на интернет страниците на Министерството на транспорта и съобщенията и на Портала за обществени консултации на Министерския съвет за срок от </w:t>
            </w:r>
            <w:r w:rsidR="004773CC" w:rsidRPr="00EC7511">
              <w:rPr>
                <w:rFonts w:ascii="Times New Roman" w:eastAsia="SimSun" w:hAnsi="Times New Roman" w:cs="Times New Roman"/>
                <w:sz w:val="24"/>
                <w:szCs w:val="24"/>
                <w:lang w:val="bg-BG" w:eastAsia="bg-BG"/>
              </w:rPr>
              <w:t>14</w:t>
            </w:r>
            <w:r w:rsidRPr="00EC7511">
              <w:rPr>
                <w:rFonts w:ascii="Times New Roman" w:eastAsia="SimSun" w:hAnsi="Times New Roman" w:cs="Times New Roman"/>
                <w:sz w:val="24"/>
                <w:szCs w:val="24"/>
                <w:lang w:val="bg-BG" w:eastAsia="bg-BG"/>
              </w:rPr>
              <w:t xml:space="preserve"> дни.</w:t>
            </w:r>
            <w:r w:rsidR="004773CC" w:rsidRPr="00EC7511">
              <w:rPr>
                <w:rFonts w:ascii="Times New Roman" w:eastAsia="SimSun" w:hAnsi="Times New Roman" w:cs="Times New Roman"/>
                <w:sz w:val="24"/>
                <w:szCs w:val="24"/>
                <w:lang w:val="bg-BG" w:eastAsia="bg-BG"/>
              </w:rPr>
              <w:t xml:space="preserve"> По-краткият срок за обществено обсъждане на законопроекта е предвид това, че </w:t>
            </w:r>
            <w:r w:rsidR="00E837BB" w:rsidRPr="00EC7511">
              <w:rPr>
                <w:rFonts w:ascii="Times New Roman" w:eastAsia="SimSun" w:hAnsi="Times New Roman" w:cs="Times New Roman"/>
                <w:sz w:val="24"/>
                <w:szCs w:val="24"/>
                <w:lang w:val="bg-BG" w:eastAsia="bg-BG"/>
              </w:rPr>
              <w:t>от страна на Европейската комисия са стартирани Процедура за нарушение № 2022/0196 за неизпълнение на задължението за уведомяване за всички мерки за транспониране в националното законодателство на Директива (ЕС) 2020/1057 на Европейския парламент и на Съвета от 15 юли 2020 година за определяне на специфични правила във връзка с Директива 96/71/ЕО и Директива 2014/67/ЕС за командироването на водачи в сектора на автомобилния транспорт и за изменение на Директива 2006/22/ЕО по отношение на изискванията за изпълнение и Регламент (ЕС) № 1024/2012 и Процедура за нарушение № 2023/0192 във връзка с неуведомяване в срок на ЕК за мерките за пълно транспониране на Директива (ЕС) 2022/738 на Европейския парламент и на Съвета от 6 април 2022 година за изменение на Директива 2006/1/ЕО относно използването на превозни средства, наети без шофьори, за автомобилен превоз на товари.</w:t>
            </w:r>
          </w:p>
          <w:p w14:paraId="021A2BB3" w14:textId="38873A6A" w:rsidR="004773CC" w:rsidRPr="00EC7511" w:rsidRDefault="004773CC" w:rsidP="004773CC">
            <w:pPr>
              <w:spacing w:after="0" w:line="240" w:lineRule="auto"/>
              <w:jc w:val="both"/>
              <w:rPr>
                <w:rFonts w:ascii="Times New Roman" w:eastAsia="SimSun" w:hAnsi="Times New Roman" w:cs="Times New Roman"/>
                <w:sz w:val="24"/>
                <w:szCs w:val="24"/>
                <w:lang w:val="bg-BG" w:eastAsia="bg-BG"/>
              </w:rPr>
            </w:pPr>
            <w:r w:rsidRPr="00EC7511">
              <w:rPr>
                <w:rFonts w:ascii="Times New Roman" w:eastAsia="SimSun" w:hAnsi="Times New Roman" w:cs="Times New Roman"/>
                <w:sz w:val="24"/>
                <w:szCs w:val="24"/>
                <w:lang w:val="bg-BG" w:eastAsia="bg-BG"/>
              </w:rPr>
              <w:t>Също така, текстовете на проекта на закон, отнасящи се до проблеми 1-3, са били вече публикувани за обществено обсъждане в периода от</w:t>
            </w:r>
            <w:r w:rsidR="00262EEA" w:rsidRPr="00EC7511">
              <w:rPr>
                <w:rFonts w:ascii="Times New Roman" w:eastAsia="SimSun" w:hAnsi="Times New Roman" w:cs="Times New Roman"/>
                <w:sz w:val="24"/>
                <w:szCs w:val="24"/>
                <w:lang w:val="bg-BG" w:eastAsia="bg-BG"/>
              </w:rPr>
              <w:t xml:space="preserve"> 17.02.2022 г. до 03.03.2022 г. и от 14.10.2022 г.</w:t>
            </w:r>
            <w:r w:rsidRPr="00EC7511">
              <w:rPr>
                <w:rFonts w:ascii="Times New Roman" w:eastAsia="SimSun" w:hAnsi="Times New Roman" w:cs="Times New Roman"/>
                <w:sz w:val="24"/>
                <w:szCs w:val="24"/>
                <w:lang w:val="bg-BG" w:eastAsia="bg-BG"/>
              </w:rPr>
              <w:t xml:space="preserve"> </w:t>
            </w:r>
            <w:r w:rsidR="00CB6805" w:rsidRPr="00EC7511">
              <w:rPr>
                <w:rFonts w:ascii="Times New Roman" w:eastAsia="SimSun" w:hAnsi="Times New Roman" w:cs="Times New Roman"/>
                <w:sz w:val="24"/>
                <w:szCs w:val="24"/>
                <w:lang w:val="bg-BG" w:eastAsia="bg-BG"/>
              </w:rPr>
              <w:t>д</w:t>
            </w:r>
            <w:r w:rsidRPr="00EC7511">
              <w:rPr>
                <w:rFonts w:ascii="Times New Roman" w:eastAsia="SimSun" w:hAnsi="Times New Roman" w:cs="Times New Roman"/>
                <w:sz w:val="24"/>
                <w:szCs w:val="24"/>
                <w:lang w:val="bg-BG" w:eastAsia="bg-BG"/>
              </w:rPr>
              <w:t xml:space="preserve">о </w:t>
            </w:r>
            <w:r w:rsidR="00262EEA" w:rsidRPr="00EC7511">
              <w:rPr>
                <w:rFonts w:ascii="Times New Roman" w:eastAsia="SimSun" w:hAnsi="Times New Roman" w:cs="Times New Roman"/>
                <w:sz w:val="24"/>
                <w:szCs w:val="24"/>
                <w:lang w:val="bg-BG" w:eastAsia="bg-BG"/>
              </w:rPr>
              <w:t xml:space="preserve">28.10.2022 г., </w:t>
            </w:r>
            <w:r w:rsidRPr="00EC7511">
              <w:rPr>
                <w:rFonts w:ascii="Times New Roman" w:eastAsia="SimSun" w:hAnsi="Times New Roman" w:cs="Times New Roman"/>
                <w:sz w:val="24"/>
                <w:szCs w:val="24"/>
                <w:lang w:val="bg-BG" w:eastAsia="bg-BG"/>
              </w:rPr>
              <w:t>а текстовете, отнасящи се до проблеми 4</w:t>
            </w:r>
            <w:r w:rsidR="00F75D3E" w:rsidRPr="00EC7511">
              <w:rPr>
                <w:rFonts w:ascii="Times New Roman" w:eastAsia="SimSun" w:hAnsi="Times New Roman" w:cs="Times New Roman"/>
                <w:sz w:val="24"/>
                <w:szCs w:val="24"/>
                <w:lang w:eastAsia="bg-BG"/>
              </w:rPr>
              <w:t xml:space="preserve"> </w:t>
            </w:r>
            <w:r w:rsidR="00F75D3E" w:rsidRPr="00EC7511">
              <w:rPr>
                <w:rFonts w:ascii="Times New Roman" w:eastAsia="SimSun" w:hAnsi="Times New Roman" w:cs="Times New Roman"/>
                <w:sz w:val="24"/>
                <w:szCs w:val="24"/>
                <w:lang w:val="bg-BG" w:eastAsia="bg-BG"/>
              </w:rPr>
              <w:t>и 5</w:t>
            </w:r>
            <w:r w:rsidRPr="00EC7511">
              <w:rPr>
                <w:rFonts w:ascii="Times New Roman" w:eastAsia="SimSun" w:hAnsi="Times New Roman" w:cs="Times New Roman"/>
                <w:sz w:val="24"/>
                <w:szCs w:val="24"/>
                <w:lang w:val="bg-BG" w:eastAsia="bg-BG"/>
              </w:rPr>
              <w:t xml:space="preserve">, са били публикувани за обществено обсъждане в периода от </w:t>
            </w:r>
            <w:r w:rsidR="00F75D3E" w:rsidRPr="00EC7511">
              <w:rPr>
                <w:rFonts w:ascii="Times New Roman" w:eastAsia="SimSun" w:hAnsi="Times New Roman" w:cs="Times New Roman"/>
                <w:sz w:val="24"/>
                <w:szCs w:val="24"/>
                <w:lang w:val="bg-BG" w:eastAsia="bg-BG"/>
              </w:rPr>
              <w:t>08.</w:t>
            </w:r>
            <w:r w:rsidR="001A0889">
              <w:rPr>
                <w:rFonts w:ascii="Times New Roman" w:eastAsia="SimSun" w:hAnsi="Times New Roman" w:cs="Times New Roman"/>
                <w:sz w:val="24"/>
                <w:szCs w:val="24"/>
                <w:lang w:val="bg-BG" w:eastAsia="bg-BG"/>
              </w:rPr>
              <w:t>1</w:t>
            </w:r>
            <w:r w:rsidR="00F75D3E" w:rsidRPr="00EC7511">
              <w:rPr>
                <w:rFonts w:ascii="Times New Roman" w:eastAsia="SimSun" w:hAnsi="Times New Roman" w:cs="Times New Roman"/>
                <w:sz w:val="24"/>
                <w:szCs w:val="24"/>
                <w:lang w:val="bg-BG" w:eastAsia="bg-BG"/>
              </w:rPr>
              <w:t>1.2023 г.</w:t>
            </w:r>
            <w:r w:rsidRPr="00EC7511">
              <w:rPr>
                <w:rFonts w:ascii="Times New Roman" w:eastAsia="SimSun" w:hAnsi="Times New Roman" w:cs="Times New Roman"/>
                <w:sz w:val="24"/>
                <w:szCs w:val="24"/>
                <w:lang w:val="bg-BG" w:eastAsia="bg-BG"/>
              </w:rPr>
              <w:t xml:space="preserve"> до </w:t>
            </w:r>
            <w:r w:rsidR="00F75D3E" w:rsidRPr="00EC7511">
              <w:rPr>
                <w:rFonts w:ascii="Times New Roman" w:eastAsia="SimSun" w:hAnsi="Times New Roman" w:cs="Times New Roman"/>
                <w:sz w:val="24"/>
                <w:szCs w:val="24"/>
                <w:lang w:val="bg-BG" w:eastAsia="bg-BG"/>
              </w:rPr>
              <w:t>22.11.2023 г.</w:t>
            </w:r>
          </w:p>
          <w:p w14:paraId="410B21D5" w14:textId="77777777" w:rsidR="004B0ACE" w:rsidRPr="00EC7511" w:rsidRDefault="004B0ACE" w:rsidP="004B0ACE">
            <w:pPr>
              <w:spacing w:after="0" w:line="240" w:lineRule="auto"/>
              <w:jc w:val="both"/>
              <w:rPr>
                <w:rFonts w:ascii="Times New Roman" w:eastAsia="SimSun" w:hAnsi="Times New Roman" w:cs="Times New Roman"/>
                <w:sz w:val="24"/>
                <w:szCs w:val="24"/>
                <w:lang w:val="bg-BG" w:eastAsia="bg-BG"/>
              </w:rPr>
            </w:pPr>
          </w:p>
          <w:p w14:paraId="631DBDDF" w14:textId="77777777" w:rsidR="004B0ACE" w:rsidRPr="00EC7511" w:rsidRDefault="004B0ACE" w:rsidP="004B0ACE">
            <w:pPr>
              <w:spacing w:after="0" w:line="240" w:lineRule="auto"/>
              <w:jc w:val="both"/>
              <w:rPr>
                <w:rFonts w:ascii="Times New Roman" w:eastAsia="Times New Roman" w:hAnsi="Times New Roman" w:cs="Times New Roman"/>
                <w:i/>
                <w:sz w:val="24"/>
                <w:szCs w:val="24"/>
                <w:lang w:val="bg-BG"/>
              </w:rPr>
            </w:pPr>
            <w:r w:rsidRPr="00EC7511">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4B0ACE" w:rsidRPr="00EC7511" w14:paraId="2AE33162" w14:textId="77777777" w:rsidTr="00C93DF1">
        <w:tc>
          <w:tcPr>
            <w:tcW w:w="10266" w:type="dxa"/>
            <w:gridSpan w:val="3"/>
          </w:tcPr>
          <w:p w14:paraId="27DBDD7C" w14:textId="77777777" w:rsidR="004B0ACE" w:rsidRPr="00EC7511" w:rsidRDefault="004B0ACE" w:rsidP="004B0ACE">
            <w:pPr>
              <w:spacing w:after="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14:paraId="38CC975E" w14:textId="1D6D42F8" w:rsidR="004B0ACE" w:rsidRPr="00EC7511" w:rsidRDefault="004B0ACE" w:rsidP="004B0ACE">
            <w:pPr>
              <w:spacing w:before="120" w:after="120" w:line="240" w:lineRule="auto"/>
              <w:rPr>
                <w:rFonts w:ascii="Calibri" w:eastAsia="MS Mincho" w:hAnsi="Calibri" w:cs="MS Mincho"/>
                <w:sz w:val="24"/>
                <w:szCs w:val="24"/>
                <w:lang w:val="bg-BG"/>
              </w:rPr>
            </w:pPr>
            <w:r w:rsidRPr="00EC7511">
              <w:rPr>
                <w:rFonts w:ascii="MS Mincho" w:eastAsia="MS Mincho" w:hAnsi="MS Mincho" w:cs="MS Mincho"/>
                <w:sz w:val="24"/>
                <w:szCs w:val="24"/>
              </w:rPr>
              <w:object w:dxaOrig="225" w:dyaOrig="225" w14:anchorId="6E14A424">
                <v:shape id="_x0000_i1085" type="#_x0000_t75" style="width:108pt;height:18pt" o:ole="">
                  <v:imagedata r:id="rId19" o:title=""/>
                </v:shape>
                <w:control r:id="rId35" w:name="OptionButton9" w:shapeid="_x0000_i1085"/>
              </w:object>
            </w:r>
          </w:p>
          <w:p w14:paraId="1BD7C944" w14:textId="0D624BB5" w:rsidR="004B0ACE" w:rsidRPr="00EC7511" w:rsidRDefault="004B0ACE" w:rsidP="004B0ACE">
            <w:pPr>
              <w:spacing w:before="120" w:after="120" w:line="240" w:lineRule="auto"/>
              <w:rPr>
                <w:rFonts w:ascii="Calibri" w:eastAsia="MS Mincho" w:hAnsi="Calibri" w:cs="MS Mincho"/>
                <w:sz w:val="24"/>
                <w:szCs w:val="24"/>
                <w:lang w:val="bg-BG"/>
              </w:rPr>
            </w:pPr>
            <w:r w:rsidRPr="00EC7511">
              <w:rPr>
                <w:rFonts w:ascii="MS Mincho" w:eastAsia="MS Mincho" w:hAnsi="MS Mincho" w:cs="MS Mincho"/>
                <w:sz w:val="24"/>
                <w:szCs w:val="24"/>
              </w:rPr>
              <w:object w:dxaOrig="225" w:dyaOrig="225" w14:anchorId="28E9E919">
                <v:shape id="_x0000_i1087" type="#_x0000_t75" style="width:108pt;height:18pt" o:ole="">
                  <v:imagedata r:id="rId21" o:title=""/>
                </v:shape>
                <w:control r:id="rId36" w:name="OptionButton10" w:shapeid="_x0000_i1087"/>
              </w:object>
            </w:r>
          </w:p>
          <w:p w14:paraId="4051008F" w14:textId="77777777" w:rsidR="004B0ACE" w:rsidRPr="00046670" w:rsidRDefault="004B0ACE" w:rsidP="004B0ACE">
            <w:pPr>
              <w:spacing w:after="0" w:line="240" w:lineRule="auto"/>
              <w:jc w:val="both"/>
              <w:rPr>
                <w:rFonts w:ascii="Times New Roman" w:eastAsia="Times New Roman" w:hAnsi="Times New Roman" w:cs="Times New Roman"/>
                <w:b/>
                <w:bCs/>
                <w:sz w:val="24"/>
                <w:szCs w:val="24"/>
                <w:lang w:val="bg-BG"/>
              </w:rPr>
            </w:pPr>
            <w:r w:rsidRPr="00EC7511">
              <w:rPr>
                <w:rFonts w:ascii="Times New Roman" w:eastAsia="Times New Roman" w:hAnsi="Times New Roman" w:cs="Times New Roman"/>
                <w:sz w:val="24"/>
                <w:szCs w:val="24"/>
                <w:lang w:val="bg-BG"/>
              </w:rPr>
              <w:t>На 23 октомври 2020 г. българската</w:t>
            </w:r>
            <w:r w:rsidRPr="00EC7511">
              <w:rPr>
                <w:rFonts w:ascii="Times New Roman" w:eastAsia="Times New Roman" w:hAnsi="Times New Roman" w:cs="Times New Roman"/>
                <w:b/>
                <w:bCs/>
                <w:sz w:val="24"/>
                <w:szCs w:val="24"/>
                <w:lang w:val="bg-BG"/>
              </w:rPr>
              <w:t xml:space="preserve"> </w:t>
            </w:r>
            <w:r w:rsidRPr="00EC7511">
              <w:rPr>
                <w:rFonts w:ascii="Times New Roman" w:eastAsia="Times New Roman" w:hAnsi="Times New Roman" w:cs="Times New Roman"/>
                <w:sz w:val="24"/>
                <w:szCs w:val="24"/>
                <w:lang w:val="bg-BG"/>
              </w:rPr>
              <w:t xml:space="preserve">страна подаде </w:t>
            </w:r>
            <w:r w:rsidRPr="00EC7511">
              <w:rPr>
                <w:rFonts w:ascii="Times New Roman" w:eastAsia="Times New Roman" w:hAnsi="Times New Roman" w:cs="Times New Roman"/>
                <w:bCs/>
                <w:sz w:val="24"/>
                <w:szCs w:val="24"/>
                <w:lang w:val="bg-BG"/>
              </w:rPr>
              <w:t>три жалби</w:t>
            </w:r>
            <w:r w:rsidRPr="00EC7511">
              <w:rPr>
                <w:rFonts w:ascii="Times New Roman" w:eastAsia="Times New Roman" w:hAnsi="Times New Roman" w:cs="Times New Roman"/>
                <w:sz w:val="24"/>
                <w:szCs w:val="24"/>
                <w:lang w:val="bg-BG"/>
              </w:rPr>
              <w:t xml:space="preserve"> пред Съда на Европейския съюз за завеждане на дела по всеки един от законодателните актове от Пакета за мобилност I - </w:t>
            </w:r>
            <w:r w:rsidRPr="00EC7511">
              <w:rPr>
                <w:rFonts w:ascii="Times New Roman" w:eastAsia="Times New Roman" w:hAnsi="Times New Roman" w:cs="Times New Roman"/>
                <w:bCs/>
                <w:sz w:val="24"/>
                <w:szCs w:val="24"/>
                <w:lang w:val="ru-RU"/>
              </w:rPr>
              <w:t>Регламент</w:t>
            </w:r>
            <w:r w:rsidRPr="00EC7511">
              <w:rPr>
                <w:rFonts w:ascii="Times New Roman" w:eastAsia="Times New Roman" w:hAnsi="Times New Roman" w:cs="Times New Roman"/>
                <w:sz w:val="24"/>
                <w:szCs w:val="24"/>
                <w:lang w:val="ru-RU"/>
              </w:rPr>
              <w:t xml:space="preserve"> (ЕС) 2020/1054, </w:t>
            </w:r>
            <w:r w:rsidRPr="00EC7511">
              <w:rPr>
                <w:rFonts w:ascii="Times New Roman" w:eastAsia="Times New Roman" w:hAnsi="Times New Roman" w:cs="Times New Roman"/>
                <w:bCs/>
                <w:sz w:val="24"/>
                <w:szCs w:val="24"/>
                <w:lang w:val="ru-RU"/>
              </w:rPr>
              <w:t>Регламент</w:t>
            </w:r>
            <w:r w:rsidRPr="00EC7511">
              <w:rPr>
                <w:rFonts w:ascii="Times New Roman" w:eastAsia="Times New Roman" w:hAnsi="Times New Roman" w:cs="Times New Roman"/>
                <w:sz w:val="24"/>
                <w:szCs w:val="24"/>
                <w:lang w:val="ru-RU"/>
              </w:rPr>
              <w:t xml:space="preserve"> (ЕС) 2020/1055 и </w:t>
            </w:r>
            <w:r w:rsidRPr="00EC7511">
              <w:rPr>
                <w:rFonts w:ascii="Times New Roman" w:eastAsia="Times New Roman" w:hAnsi="Times New Roman" w:cs="Times New Roman"/>
                <w:bCs/>
                <w:sz w:val="24"/>
                <w:szCs w:val="24"/>
                <w:lang w:val="ru-RU"/>
              </w:rPr>
              <w:t>Директива</w:t>
            </w:r>
            <w:r w:rsidRPr="00EC7511">
              <w:rPr>
                <w:rFonts w:ascii="Times New Roman" w:eastAsia="Times New Roman" w:hAnsi="Times New Roman" w:cs="Times New Roman"/>
                <w:sz w:val="24"/>
                <w:szCs w:val="24"/>
                <w:lang w:val="ru-RU"/>
              </w:rPr>
              <w:t xml:space="preserve"> (ЕС) 2020/1057</w:t>
            </w:r>
            <w:r w:rsidRPr="00EC7511">
              <w:rPr>
                <w:rFonts w:ascii="Times New Roman" w:eastAsia="Times New Roman" w:hAnsi="Times New Roman" w:cs="Times New Roman"/>
                <w:sz w:val="24"/>
                <w:szCs w:val="24"/>
                <w:lang w:val="bg-BG"/>
              </w:rPr>
              <w:t xml:space="preserve">. Заведени са дела </w:t>
            </w:r>
            <w:r w:rsidRPr="00EC7511">
              <w:rPr>
                <w:rFonts w:ascii="Times New Roman" w:eastAsia="Times New Roman" w:hAnsi="Times New Roman" w:cs="Times New Roman"/>
                <w:bCs/>
                <w:sz w:val="24"/>
                <w:szCs w:val="24"/>
                <w:lang w:val="bg-BG"/>
              </w:rPr>
              <w:t xml:space="preserve">С-543/20, </w:t>
            </w:r>
            <w:r w:rsidRPr="00EC7511">
              <w:rPr>
                <w:rFonts w:ascii="Times New Roman" w:eastAsia="Times New Roman" w:hAnsi="Times New Roman" w:cs="Times New Roman"/>
                <w:bCs/>
                <w:sz w:val="24"/>
                <w:szCs w:val="24"/>
                <w:lang w:val="bg-BG"/>
              </w:rPr>
              <w:lastRenderedPageBreak/>
              <w:t>С-544/20 и С-545/20</w:t>
            </w:r>
            <w:r w:rsidRPr="00EC7511">
              <w:rPr>
                <w:rFonts w:ascii="Times New Roman" w:eastAsia="Times New Roman" w:hAnsi="Times New Roman" w:cs="Times New Roman"/>
                <w:sz w:val="24"/>
                <w:szCs w:val="24"/>
                <w:lang w:val="bg-BG"/>
              </w:rPr>
              <w:t xml:space="preserve"> относно отмяната, частично или в цялост, на трите законодателни акта от Пакета за </w:t>
            </w:r>
            <w:r w:rsidRPr="00046670">
              <w:rPr>
                <w:rFonts w:ascii="Times New Roman" w:eastAsia="Times New Roman" w:hAnsi="Times New Roman" w:cs="Times New Roman"/>
                <w:sz w:val="24"/>
                <w:szCs w:val="24"/>
                <w:lang w:val="bg-BG"/>
              </w:rPr>
              <w:t xml:space="preserve">мобилност I. </w:t>
            </w:r>
          </w:p>
          <w:p w14:paraId="7E8F3308" w14:textId="77777777" w:rsidR="00EC7511" w:rsidRPr="00046670" w:rsidRDefault="00EC7511" w:rsidP="004B0ACE">
            <w:pPr>
              <w:spacing w:after="0" w:line="240" w:lineRule="auto"/>
              <w:rPr>
                <w:rStyle w:val="Hyperlink"/>
                <w:rFonts w:eastAsia="Times New Roman" w:cs="Times New Roman"/>
                <w:lang w:val="bg-BG"/>
              </w:rPr>
            </w:pPr>
          </w:p>
          <w:p w14:paraId="56A5A5E0" w14:textId="77777777" w:rsidR="004773CC" w:rsidRPr="00046670" w:rsidRDefault="004773CC" w:rsidP="004B0ACE">
            <w:pPr>
              <w:spacing w:after="0" w:line="240" w:lineRule="auto"/>
              <w:rPr>
                <w:rFonts w:ascii="Times New Roman" w:hAnsi="Times New Roman"/>
                <w:sz w:val="24"/>
                <w:szCs w:val="24"/>
                <w:lang w:val="bg-BG"/>
              </w:rPr>
            </w:pPr>
            <w:r w:rsidRPr="00046670">
              <w:rPr>
                <w:rFonts w:ascii="Times New Roman" w:hAnsi="Times New Roman"/>
                <w:sz w:val="24"/>
                <w:szCs w:val="24"/>
                <w:lang w:val="bg-BG"/>
              </w:rPr>
              <w:t>На 04 октомври 2024 г. Съдът на Европейския съюз постанови по съединени дела С-541/20 - С-555/20 (съединени дела от Пакета за мобилност).</w:t>
            </w:r>
          </w:p>
          <w:p w14:paraId="2BD978D7" w14:textId="77777777" w:rsidR="004773CC" w:rsidRPr="00046670" w:rsidRDefault="004773CC" w:rsidP="004773CC">
            <w:pPr>
              <w:pStyle w:val="Default"/>
              <w:jc w:val="both"/>
              <w:rPr>
                <w:iCs/>
              </w:rPr>
            </w:pPr>
            <w:r w:rsidRPr="00046670">
              <w:rPr>
                <w:bCs/>
              </w:rPr>
              <w:t xml:space="preserve">С постановеното решение, в частта, която се отнася до </w:t>
            </w:r>
            <w:r w:rsidRPr="00046670">
              <w:rPr>
                <w:b/>
                <w:bCs/>
              </w:rPr>
              <w:t>дело С-543/20 и дело С</w:t>
            </w:r>
            <w:r w:rsidR="00C75E15" w:rsidRPr="00046670">
              <w:rPr>
                <w:b/>
                <w:bCs/>
              </w:rPr>
              <w:t>-</w:t>
            </w:r>
            <w:r w:rsidRPr="00046670">
              <w:rPr>
                <w:b/>
                <w:bCs/>
              </w:rPr>
              <w:t>544/20</w:t>
            </w:r>
            <w:r w:rsidRPr="00046670">
              <w:rPr>
                <w:bCs/>
              </w:rPr>
              <w:t xml:space="preserve">, </w:t>
            </w:r>
            <w:r w:rsidRPr="00046670">
              <w:rPr>
                <w:b/>
                <w:bCs/>
              </w:rPr>
              <w:t xml:space="preserve">Съдът </w:t>
            </w:r>
            <w:r w:rsidRPr="00046670">
              <w:rPr>
                <w:b/>
                <w:iCs/>
              </w:rPr>
              <w:t>отхвърля жалбите</w:t>
            </w:r>
            <w:r w:rsidRPr="00046670">
              <w:rPr>
                <w:iCs/>
              </w:rPr>
              <w:t>.</w:t>
            </w:r>
          </w:p>
          <w:p w14:paraId="50FD8A40" w14:textId="77777777" w:rsidR="00C75E15" w:rsidRPr="00046670" w:rsidRDefault="00C75E15" w:rsidP="001863C8">
            <w:pPr>
              <w:pStyle w:val="Default"/>
              <w:jc w:val="both"/>
              <w:rPr>
                <w:bCs/>
              </w:rPr>
            </w:pPr>
            <w:r w:rsidRPr="00046670">
              <w:rPr>
                <w:bCs/>
              </w:rPr>
              <w:t xml:space="preserve">С постановеното решение, в частта, която се отнася до дело С-545/20, </w:t>
            </w:r>
            <w:r w:rsidRPr="00046670">
              <w:rPr>
                <w:b/>
                <w:bCs/>
              </w:rPr>
              <w:t>Съдът отменя член 1, точка 3 от Регламент 2020/1055, доколкото въвежда параграф 1, буква б) в член 5 от Регламент № 1071/2009 и отхвърля жалбата в останалата ú част</w:t>
            </w:r>
            <w:r w:rsidRPr="00046670">
              <w:rPr>
                <w:bCs/>
              </w:rPr>
              <w:t>.</w:t>
            </w:r>
          </w:p>
          <w:p w14:paraId="29AD914B" w14:textId="77777777" w:rsidR="004773CC" w:rsidRPr="00046670" w:rsidRDefault="004773CC" w:rsidP="004773CC">
            <w:pPr>
              <w:pStyle w:val="Default"/>
              <w:jc w:val="both"/>
              <w:rPr>
                <w:b/>
                <w:iCs/>
              </w:rPr>
            </w:pPr>
          </w:p>
          <w:p w14:paraId="02ABAE23" w14:textId="77777777" w:rsidR="004B0ACE" w:rsidRPr="00046670" w:rsidRDefault="004B0ACE" w:rsidP="004B0ACE">
            <w:pPr>
              <w:spacing w:after="0" w:line="240" w:lineRule="auto"/>
              <w:rPr>
                <w:rFonts w:ascii="Times New Roman" w:eastAsia="Times New Roman" w:hAnsi="Times New Roman" w:cs="Times New Roman"/>
                <w:b/>
                <w:sz w:val="24"/>
                <w:szCs w:val="24"/>
                <w:lang w:val="bg-BG"/>
              </w:rPr>
            </w:pPr>
            <w:r w:rsidRPr="00046670">
              <w:rPr>
                <w:rFonts w:ascii="Times New Roman" w:eastAsia="Times New Roman" w:hAnsi="Times New Roman" w:cs="Times New Roman"/>
                <w:b/>
                <w:bCs/>
                <w:sz w:val="24"/>
                <w:szCs w:val="24"/>
                <w:lang w:val="bg-BG"/>
              </w:rPr>
              <w:t>Изисквания на Регламент</w:t>
            </w:r>
            <w:r w:rsidRPr="00046670">
              <w:rPr>
                <w:rFonts w:ascii="Times New Roman" w:eastAsia="Times New Roman" w:hAnsi="Times New Roman" w:cs="Times New Roman"/>
                <w:b/>
                <w:sz w:val="24"/>
                <w:szCs w:val="24"/>
                <w:lang w:val="bg-BG"/>
              </w:rPr>
              <w:t xml:space="preserve"> (ЕС) 2020/1054:</w:t>
            </w:r>
          </w:p>
          <w:p w14:paraId="0F44178F" w14:textId="77777777" w:rsidR="004B0ACE" w:rsidRPr="00046670" w:rsidRDefault="004B0ACE" w:rsidP="004B0ACE">
            <w:pPr>
              <w:spacing w:after="0" w:line="240" w:lineRule="auto"/>
              <w:jc w:val="both"/>
              <w:rPr>
                <w:rFonts w:ascii="Times New Roman" w:eastAsia="Times New Roman" w:hAnsi="Times New Roman" w:cs="Times New Roman"/>
                <w:sz w:val="24"/>
                <w:szCs w:val="24"/>
                <w:lang w:val="bg-BG"/>
              </w:rPr>
            </w:pPr>
            <w:r w:rsidRPr="00046670">
              <w:rPr>
                <w:rFonts w:ascii="Times New Roman" w:eastAsia="Times New Roman" w:hAnsi="Times New Roman" w:cs="Times New Roman"/>
                <w:sz w:val="24"/>
                <w:szCs w:val="24"/>
                <w:lang w:val="bg-BG"/>
              </w:rPr>
              <w:t>Въвеждат се адекватни санкции за нарушенията на разпоредбите, обезпечаващи социалните политики, свързани с възможност за гъвкавост при определяне на графика на почивките на водачите, без да се акцентира в промяна на работното време, но с акцент върху компенсацията за намалените почивки.</w:t>
            </w:r>
          </w:p>
          <w:p w14:paraId="42488E2F" w14:textId="77777777" w:rsidR="004B0ACE" w:rsidRPr="00046670" w:rsidRDefault="004B0ACE" w:rsidP="004B0ACE">
            <w:pPr>
              <w:spacing w:after="0" w:line="240" w:lineRule="auto"/>
              <w:jc w:val="both"/>
              <w:rPr>
                <w:rFonts w:ascii="Times New Roman" w:eastAsia="Times New Roman" w:hAnsi="Times New Roman" w:cs="Times New Roman"/>
                <w:sz w:val="24"/>
                <w:szCs w:val="24"/>
                <w:lang w:val="bg-BG"/>
              </w:rPr>
            </w:pPr>
            <w:r w:rsidRPr="00046670">
              <w:rPr>
                <w:rFonts w:ascii="Times New Roman" w:eastAsia="Times New Roman" w:hAnsi="Times New Roman" w:cs="Times New Roman"/>
                <w:sz w:val="24"/>
                <w:szCs w:val="24"/>
                <w:lang w:val="bg-BG"/>
              </w:rPr>
              <w:t>Предвиждат се санкции за неспазване на изискванията на</w:t>
            </w:r>
            <w:r w:rsidRPr="00046670">
              <w:rPr>
                <w:rFonts w:ascii="Times New Roman" w:eastAsia="Times New Roman" w:hAnsi="Times New Roman" w:cs="Times New Roman"/>
                <w:b/>
                <w:sz w:val="24"/>
                <w:szCs w:val="24"/>
                <w:lang w:val="bg-BG"/>
              </w:rPr>
              <w:t xml:space="preserve"> </w:t>
            </w:r>
            <w:r w:rsidRPr="00046670">
              <w:rPr>
                <w:rFonts w:ascii="Times New Roman" w:eastAsia="Times New Roman" w:hAnsi="Times New Roman" w:cs="Times New Roman"/>
                <w:sz w:val="24"/>
                <w:szCs w:val="24"/>
                <w:lang w:val="bg-BG"/>
              </w:rPr>
              <w:t>чл. 2, параграф 11, буква „в“ от Регламент (ЕС) 2020/1054, с който е изменен чл. 34, параграф 6 и 7 от Регламент (ЕС) 165/2014, относно водач на превозно средство, оборудвано с дигитален или аналогов тахограф, който не е въвел  символа на страната, в която е започнал и завършил дневното време на управление, както и символа на държавата, в която влиза след преминаване на граница на държава членка, в началото на първото си спиране в тази държава.</w:t>
            </w:r>
          </w:p>
          <w:p w14:paraId="74838B9F" w14:textId="77777777" w:rsidR="004B0ACE" w:rsidRPr="00EC7511" w:rsidRDefault="004B0ACE" w:rsidP="004B0ACE">
            <w:pPr>
              <w:spacing w:after="0" w:line="240" w:lineRule="auto"/>
              <w:jc w:val="both"/>
              <w:rPr>
                <w:rFonts w:ascii="Times New Roman" w:eastAsia="Times New Roman" w:hAnsi="Times New Roman" w:cs="Times New Roman"/>
                <w:b/>
                <w:sz w:val="24"/>
                <w:szCs w:val="24"/>
                <w:lang w:val="bg-BG"/>
              </w:rPr>
            </w:pPr>
            <w:r w:rsidRPr="00046670">
              <w:rPr>
                <w:rFonts w:ascii="Times New Roman" w:eastAsia="Times New Roman" w:hAnsi="Times New Roman" w:cs="Times New Roman"/>
                <w:sz w:val="24"/>
                <w:szCs w:val="24"/>
                <w:lang w:val="bg-BG"/>
              </w:rPr>
              <w:t>Във връзка с проверките на пътя на документите, с които се регистрира времето на управление, прекъсванията и почивките на водача през текущия ден, и тези през</w:t>
            </w:r>
            <w:r w:rsidRPr="00EC7511">
              <w:rPr>
                <w:rFonts w:ascii="Times New Roman" w:eastAsia="Times New Roman" w:hAnsi="Times New Roman" w:cs="Times New Roman"/>
                <w:sz w:val="24"/>
                <w:szCs w:val="24"/>
                <w:lang w:val="bg-BG"/>
              </w:rPr>
              <w:t xml:space="preserve"> предходните дни, се увеличава срока за съхранение на тези документи от 28 на 56 календарни дни.</w:t>
            </w:r>
            <w:r w:rsidRPr="00EC7511">
              <w:rPr>
                <w:rFonts w:ascii="Times New Roman" w:eastAsia="Times New Roman" w:hAnsi="Times New Roman" w:cs="Times New Roman"/>
                <w:b/>
                <w:sz w:val="24"/>
                <w:szCs w:val="24"/>
                <w:lang w:val="bg-BG"/>
              </w:rPr>
              <w:t xml:space="preserve"> </w:t>
            </w:r>
          </w:p>
          <w:p w14:paraId="759037D6" w14:textId="77777777" w:rsidR="004B0ACE" w:rsidRPr="00EC7511" w:rsidRDefault="004B0ACE" w:rsidP="004B0ACE">
            <w:pPr>
              <w:spacing w:after="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Предвижда се санкция за особено тежко нарушение на водач, който управлява моторно превозно средство, оборудвано с тахограф и не използва тахографски лист или карта на водач всеки ден, през който управлява превозното средство, считано от момента на поемането му, съгласно изискванията на чл. 34, §</w:t>
            </w:r>
            <w:r w:rsidRPr="00EC7511">
              <w:rPr>
                <w:rFonts w:ascii="Times New Roman" w:eastAsia="Times New Roman" w:hAnsi="Times New Roman" w:cs="Times New Roman"/>
                <w:sz w:val="24"/>
                <w:szCs w:val="24"/>
                <w:lang w:val="ru-RU"/>
              </w:rPr>
              <w:t xml:space="preserve"> </w:t>
            </w:r>
            <w:r w:rsidRPr="00EC7511">
              <w:rPr>
                <w:rFonts w:ascii="Times New Roman" w:eastAsia="Times New Roman" w:hAnsi="Times New Roman" w:cs="Times New Roman"/>
                <w:sz w:val="24"/>
                <w:szCs w:val="24"/>
                <w:lang w:val="bg-BG"/>
              </w:rPr>
              <w:t xml:space="preserve">1, изр. 1 от Регламент (ЕС) № 165/2014. </w:t>
            </w:r>
          </w:p>
          <w:p w14:paraId="38BB0E4B" w14:textId="47213059" w:rsidR="004B0ACE" w:rsidRDefault="004B0ACE" w:rsidP="008B6408">
            <w:pPr>
              <w:spacing w:after="0" w:line="240" w:lineRule="auto"/>
              <w:jc w:val="both"/>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Въвеждат се санкции за превозвачите във връзка с организацията на работата на водачите по такъв начин, че те да могат да се върнат в експлоатационния център на работодателя,  където започва седмичната им почивка, в държавата членка на установяване на работодателя или да се върнат на мястото си на пребиваване в рамките на всеки период от четири последователни седмици, за да ползват поне една нормална седмична почивка или една седмична почивка от повече от 45 часа, като компенсация за намалена седмична почивка.</w:t>
            </w:r>
          </w:p>
          <w:p w14:paraId="5F48AA36" w14:textId="77777777" w:rsidR="00D149D9" w:rsidRPr="00046670" w:rsidRDefault="00D149D9" w:rsidP="008B6408">
            <w:pPr>
              <w:spacing w:after="0" w:line="240" w:lineRule="auto"/>
              <w:jc w:val="both"/>
              <w:rPr>
                <w:rFonts w:ascii="Times New Roman" w:eastAsia="Times New Roman" w:hAnsi="Times New Roman" w:cs="Times New Roman"/>
                <w:b/>
                <w:sz w:val="24"/>
                <w:szCs w:val="24"/>
                <w:lang w:val="bg-BG"/>
              </w:rPr>
            </w:pPr>
          </w:p>
          <w:p w14:paraId="7B202F54" w14:textId="77777777" w:rsidR="004B0ACE" w:rsidRPr="00046670" w:rsidRDefault="004B0ACE" w:rsidP="004B0ACE">
            <w:pPr>
              <w:spacing w:after="0" w:line="240" w:lineRule="auto"/>
              <w:rPr>
                <w:rFonts w:ascii="Times New Roman" w:eastAsia="Times New Roman" w:hAnsi="Times New Roman" w:cs="Times New Roman"/>
                <w:b/>
                <w:sz w:val="24"/>
                <w:szCs w:val="24"/>
                <w:lang w:val="bg-BG"/>
              </w:rPr>
            </w:pPr>
            <w:r w:rsidRPr="00046670">
              <w:rPr>
                <w:rFonts w:ascii="Times New Roman" w:eastAsia="Times New Roman" w:hAnsi="Times New Roman" w:cs="Times New Roman"/>
                <w:b/>
                <w:bCs/>
                <w:sz w:val="24"/>
                <w:szCs w:val="24"/>
                <w:lang w:val="bg-BG"/>
              </w:rPr>
              <w:t>Изисквания на Регламент</w:t>
            </w:r>
            <w:r w:rsidRPr="00046670">
              <w:rPr>
                <w:rFonts w:ascii="Times New Roman" w:eastAsia="Times New Roman" w:hAnsi="Times New Roman" w:cs="Times New Roman"/>
                <w:b/>
                <w:sz w:val="24"/>
                <w:szCs w:val="24"/>
                <w:lang w:val="bg-BG"/>
              </w:rPr>
              <w:t xml:space="preserve"> (ЕС) 2020/1055:</w:t>
            </w:r>
          </w:p>
          <w:p w14:paraId="1CC4B2C9" w14:textId="77777777" w:rsidR="004B0ACE" w:rsidRPr="00EC7511" w:rsidRDefault="004B0ACE" w:rsidP="004B0ACE">
            <w:pPr>
              <w:spacing w:after="0" w:line="240" w:lineRule="auto"/>
              <w:jc w:val="both"/>
              <w:rPr>
                <w:rFonts w:ascii="Times New Roman" w:eastAsia="Times New Roman" w:hAnsi="Times New Roman" w:cs="Times New Roman"/>
                <w:sz w:val="24"/>
                <w:szCs w:val="24"/>
                <w:lang w:val="bg-BG"/>
              </w:rPr>
            </w:pPr>
            <w:r w:rsidRPr="00046670">
              <w:rPr>
                <w:rFonts w:ascii="Times New Roman" w:eastAsia="Times New Roman" w:hAnsi="Times New Roman" w:cs="Times New Roman"/>
                <w:sz w:val="24"/>
                <w:szCs w:val="24"/>
                <w:lang w:val="bg-BG"/>
              </w:rPr>
              <w:t>Изискванията за достъп до професията стават задължителни за превозвачи, използващи моторни превозни</w:t>
            </w:r>
            <w:r w:rsidRPr="00EC7511">
              <w:rPr>
                <w:rFonts w:ascii="Times New Roman" w:eastAsia="Times New Roman" w:hAnsi="Times New Roman" w:cs="Times New Roman"/>
                <w:sz w:val="24"/>
                <w:szCs w:val="24"/>
                <w:lang w:val="bg-BG"/>
              </w:rPr>
              <w:t xml:space="preserve"> средства или състави от пътни превозни средства, извършващи международни превози, които са предназначени изключително за превоз на товари и с допустима максимална маса над 2,5 тона. </w:t>
            </w:r>
          </w:p>
          <w:p w14:paraId="410B99DE" w14:textId="77777777" w:rsidR="004B0ACE" w:rsidRPr="00EC7511" w:rsidRDefault="004B0ACE" w:rsidP="004B0ACE">
            <w:pPr>
              <w:spacing w:after="0" w:line="240" w:lineRule="auto"/>
              <w:rPr>
                <w:rFonts w:ascii="Times New Roman" w:eastAsia="Times New Roman" w:hAnsi="Times New Roman" w:cs="Times New Roman"/>
                <w:bCs/>
                <w:sz w:val="24"/>
                <w:szCs w:val="24"/>
                <w:lang w:val="bg-BG"/>
              </w:rPr>
            </w:pPr>
            <w:r w:rsidRPr="00EC7511">
              <w:rPr>
                <w:rFonts w:ascii="Times New Roman" w:eastAsia="Times New Roman" w:hAnsi="Times New Roman" w:cs="Times New Roman"/>
                <w:bCs/>
                <w:sz w:val="24"/>
                <w:szCs w:val="24"/>
                <w:lang w:val="bg-BG"/>
              </w:rPr>
              <w:t xml:space="preserve">Въвежда се изключение от изискването за притежаване на лиценз за извършването на превози на пътници с нетърговска цел или на превози от предприятия, чиято основна дейност не е тази на автомобилен превозвач на пътници. </w:t>
            </w:r>
          </w:p>
          <w:p w14:paraId="751AB31C" w14:textId="77777777" w:rsidR="004B0ACE" w:rsidRPr="00EC7511" w:rsidRDefault="004B0ACE" w:rsidP="004B0ACE">
            <w:pPr>
              <w:spacing w:after="0" w:line="240" w:lineRule="auto"/>
              <w:jc w:val="both"/>
              <w:rPr>
                <w:rFonts w:ascii="Times New Roman" w:eastAsia="Times New Roman" w:hAnsi="Times New Roman" w:cs="Times New Roman"/>
                <w:bCs/>
                <w:sz w:val="24"/>
                <w:szCs w:val="24"/>
                <w:lang w:val="bg-BG"/>
              </w:rPr>
            </w:pPr>
            <w:r w:rsidRPr="00EC7511">
              <w:rPr>
                <w:rFonts w:ascii="Times New Roman" w:eastAsia="Times New Roman" w:hAnsi="Times New Roman" w:cs="Times New Roman"/>
                <w:bCs/>
                <w:sz w:val="24"/>
                <w:szCs w:val="24"/>
                <w:lang w:val="bg-BG"/>
              </w:rPr>
              <w:t xml:space="preserve">Регламент (ЕС) 2020/1055 изисква информацията за превозвачите, съдържаща се в националните регистри да бъде възможно най-пълна и актуална, с оглед ефективното упражняване на контрол от страна на компетентните органи, по-специално, информацията относно регистрационния номер на превозните средства и класифициране на риска за предприятията. </w:t>
            </w:r>
            <w:bookmarkStart w:id="2" w:name="_Hlk92707582"/>
          </w:p>
          <w:bookmarkEnd w:id="2"/>
          <w:p w14:paraId="1C5634BB" w14:textId="6F8F7ED1" w:rsidR="004B0ACE" w:rsidRDefault="004B0ACE" w:rsidP="004B0ACE">
            <w:pPr>
              <w:spacing w:after="0" w:line="240" w:lineRule="auto"/>
              <w:jc w:val="both"/>
              <w:rPr>
                <w:rFonts w:ascii="Times New Roman" w:eastAsia="Times New Roman" w:hAnsi="Times New Roman" w:cs="Times New Roman"/>
                <w:bCs/>
                <w:sz w:val="24"/>
                <w:szCs w:val="24"/>
                <w:lang w:val="bg-BG"/>
              </w:rPr>
            </w:pPr>
            <w:r w:rsidRPr="00EC7511">
              <w:rPr>
                <w:rFonts w:ascii="Times New Roman" w:eastAsia="Times New Roman" w:hAnsi="Times New Roman" w:cs="Times New Roman"/>
                <w:bCs/>
                <w:sz w:val="24"/>
                <w:szCs w:val="24"/>
                <w:lang w:val="bg-BG"/>
              </w:rPr>
              <w:t>Предлага се за</w:t>
            </w:r>
            <w:r w:rsidRPr="00EC7511">
              <w:rPr>
                <w:rFonts w:ascii="Times New Roman" w:eastAsia="Times New Roman" w:hAnsi="Times New Roman" w:cs="Times New Roman"/>
                <w:sz w:val="24"/>
                <w:szCs w:val="24"/>
                <w:lang w:val="bg-BG"/>
              </w:rPr>
              <w:t xml:space="preserve"> издаване на </w:t>
            </w:r>
            <w:r w:rsidRPr="00EC7511">
              <w:rPr>
                <w:rFonts w:ascii="Times New Roman" w:eastAsia="Times New Roman" w:hAnsi="Times New Roman" w:cs="Times New Roman"/>
                <w:bCs/>
                <w:sz w:val="24"/>
                <w:szCs w:val="24"/>
                <w:lang w:val="bg-BG"/>
              </w:rPr>
              <w:t xml:space="preserve">лиценз на Общността, лицата да нямат непогасени и изискуеми публични задължения, да не са в производство по несъстоятелност или обявени в ликвидация. </w:t>
            </w:r>
          </w:p>
          <w:p w14:paraId="6F00FBE1" w14:textId="77777777" w:rsidR="00D149D9" w:rsidRPr="00EC7511" w:rsidRDefault="00D149D9" w:rsidP="004B0ACE">
            <w:pPr>
              <w:spacing w:after="0" w:line="240" w:lineRule="auto"/>
              <w:jc w:val="both"/>
              <w:rPr>
                <w:rFonts w:ascii="Times New Roman" w:eastAsia="Times New Roman" w:hAnsi="Times New Roman" w:cs="Times New Roman"/>
                <w:bCs/>
                <w:sz w:val="24"/>
                <w:szCs w:val="24"/>
                <w:lang w:val="bg-BG"/>
              </w:rPr>
            </w:pPr>
          </w:p>
          <w:p w14:paraId="3231B1A4" w14:textId="77777777" w:rsidR="004B0ACE" w:rsidRPr="00046670" w:rsidRDefault="004B0ACE" w:rsidP="004B0ACE">
            <w:pPr>
              <w:spacing w:after="0" w:line="240" w:lineRule="auto"/>
              <w:rPr>
                <w:rFonts w:ascii="Times New Roman" w:eastAsia="Times New Roman" w:hAnsi="Times New Roman" w:cs="Times New Roman"/>
                <w:b/>
                <w:sz w:val="24"/>
                <w:szCs w:val="24"/>
                <w:lang w:val="bg-BG"/>
              </w:rPr>
            </w:pPr>
            <w:r w:rsidRPr="00046670">
              <w:rPr>
                <w:rFonts w:ascii="Times New Roman" w:eastAsia="Times New Roman" w:hAnsi="Times New Roman" w:cs="Times New Roman"/>
                <w:b/>
                <w:bCs/>
                <w:sz w:val="24"/>
                <w:szCs w:val="24"/>
                <w:lang w:val="bg-BG"/>
              </w:rPr>
              <w:lastRenderedPageBreak/>
              <w:t>Изисквания на Директива</w:t>
            </w:r>
            <w:r w:rsidRPr="00046670">
              <w:rPr>
                <w:rFonts w:ascii="Times New Roman" w:eastAsia="Times New Roman" w:hAnsi="Times New Roman" w:cs="Times New Roman"/>
                <w:b/>
                <w:sz w:val="24"/>
                <w:szCs w:val="24"/>
                <w:lang w:val="bg-BG"/>
              </w:rPr>
              <w:t xml:space="preserve"> (ЕС) 2020/1057:</w:t>
            </w:r>
          </w:p>
          <w:p w14:paraId="3778B3E6" w14:textId="77777777" w:rsidR="004B0ACE" w:rsidRPr="00046670" w:rsidRDefault="004B0ACE" w:rsidP="004B0ACE">
            <w:pPr>
              <w:spacing w:after="0" w:line="240" w:lineRule="auto"/>
              <w:jc w:val="both"/>
              <w:rPr>
                <w:rFonts w:ascii="Times New Roman" w:eastAsia="Times New Roman" w:hAnsi="Times New Roman" w:cs="Times New Roman"/>
                <w:sz w:val="24"/>
                <w:szCs w:val="24"/>
                <w:lang w:val="bg-BG"/>
              </w:rPr>
            </w:pPr>
            <w:r w:rsidRPr="00046670">
              <w:rPr>
                <w:rFonts w:ascii="Times New Roman" w:eastAsia="Times New Roman" w:hAnsi="Times New Roman" w:cs="Times New Roman"/>
                <w:sz w:val="24"/>
                <w:szCs w:val="24"/>
                <w:lang w:val="bg-BG"/>
              </w:rPr>
              <w:t xml:space="preserve">С изискванията на директивата се установяват специфични правила по отношение на командироването в рамките на предоставяне на услуги на водачи в сектора на автомобилния транспорт на територията на  друга държава - членка на Европейския съюз, държава - страна по Споразумението за Европейското икономическо пространство или на Конфедерация Швейцария и на административните изисквания и мерките за контрол относно командироването на тези водачи. </w:t>
            </w:r>
          </w:p>
          <w:p w14:paraId="2C9A57CC" w14:textId="77777777" w:rsidR="004B0ACE" w:rsidRPr="00046670" w:rsidRDefault="004B0ACE" w:rsidP="004B0ACE">
            <w:pPr>
              <w:spacing w:after="0" w:line="240" w:lineRule="auto"/>
              <w:jc w:val="both"/>
              <w:rPr>
                <w:rFonts w:ascii="Times New Roman" w:eastAsia="Times New Roman" w:hAnsi="Times New Roman" w:cs="Times New Roman"/>
                <w:sz w:val="24"/>
                <w:szCs w:val="24"/>
                <w:lang w:val="bg-BG"/>
              </w:rPr>
            </w:pPr>
            <w:r w:rsidRPr="00046670">
              <w:rPr>
                <w:rFonts w:ascii="Times New Roman" w:eastAsia="Times New Roman" w:hAnsi="Times New Roman" w:cs="Times New Roman"/>
                <w:sz w:val="24"/>
                <w:szCs w:val="24"/>
                <w:lang w:val="bg-BG"/>
              </w:rPr>
              <w:t xml:space="preserve">Въвежда се задължение за превозвача да гарантира, че водачът има на хартиен носител или в електронна форма на свое разположение, и задължение за водача да съхранява и предоставя при поискване по време на проверка на пътя: копие от декларацията за командироване, подадена чрез Информационната система за вътрешния пазар („ИСВП“); доказателство за превозите, извършвани в приемащата държава членка, като например електронна товарителница (e-CMR), или доказателство, посочено в член 8, параграф 3 от Регламент (ЕО) № 1072/2009 на Европейския парламент и на Съвета; тахографските записи и по-специално символите на държавите членки, посетени от водача при извършването на международен автомобилен превоз или каботажен превоз, в съответствие с изискванията за регистриране и поддържане на регистри съгласно Регламенти (EO) № 561/2006 и (EO) № 165/2014. </w:t>
            </w:r>
            <w:r w:rsidRPr="00046670">
              <w:rPr>
                <w:rFonts w:ascii="Times New Roman" w:eastAsia="Times New Roman" w:hAnsi="Times New Roman" w:cs="Times New Roman"/>
                <w:sz w:val="24"/>
                <w:szCs w:val="24"/>
                <w:lang w:val="bg-BG"/>
              </w:rPr>
              <w:tab/>
            </w:r>
          </w:p>
          <w:p w14:paraId="3826ED66" w14:textId="0131A8B8" w:rsidR="004B0ACE" w:rsidRPr="00046670" w:rsidRDefault="004B0ACE" w:rsidP="004B0ACE">
            <w:pPr>
              <w:spacing w:after="0" w:line="240" w:lineRule="auto"/>
              <w:jc w:val="both"/>
              <w:rPr>
                <w:rFonts w:ascii="Times New Roman" w:eastAsia="Times New Roman" w:hAnsi="Times New Roman" w:cs="Times New Roman"/>
                <w:sz w:val="24"/>
                <w:szCs w:val="24"/>
                <w:lang w:val="bg-BG"/>
              </w:rPr>
            </w:pPr>
            <w:r w:rsidRPr="00046670">
              <w:rPr>
                <w:rFonts w:ascii="Times New Roman" w:eastAsia="Times New Roman" w:hAnsi="Times New Roman" w:cs="Times New Roman"/>
                <w:sz w:val="24"/>
                <w:szCs w:val="24"/>
                <w:lang w:val="bg-BG"/>
              </w:rPr>
              <w:t>Въвежда се задължение за превозвача  да изпрати чрез публичния интерфейс, свързан с ИСВП, след изтичане на срока на командироването, по пряко искане на компетентните органи на държавите членки, в които е извършено командироването, копия от доказателството за превозите, извършвани в приемащата държава членка, като например електронна товарителница (e-CMR), или доказателството, посочено в член 8, параграф 3 от Регламент (ЕО) № 1072/2009 на Европейския парламент и на Съвета и копия от тахографските записи и по-специално символите на държавите членки, посетени от водача при извършването на международен автомобилен превоз или каботажен превоз, в съответствие с изискванията за регистриране и поддържане на регистри съгласно регламенти (EO) № 561/2006 и (EO) № 165/2014, както и документацията за възнаграждението на водача, отнасяща се за периода на командироването, трудовия договор или равностоен документ по смисъла на чл. 3 от Директива 91/533/ЕИО на Съвета, отчетите за отработените часове на водачите и документите, удостоверяващи плащането.</w:t>
            </w:r>
          </w:p>
          <w:p w14:paraId="69224720" w14:textId="77777777" w:rsidR="00D149D9" w:rsidRPr="00046670" w:rsidRDefault="00D149D9" w:rsidP="004B0ACE">
            <w:pPr>
              <w:spacing w:after="0" w:line="240" w:lineRule="auto"/>
              <w:jc w:val="both"/>
              <w:rPr>
                <w:rFonts w:ascii="Times New Roman" w:eastAsia="Times New Roman" w:hAnsi="Times New Roman" w:cs="Times New Roman"/>
                <w:sz w:val="24"/>
                <w:szCs w:val="24"/>
                <w:lang w:val="bg-BG"/>
              </w:rPr>
            </w:pPr>
          </w:p>
          <w:p w14:paraId="486E360D" w14:textId="77777777" w:rsidR="00C75E15" w:rsidRPr="00046670" w:rsidRDefault="00C75E15" w:rsidP="00C75E15">
            <w:pPr>
              <w:spacing w:after="0" w:line="240" w:lineRule="auto"/>
              <w:jc w:val="both"/>
              <w:rPr>
                <w:rFonts w:ascii="Times New Roman" w:eastAsia="Times New Roman" w:hAnsi="Times New Roman" w:cs="Times New Roman"/>
                <w:sz w:val="24"/>
                <w:szCs w:val="24"/>
                <w:lang w:val="bg-BG"/>
              </w:rPr>
            </w:pPr>
            <w:r w:rsidRPr="00046670">
              <w:rPr>
                <w:rFonts w:ascii="Times New Roman" w:eastAsia="Times New Roman" w:hAnsi="Times New Roman" w:cs="Times New Roman"/>
                <w:b/>
                <w:bCs/>
                <w:sz w:val="24"/>
                <w:szCs w:val="24"/>
                <w:lang w:val="bg-BG"/>
              </w:rPr>
              <w:t>Изисквания на Директива</w:t>
            </w:r>
            <w:r w:rsidRPr="00046670">
              <w:rPr>
                <w:rFonts w:ascii="Times New Roman" w:eastAsia="Times New Roman" w:hAnsi="Times New Roman" w:cs="Times New Roman"/>
                <w:b/>
                <w:sz w:val="24"/>
                <w:szCs w:val="24"/>
                <w:lang w:val="bg-BG"/>
              </w:rPr>
              <w:t xml:space="preserve"> (ЕС) 2022/738</w:t>
            </w:r>
            <w:r w:rsidRPr="00046670">
              <w:rPr>
                <w:rFonts w:ascii="Times New Roman" w:eastAsia="Times New Roman" w:hAnsi="Times New Roman" w:cs="Times New Roman"/>
                <w:sz w:val="24"/>
                <w:szCs w:val="24"/>
                <w:lang w:val="bg-BG"/>
              </w:rPr>
              <w:t>:</w:t>
            </w:r>
          </w:p>
          <w:p w14:paraId="471C5BF3" w14:textId="77777777" w:rsidR="00C75E15" w:rsidRPr="00EC7511" w:rsidRDefault="00C75E15" w:rsidP="00C75E15">
            <w:pPr>
              <w:spacing w:after="0" w:line="240" w:lineRule="auto"/>
              <w:jc w:val="both"/>
              <w:rPr>
                <w:rFonts w:ascii="Times New Roman" w:eastAsia="Times New Roman" w:hAnsi="Times New Roman" w:cs="Times New Roman"/>
                <w:sz w:val="24"/>
                <w:szCs w:val="24"/>
                <w:lang w:val="ru-RU"/>
              </w:rPr>
            </w:pPr>
            <w:r w:rsidRPr="00046670">
              <w:rPr>
                <w:rFonts w:ascii="Times New Roman" w:eastAsia="Times New Roman" w:hAnsi="Times New Roman" w:cs="Times New Roman"/>
                <w:sz w:val="24"/>
                <w:szCs w:val="24"/>
                <w:lang w:val="bg-BG"/>
              </w:rPr>
              <w:t>Директивата</w:t>
            </w:r>
            <w:r w:rsidRPr="00046670">
              <w:rPr>
                <w:rFonts w:ascii="Times New Roman" w:eastAsia="Times New Roman" w:hAnsi="Times New Roman" w:cs="Times New Roman"/>
                <w:bCs/>
                <w:sz w:val="24"/>
                <w:szCs w:val="24"/>
                <w:lang w:val="bg-BG" w:eastAsia="bg-BG"/>
              </w:rPr>
              <w:t xml:space="preserve"> </w:t>
            </w:r>
            <w:r w:rsidRPr="00046670">
              <w:rPr>
                <w:rFonts w:ascii="Times New Roman" w:eastAsia="Times New Roman" w:hAnsi="Times New Roman" w:cs="Times New Roman"/>
                <w:bCs/>
                <w:sz w:val="24"/>
                <w:szCs w:val="24"/>
                <w:lang w:val="bg-BG"/>
              </w:rPr>
              <w:t>предвижда възможност за предприятията за автомобилни превози на товари да могат да използват превозни средства, наети в която и да било държава членка, а не само в държавата членка, където</w:t>
            </w:r>
            <w:r w:rsidRPr="00EC7511">
              <w:rPr>
                <w:rFonts w:ascii="Times New Roman" w:eastAsia="Times New Roman" w:hAnsi="Times New Roman" w:cs="Times New Roman"/>
                <w:bCs/>
                <w:sz w:val="24"/>
                <w:szCs w:val="24"/>
                <w:lang w:val="bg-BG"/>
              </w:rPr>
              <w:t xml:space="preserve"> са установени, ако превозното средство е регистрирано или пуснато в движение в съответствие с приложимото право, изисквания за безопасност и други задължителни стандарти на дадената държава членка.</w:t>
            </w:r>
          </w:p>
          <w:p w14:paraId="26006134" w14:textId="77777777" w:rsidR="004B0ACE" w:rsidRPr="00EC7511" w:rsidRDefault="004B0ACE" w:rsidP="004B0ACE">
            <w:pPr>
              <w:spacing w:after="0" w:line="240" w:lineRule="auto"/>
              <w:rPr>
                <w:rFonts w:ascii="Times New Roman" w:eastAsia="Times New Roman" w:hAnsi="Times New Roman" w:cs="Times New Roman"/>
                <w:sz w:val="24"/>
                <w:szCs w:val="24"/>
                <w:lang w:val="bg-BG"/>
              </w:rPr>
            </w:pPr>
          </w:p>
          <w:p w14:paraId="779DDF41" w14:textId="77777777" w:rsidR="004B0ACE" w:rsidRPr="00EC7511" w:rsidRDefault="004B0ACE" w:rsidP="004B0ACE">
            <w:pPr>
              <w:spacing w:after="120" w:line="240" w:lineRule="auto"/>
              <w:jc w:val="center"/>
              <w:rPr>
                <w:rFonts w:ascii="Times New Roman" w:eastAsia="Times New Roman" w:hAnsi="Times New Roman" w:cs="Times New Roman"/>
                <w:i/>
                <w:sz w:val="16"/>
                <w:szCs w:val="16"/>
                <w:lang w:val="bg-BG"/>
              </w:rPr>
            </w:pPr>
            <w:r w:rsidRPr="00EC7511">
              <w:rPr>
                <w:rFonts w:ascii="Times New Roman" w:eastAsia="Times New Roman" w:hAnsi="Times New Roman" w:cs="Times New Roman"/>
                <w:i/>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7E8AB8DF" w14:textId="77777777" w:rsidR="004B0ACE" w:rsidRPr="00EC7511" w:rsidRDefault="004B0ACE" w:rsidP="004B0ACE">
            <w:pPr>
              <w:spacing w:after="120" w:line="240" w:lineRule="auto"/>
              <w:jc w:val="center"/>
              <w:rPr>
                <w:rFonts w:ascii="Times New Roman" w:eastAsia="Times New Roman" w:hAnsi="Times New Roman" w:cs="Times New Roman"/>
                <w:i/>
                <w:sz w:val="20"/>
                <w:szCs w:val="20"/>
                <w:lang w:val="bg-BG"/>
              </w:rPr>
            </w:pPr>
            <w:r w:rsidRPr="00EC7511">
              <w:rPr>
                <w:rFonts w:ascii="Times New Roman" w:eastAsia="Times New Roman" w:hAnsi="Times New Roman" w:cs="Times New Roman"/>
                <w:i/>
                <w:sz w:val="16"/>
                <w:szCs w:val="16"/>
                <w:lang w:val="bg-BG"/>
              </w:rPr>
              <w:t xml:space="preserve">1.2. Изборът трябва да съответства на посоченото в раздел 1, съгласно неговата т. 1.5. </w:t>
            </w:r>
          </w:p>
        </w:tc>
      </w:tr>
      <w:tr w:rsidR="004B0ACE" w:rsidRPr="00EC7511" w14:paraId="5511166E" w14:textId="77777777" w:rsidTr="00C93DF1">
        <w:tc>
          <w:tcPr>
            <w:tcW w:w="10266" w:type="dxa"/>
            <w:gridSpan w:val="3"/>
          </w:tcPr>
          <w:p w14:paraId="68EA4581" w14:textId="77777777" w:rsidR="004B0ACE" w:rsidRPr="00EC7511" w:rsidRDefault="004B0ACE" w:rsidP="004B0ACE">
            <w:pPr>
              <w:spacing w:after="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lastRenderedPageBreak/>
              <w:t>9.  Изисква ли се извършване на цялостна предварителна оценка на въздействието поради очаквани значителни последици?</w:t>
            </w:r>
          </w:p>
          <w:p w14:paraId="7E795BF2" w14:textId="749CBE3E" w:rsidR="004B0ACE" w:rsidRPr="00EC7511" w:rsidRDefault="004B0ACE" w:rsidP="004B0ACE">
            <w:pPr>
              <w:spacing w:before="120" w:after="120" w:line="240" w:lineRule="auto"/>
              <w:jc w:val="both"/>
              <w:rPr>
                <w:rFonts w:ascii="Calibri" w:eastAsia="Times New Roman" w:hAnsi="Calibri" w:cs="Segoe UI Symbol"/>
                <w:b/>
                <w:sz w:val="24"/>
                <w:szCs w:val="24"/>
                <w:lang w:val="bg-BG"/>
              </w:rPr>
            </w:pPr>
            <w:r w:rsidRPr="00EC7511">
              <w:rPr>
                <w:rFonts w:ascii="Hebar" w:eastAsia="Times New Roman" w:hAnsi="Hebar" w:cs="Segoe UI Symbol"/>
                <w:b/>
                <w:sz w:val="24"/>
                <w:szCs w:val="24"/>
              </w:rPr>
              <w:object w:dxaOrig="225" w:dyaOrig="225" w14:anchorId="30A02CD7">
                <v:shape id="_x0000_i1089" type="#_x0000_t75" style="width:108pt;height:18pt" o:ole="">
                  <v:imagedata r:id="rId23" o:title=""/>
                </v:shape>
                <w:control r:id="rId37" w:name="OptionButton20" w:shapeid="_x0000_i1089"/>
              </w:object>
            </w:r>
          </w:p>
          <w:p w14:paraId="10C95D4F" w14:textId="5EADB0C5" w:rsidR="004B0ACE" w:rsidRPr="00EC7511" w:rsidRDefault="004B0ACE" w:rsidP="004B0ACE">
            <w:pPr>
              <w:spacing w:before="120" w:after="120" w:line="240" w:lineRule="auto"/>
              <w:jc w:val="both"/>
              <w:rPr>
                <w:rFonts w:ascii="Calibri" w:eastAsia="Times New Roman" w:hAnsi="Calibri" w:cs="Segoe UI Symbol"/>
                <w:b/>
                <w:sz w:val="24"/>
                <w:szCs w:val="24"/>
                <w:lang w:val="bg-BG"/>
              </w:rPr>
            </w:pPr>
            <w:r w:rsidRPr="00EC7511">
              <w:rPr>
                <w:rFonts w:ascii="Hebar" w:eastAsia="Times New Roman" w:hAnsi="Hebar" w:cs="Segoe UI Symbol"/>
                <w:b/>
                <w:sz w:val="24"/>
                <w:szCs w:val="24"/>
              </w:rPr>
              <w:object w:dxaOrig="225" w:dyaOrig="225" w14:anchorId="0BE4F5E5">
                <v:shape id="_x0000_i1091" type="#_x0000_t75" style="width:108pt;height:18pt" o:ole="">
                  <v:imagedata r:id="rId25" o:title=""/>
                </v:shape>
                <w:control r:id="rId38" w:name="OptionButton21" w:shapeid="_x0000_i1091"/>
              </w:object>
            </w:r>
          </w:p>
          <w:p w14:paraId="180D660F" w14:textId="77777777" w:rsidR="004B0ACE" w:rsidRPr="00EC7511" w:rsidRDefault="004B0ACE" w:rsidP="004B0ACE">
            <w:pPr>
              <w:spacing w:after="120" w:line="240" w:lineRule="auto"/>
              <w:jc w:val="center"/>
              <w:rPr>
                <w:rFonts w:ascii="Times New Roman" w:eastAsia="Times New Roman" w:hAnsi="Times New Roman" w:cs="Times New Roman"/>
                <w:b/>
                <w:sz w:val="24"/>
                <w:szCs w:val="24"/>
                <w:lang w:val="bg-BG"/>
              </w:rPr>
            </w:pPr>
            <w:r w:rsidRPr="00EC7511">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4B0ACE" w:rsidRPr="00EC7511" w14:paraId="2506DE17" w14:textId="77777777" w:rsidTr="00C93DF1">
        <w:tc>
          <w:tcPr>
            <w:tcW w:w="10266" w:type="dxa"/>
            <w:gridSpan w:val="3"/>
          </w:tcPr>
          <w:p w14:paraId="0B9650A8" w14:textId="77777777" w:rsidR="004B0ACE" w:rsidRPr="00EC7511" w:rsidRDefault="004B0ACE" w:rsidP="004B0ACE">
            <w:pPr>
              <w:spacing w:after="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10. Приложения:</w:t>
            </w:r>
          </w:p>
          <w:p w14:paraId="20A0F694" w14:textId="77777777" w:rsidR="004B0ACE" w:rsidRPr="00EC7511" w:rsidRDefault="004B0ACE" w:rsidP="004B0ACE">
            <w:pPr>
              <w:spacing w:after="0" w:line="240" w:lineRule="auto"/>
              <w:rPr>
                <w:rFonts w:ascii="Times New Roman" w:eastAsia="Times New Roman" w:hAnsi="Times New Roman" w:cs="Times New Roman"/>
                <w:i/>
                <w:sz w:val="24"/>
                <w:szCs w:val="24"/>
                <w:lang w:val="bg-BG"/>
              </w:rPr>
            </w:pPr>
            <w:r w:rsidRPr="00EC7511">
              <w:rPr>
                <w:rFonts w:ascii="Times New Roman" w:eastAsia="Times New Roman" w:hAnsi="Times New Roman" w:cs="Times New Roman"/>
                <w:sz w:val="24"/>
                <w:szCs w:val="24"/>
                <w:lang w:val="bg-BG"/>
              </w:rPr>
              <w:t>…………………………………………………………………..……………………… ………………………………………………………………………………………….</w:t>
            </w:r>
          </w:p>
          <w:p w14:paraId="5A20526C" w14:textId="77777777" w:rsidR="004B0ACE" w:rsidRPr="00EC7511" w:rsidRDefault="004B0ACE" w:rsidP="004B0ACE">
            <w:pPr>
              <w:spacing w:after="120" w:line="240" w:lineRule="auto"/>
              <w:jc w:val="center"/>
              <w:rPr>
                <w:rFonts w:ascii="Times New Roman" w:eastAsia="Times New Roman" w:hAnsi="Times New Roman" w:cs="Times New Roman"/>
                <w:b/>
                <w:sz w:val="24"/>
                <w:szCs w:val="24"/>
                <w:lang w:val="bg-BG"/>
              </w:rPr>
            </w:pPr>
            <w:r w:rsidRPr="00EC7511">
              <w:rPr>
                <w:rFonts w:ascii="Times New Roman" w:eastAsia="Times New Roman" w:hAnsi="Times New Roman" w:cs="Times New Roman"/>
                <w:i/>
                <w:sz w:val="16"/>
                <w:szCs w:val="16"/>
                <w:lang w:val="bg-BG"/>
              </w:rPr>
              <w:t>Приложете необходимата допълнителна информация и документи.</w:t>
            </w:r>
          </w:p>
        </w:tc>
      </w:tr>
      <w:tr w:rsidR="004B0ACE" w:rsidRPr="00EC7511" w14:paraId="1660FFBE" w14:textId="77777777" w:rsidTr="00C93DF1">
        <w:tc>
          <w:tcPr>
            <w:tcW w:w="10266" w:type="dxa"/>
            <w:gridSpan w:val="3"/>
          </w:tcPr>
          <w:p w14:paraId="1382DE91" w14:textId="77777777" w:rsidR="004B0ACE" w:rsidRPr="00EC7511" w:rsidRDefault="004B0ACE" w:rsidP="004B0ACE">
            <w:pPr>
              <w:spacing w:after="0" w:line="240" w:lineRule="auto"/>
              <w:jc w:val="both"/>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lastRenderedPageBreak/>
              <w:t>11. Информационни източници:</w:t>
            </w:r>
          </w:p>
          <w:p w14:paraId="1EA11BB9" w14:textId="77777777" w:rsidR="00BC400D" w:rsidRDefault="00BC400D" w:rsidP="00BC400D">
            <w:pPr>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Регистър „Лицензи“:</w:t>
            </w:r>
          </w:p>
          <w:p w14:paraId="25B140C8" w14:textId="77777777" w:rsidR="00BC400D" w:rsidRPr="00BC400D" w:rsidRDefault="008135C9" w:rsidP="00BC400D">
            <w:pPr>
              <w:rPr>
                <w:rFonts w:ascii="Times New Roman" w:eastAsia="Times New Roman" w:hAnsi="Times New Roman" w:cs="Times New Roman"/>
                <w:sz w:val="24"/>
                <w:szCs w:val="24"/>
                <w:lang w:val="bg-BG"/>
              </w:rPr>
            </w:pPr>
            <w:hyperlink r:id="rId39" w:history="1">
              <w:r w:rsidR="00BC400D" w:rsidRPr="00BC400D">
                <w:rPr>
                  <w:rStyle w:val="Hyperlink"/>
                  <w:rFonts w:ascii="Times New Roman" w:eastAsia="Times New Roman" w:hAnsi="Times New Roman" w:cs="Times New Roman"/>
                  <w:color w:val="auto"/>
                  <w:sz w:val="24"/>
                  <w:szCs w:val="24"/>
                  <w:lang w:val="bg-BG"/>
                </w:rPr>
                <w:t>https://rta.government.bg/upload/11293/mt.htm</w:t>
              </w:r>
            </w:hyperlink>
          </w:p>
          <w:p w14:paraId="1C0EF174" w14:textId="77777777" w:rsidR="00BC400D" w:rsidRPr="00BC400D" w:rsidRDefault="008135C9" w:rsidP="00BC400D">
            <w:pPr>
              <w:rPr>
                <w:rFonts w:ascii="Times New Roman" w:eastAsia="Times New Roman" w:hAnsi="Times New Roman" w:cs="Times New Roman"/>
                <w:sz w:val="24"/>
                <w:szCs w:val="24"/>
                <w:lang w:val="bg-BG"/>
              </w:rPr>
            </w:pPr>
            <w:hyperlink r:id="rId40" w:history="1">
              <w:r w:rsidR="00BC400D" w:rsidRPr="00BC400D">
                <w:rPr>
                  <w:rStyle w:val="Hyperlink"/>
                  <w:rFonts w:ascii="Times New Roman" w:eastAsia="Times New Roman" w:hAnsi="Times New Roman" w:cs="Times New Roman"/>
                  <w:color w:val="auto"/>
                  <w:sz w:val="24"/>
                  <w:szCs w:val="24"/>
                  <w:lang w:val="bg-BG"/>
                </w:rPr>
                <w:t>https://rta.government.bg/upload/11294/mp.htm</w:t>
              </w:r>
            </w:hyperlink>
          </w:p>
          <w:p w14:paraId="0451BCD8" w14:textId="77777777" w:rsidR="00BC400D" w:rsidRPr="00BC400D" w:rsidRDefault="008135C9" w:rsidP="00BC400D">
            <w:pPr>
              <w:rPr>
                <w:rFonts w:ascii="Times New Roman" w:eastAsia="Times New Roman" w:hAnsi="Times New Roman" w:cs="Times New Roman"/>
                <w:sz w:val="24"/>
                <w:szCs w:val="24"/>
                <w:lang w:val="bg-BG"/>
              </w:rPr>
            </w:pPr>
            <w:hyperlink r:id="rId41" w:history="1">
              <w:r w:rsidR="00BC400D" w:rsidRPr="00BC400D">
                <w:rPr>
                  <w:rStyle w:val="Hyperlink"/>
                  <w:rFonts w:ascii="Times New Roman" w:eastAsia="Times New Roman" w:hAnsi="Times New Roman" w:cs="Times New Roman"/>
                  <w:color w:val="auto"/>
                  <w:sz w:val="24"/>
                  <w:szCs w:val="24"/>
                  <w:lang w:val="bg-BG"/>
                </w:rPr>
                <w:t>https://rta.government.bg/upload/11295/it.htm</w:t>
              </w:r>
            </w:hyperlink>
          </w:p>
          <w:p w14:paraId="020E16D8" w14:textId="77777777" w:rsidR="004B0ACE" w:rsidRPr="00EC7511" w:rsidRDefault="00BC400D" w:rsidP="004B0ACE">
            <w:pPr>
              <w:rPr>
                <w:b/>
                <w:bCs/>
                <w:i/>
                <w:iCs/>
                <w:lang w:val="bg-BG"/>
              </w:rPr>
            </w:pPr>
            <w:r>
              <w:rPr>
                <w:rFonts w:ascii="Times New Roman" w:hAnsi="Times New Roman"/>
                <w:bCs/>
                <w:iCs/>
                <w:color w:val="000000"/>
                <w:sz w:val="24"/>
                <w:szCs w:val="24"/>
                <w:lang w:eastAsia="bg-BG"/>
              </w:rPr>
              <w:t xml:space="preserve">- </w:t>
            </w:r>
            <w:r w:rsidR="004B0ACE" w:rsidRPr="00EC7511">
              <w:rPr>
                <w:rFonts w:ascii="Times New Roman" w:hAnsi="Times New Roman"/>
                <w:bCs/>
                <w:iCs/>
                <w:color w:val="000000"/>
                <w:sz w:val="24"/>
                <w:szCs w:val="24"/>
                <w:lang w:val="bg-BG" w:eastAsia="bg-BG"/>
              </w:rPr>
              <w:t>Система за издаване на карти за квалификация на водачи и регистър на картите за квалификация на водача</w:t>
            </w:r>
            <w:r w:rsidR="004B0ACE" w:rsidRPr="00EC7511">
              <w:rPr>
                <w:b/>
                <w:bCs/>
                <w:i/>
                <w:iCs/>
                <w:lang w:val="bg-BG"/>
              </w:rPr>
              <w:t xml:space="preserve"> </w:t>
            </w:r>
            <w:r w:rsidR="004B0ACE" w:rsidRPr="00EC7511">
              <w:rPr>
                <w:rFonts w:ascii="Times New Roman" w:eastAsia="Times New Roman" w:hAnsi="Times New Roman" w:cs="Times New Roman"/>
                <w:sz w:val="24"/>
                <w:szCs w:val="24"/>
                <w:lang w:val="bg-BG"/>
              </w:rPr>
              <w:t>на Изпълнителна агенция „Автомобилна администрация“.</w:t>
            </w:r>
          </w:p>
          <w:p w14:paraId="718F0288" w14:textId="77777777" w:rsidR="004B0ACE" w:rsidRPr="00EC7511" w:rsidRDefault="004B0ACE" w:rsidP="004B0ACE">
            <w:pPr>
              <w:spacing w:after="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i/>
                <w:sz w:val="16"/>
                <w:szCs w:val="16"/>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4B0ACE" w:rsidRPr="006A1213" w14:paraId="2A4B513B" w14:textId="77777777" w:rsidTr="00C93DF1">
        <w:tc>
          <w:tcPr>
            <w:tcW w:w="10266" w:type="dxa"/>
            <w:gridSpan w:val="3"/>
          </w:tcPr>
          <w:p w14:paraId="223FC875" w14:textId="77777777" w:rsidR="004B0ACE" w:rsidRPr="00EC7511" w:rsidRDefault="004B0ACE" w:rsidP="004B0ACE">
            <w:pPr>
              <w:spacing w:after="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03F9FF55" w14:textId="77777777" w:rsidR="004B0ACE" w:rsidRPr="00EC7511" w:rsidRDefault="004B0ACE" w:rsidP="004B0ACE">
            <w:pPr>
              <w:spacing w:after="0" w:line="240" w:lineRule="auto"/>
              <w:rPr>
                <w:rFonts w:ascii="Times New Roman" w:eastAsia="Times New Roman" w:hAnsi="Times New Roman" w:cs="Times New Roman"/>
                <w:b/>
                <w:sz w:val="24"/>
                <w:szCs w:val="24"/>
                <w:lang w:val="bg-BG"/>
              </w:rPr>
            </w:pPr>
          </w:p>
          <w:p w14:paraId="28C516A7" w14:textId="77777777" w:rsidR="004B0ACE" w:rsidRPr="00EC7511" w:rsidRDefault="004B0ACE" w:rsidP="004B0ACE">
            <w:pPr>
              <w:spacing w:before="120" w:after="12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 xml:space="preserve">Име и длъжност: </w:t>
            </w:r>
          </w:p>
          <w:p w14:paraId="2C02D60B" w14:textId="77777777" w:rsidR="004B0ACE" w:rsidRPr="00EC7511" w:rsidRDefault="00FF49CE" w:rsidP="004B0ACE">
            <w:pPr>
              <w:pStyle w:val="ListParagraph"/>
              <w:numPr>
                <w:ilvl w:val="0"/>
                <w:numId w:val="10"/>
              </w:num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sz w:val="24"/>
                <w:szCs w:val="24"/>
                <w:lang w:val="bg-BG"/>
              </w:rPr>
              <w:t>Дамян Войновски</w:t>
            </w:r>
            <w:r w:rsidR="004B0ACE" w:rsidRPr="00EC7511">
              <w:rPr>
                <w:rFonts w:ascii="Times New Roman" w:eastAsia="Times New Roman" w:hAnsi="Times New Roman" w:cs="Times New Roman"/>
                <w:sz w:val="24"/>
                <w:szCs w:val="24"/>
                <w:lang w:val="bg-BG"/>
              </w:rPr>
              <w:t xml:space="preserve"> – </w:t>
            </w:r>
            <w:r w:rsidRPr="00EC7511">
              <w:rPr>
                <w:rFonts w:ascii="Times New Roman" w:eastAsia="Times New Roman" w:hAnsi="Times New Roman" w:cs="Times New Roman"/>
                <w:sz w:val="24"/>
                <w:szCs w:val="24"/>
                <w:lang w:val="bg-BG"/>
              </w:rPr>
              <w:t xml:space="preserve">изпълнителен </w:t>
            </w:r>
            <w:r w:rsidR="004B0ACE" w:rsidRPr="00EC7511">
              <w:rPr>
                <w:rFonts w:ascii="Times New Roman" w:eastAsia="Times New Roman" w:hAnsi="Times New Roman" w:cs="Times New Roman"/>
                <w:sz w:val="24"/>
                <w:szCs w:val="24"/>
                <w:lang w:val="bg-BG"/>
              </w:rPr>
              <w:t>директор на Изпълнителна агенция „Автомобилна администрация“</w:t>
            </w:r>
          </w:p>
          <w:p w14:paraId="03DA2184" w14:textId="77777777" w:rsidR="004B0ACE" w:rsidRPr="00EC7511" w:rsidRDefault="004B0ACE" w:rsidP="004B0ACE">
            <w:pPr>
              <w:spacing w:before="120" w:after="120" w:line="240" w:lineRule="auto"/>
              <w:rPr>
                <w:rFonts w:ascii="Times New Roman" w:eastAsia="Times New Roman" w:hAnsi="Times New Roman" w:cs="Times New Roman"/>
                <w:b/>
                <w:sz w:val="24"/>
                <w:szCs w:val="24"/>
                <w:lang w:val="bg-BG"/>
              </w:rPr>
            </w:pPr>
            <w:r w:rsidRPr="00EC7511">
              <w:rPr>
                <w:rFonts w:ascii="Times New Roman" w:eastAsia="Times New Roman" w:hAnsi="Times New Roman" w:cs="Times New Roman"/>
                <w:b/>
                <w:sz w:val="24"/>
                <w:szCs w:val="24"/>
                <w:lang w:val="bg-BG"/>
              </w:rPr>
              <w:t xml:space="preserve">Дата:   </w:t>
            </w:r>
            <w:r w:rsidRPr="00EC7511">
              <w:rPr>
                <w:rFonts w:ascii="Times New Roman" w:eastAsia="Times New Roman" w:hAnsi="Times New Roman" w:cs="Times New Roman"/>
                <w:sz w:val="24"/>
                <w:szCs w:val="24"/>
                <w:lang w:val="bg-BG"/>
              </w:rPr>
              <w:t>…………….…..</w:t>
            </w:r>
          </w:p>
          <w:p w14:paraId="62447D4C" w14:textId="77777777" w:rsidR="004B0ACE" w:rsidRPr="006A1213" w:rsidRDefault="004B0ACE" w:rsidP="004B0ACE">
            <w:pPr>
              <w:spacing w:before="120" w:after="120" w:line="240" w:lineRule="auto"/>
              <w:rPr>
                <w:rFonts w:ascii="Times New Roman" w:eastAsia="Times New Roman" w:hAnsi="Times New Roman" w:cs="Times New Roman"/>
                <w:sz w:val="24"/>
                <w:szCs w:val="24"/>
                <w:lang w:val="bg-BG"/>
              </w:rPr>
            </w:pPr>
            <w:r w:rsidRPr="00EC7511">
              <w:rPr>
                <w:rFonts w:ascii="Times New Roman" w:eastAsia="Times New Roman" w:hAnsi="Times New Roman" w:cs="Times New Roman"/>
                <w:b/>
                <w:sz w:val="24"/>
                <w:szCs w:val="24"/>
                <w:lang w:val="bg-BG"/>
              </w:rPr>
              <w:t>Подпис:</w:t>
            </w:r>
            <w:r w:rsidRPr="00EC7511">
              <w:rPr>
                <w:rFonts w:ascii="Times New Roman" w:eastAsia="Times New Roman" w:hAnsi="Times New Roman" w:cs="Times New Roman"/>
                <w:sz w:val="24"/>
                <w:szCs w:val="24"/>
                <w:lang w:val="bg-BG"/>
              </w:rPr>
              <w:t xml:space="preserve">   …………..…</w:t>
            </w:r>
          </w:p>
          <w:p w14:paraId="7887BD39" w14:textId="77777777" w:rsidR="004B0ACE" w:rsidRPr="006A1213" w:rsidRDefault="004B0ACE" w:rsidP="004B0ACE">
            <w:pPr>
              <w:spacing w:before="120" w:after="120" w:line="240" w:lineRule="auto"/>
              <w:rPr>
                <w:rFonts w:ascii="Times New Roman" w:eastAsia="Times New Roman" w:hAnsi="Times New Roman" w:cs="Times New Roman"/>
                <w:sz w:val="24"/>
                <w:szCs w:val="24"/>
                <w:lang w:val="bg-BG"/>
              </w:rPr>
            </w:pPr>
          </w:p>
          <w:p w14:paraId="0A733423" w14:textId="77777777" w:rsidR="004B0ACE" w:rsidRPr="006A1213" w:rsidRDefault="004B0ACE" w:rsidP="004B0ACE">
            <w:pPr>
              <w:spacing w:before="120" w:after="120" w:line="240" w:lineRule="auto"/>
              <w:rPr>
                <w:rFonts w:ascii="Times New Roman" w:eastAsia="Times New Roman" w:hAnsi="Times New Roman" w:cs="Times New Roman"/>
                <w:b/>
                <w:sz w:val="24"/>
                <w:szCs w:val="24"/>
                <w:lang w:val="bg-BG"/>
              </w:rPr>
            </w:pPr>
          </w:p>
          <w:p w14:paraId="00A3E315" w14:textId="77777777" w:rsidR="004B0ACE" w:rsidRPr="006A1213" w:rsidRDefault="004B0ACE" w:rsidP="004B0ACE">
            <w:pPr>
              <w:spacing w:before="120" w:after="120" w:line="240" w:lineRule="auto"/>
              <w:rPr>
                <w:rFonts w:ascii="Times New Roman" w:eastAsia="Times New Roman" w:hAnsi="Times New Roman" w:cs="Times New Roman"/>
                <w:b/>
                <w:sz w:val="24"/>
                <w:szCs w:val="24"/>
                <w:lang w:val="bg-BG"/>
              </w:rPr>
            </w:pPr>
          </w:p>
        </w:tc>
      </w:tr>
    </w:tbl>
    <w:p w14:paraId="26780B8B" w14:textId="77777777" w:rsidR="00E16D01" w:rsidRPr="006A1213"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RPr="006A1213" w:rsidSect="007B3C97">
      <w:headerReference w:type="even" r:id="rId42"/>
      <w:footerReference w:type="default" r:id="rId43"/>
      <w:pgSz w:w="11906" w:h="16838" w:code="9"/>
      <w:pgMar w:top="851" w:right="1463" w:bottom="1560"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832BA" w14:textId="77777777" w:rsidR="001C49BF" w:rsidRDefault="001C49BF">
      <w:pPr>
        <w:spacing w:after="0" w:line="240" w:lineRule="auto"/>
      </w:pPr>
      <w:r>
        <w:separator/>
      </w:r>
    </w:p>
  </w:endnote>
  <w:endnote w:type="continuationSeparator" w:id="0">
    <w:p w14:paraId="03FF7F13" w14:textId="77777777" w:rsidR="001C49BF" w:rsidRDefault="001C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9809" w14:textId="3E13066B" w:rsidR="001C49BF" w:rsidRPr="003E3642" w:rsidRDefault="001C49BF">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8135C9">
      <w:rPr>
        <w:rFonts w:ascii="Times New Roman" w:hAnsi="Times New Roman"/>
        <w:noProof/>
      </w:rPr>
      <w:t>26</w:t>
    </w:r>
    <w:r w:rsidRPr="003E3642">
      <w:rPr>
        <w:rFonts w:ascii="Times New Roman" w:hAnsi="Times New Roman"/>
        <w:noProof/>
      </w:rPr>
      <w:fldChar w:fldCharType="end"/>
    </w:r>
  </w:p>
  <w:p w14:paraId="28446CD5" w14:textId="77777777" w:rsidR="001C49BF" w:rsidRDefault="001C4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0BE7C" w14:textId="77777777" w:rsidR="001C49BF" w:rsidRDefault="001C49BF">
      <w:pPr>
        <w:spacing w:after="0" w:line="240" w:lineRule="auto"/>
      </w:pPr>
      <w:r>
        <w:separator/>
      </w:r>
    </w:p>
  </w:footnote>
  <w:footnote w:type="continuationSeparator" w:id="0">
    <w:p w14:paraId="1657D5DF" w14:textId="77777777" w:rsidR="001C49BF" w:rsidRDefault="001C4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91B7D" w14:textId="77777777" w:rsidR="001C49BF" w:rsidRDefault="001C49BF"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2606E97" w14:textId="77777777" w:rsidR="001C49BF" w:rsidRDefault="001C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4823"/>
    <w:multiLevelType w:val="hybridMultilevel"/>
    <w:tmpl w:val="0A6C3310"/>
    <w:lvl w:ilvl="0" w:tplc="3232F748">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94F1112"/>
    <w:multiLevelType w:val="hybridMultilevel"/>
    <w:tmpl w:val="1842E1D6"/>
    <w:lvl w:ilvl="0" w:tplc="3BACABB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D713D6B"/>
    <w:multiLevelType w:val="hybridMultilevel"/>
    <w:tmpl w:val="A93AAE60"/>
    <w:lvl w:ilvl="0" w:tplc="6BD4382E">
      <w:start w:val="1"/>
      <w:numFmt w:val="decimal"/>
      <w:lvlText w:val="%1."/>
      <w:lvlJc w:val="left"/>
      <w:pPr>
        <w:ind w:left="1545" w:hanging="118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2BA04366"/>
    <w:multiLevelType w:val="hybridMultilevel"/>
    <w:tmpl w:val="D3283630"/>
    <w:lvl w:ilvl="0" w:tplc="7FC091C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8"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0"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2"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1"/>
  </w:num>
  <w:num w:numId="2">
    <w:abstractNumId w:val="12"/>
  </w:num>
  <w:num w:numId="3">
    <w:abstractNumId w:val="7"/>
  </w:num>
  <w:num w:numId="4">
    <w:abstractNumId w:val="9"/>
  </w:num>
  <w:num w:numId="5">
    <w:abstractNumId w:val="8"/>
  </w:num>
  <w:num w:numId="6">
    <w:abstractNumId w:val="3"/>
  </w:num>
  <w:num w:numId="7">
    <w:abstractNumId w:val="4"/>
  </w:num>
  <w:num w:numId="8">
    <w:abstractNumId w:val="10"/>
  </w:num>
  <w:num w:numId="9">
    <w:abstractNumId w:val="6"/>
  </w:num>
  <w:num w:numId="10">
    <w:abstractNumId w:val="1"/>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06ED8"/>
    <w:rsid w:val="00015CD1"/>
    <w:rsid w:val="00032124"/>
    <w:rsid w:val="00032336"/>
    <w:rsid w:val="0003512D"/>
    <w:rsid w:val="00042D08"/>
    <w:rsid w:val="00046670"/>
    <w:rsid w:val="000605F6"/>
    <w:rsid w:val="00064387"/>
    <w:rsid w:val="00064CC7"/>
    <w:rsid w:val="0007256D"/>
    <w:rsid w:val="00076E63"/>
    <w:rsid w:val="00081705"/>
    <w:rsid w:val="000A1BC7"/>
    <w:rsid w:val="000A2E06"/>
    <w:rsid w:val="000C27BD"/>
    <w:rsid w:val="000D35B5"/>
    <w:rsid w:val="000D671F"/>
    <w:rsid w:val="000F5DB5"/>
    <w:rsid w:val="001138D1"/>
    <w:rsid w:val="00115800"/>
    <w:rsid w:val="00116040"/>
    <w:rsid w:val="00124413"/>
    <w:rsid w:val="00153946"/>
    <w:rsid w:val="00155720"/>
    <w:rsid w:val="001717B0"/>
    <w:rsid w:val="001863C8"/>
    <w:rsid w:val="00190D0D"/>
    <w:rsid w:val="001A0889"/>
    <w:rsid w:val="001A354E"/>
    <w:rsid w:val="001B0E05"/>
    <w:rsid w:val="001C1D31"/>
    <w:rsid w:val="001C49BF"/>
    <w:rsid w:val="001E046C"/>
    <w:rsid w:val="001E44FB"/>
    <w:rsid w:val="001E7E36"/>
    <w:rsid w:val="001F5E55"/>
    <w:rsid w:val="002053A5"/>
    <w:rsid w:val="00210FEE"/>
    <w:rsid w:val="00211659"/>
    <w:rsid w:val="002136C5"/>
    <w:rsid w:val="00237E9A"/>
    <w:rsid w:val="0024008C"/>
    <w:rsid w:val="00240926"/>
    <w:rsid w:val="00255672"/>
    <w:rsid w:val="002570C7"/>
    <w:rsid w:val="00262EEA"/>
    <w:rsid w:val="0028365C"/>
    <w:rsid w:val="00283BA6"/>
    <w:rsid w:val="00291CD3"/>
    <w:rsid w:val="00291E82"/>
    <w:rsid w:val="002936C0"/>
    <w:rsid w:val="002968B5"/>
    <w:rsid w:val="002D550D"/>
    <w:rsid w:val="00300E66"/>
    <w:rsid w:val="00304A6E"/>
    <w:rsid w:val="00314078"/>
    <w:rsid w:val="003170F7"/>
    <w:rsid w:val="0034619C"/>
    <w:rsid w:val="0034683A"/>
    <w:rsid w:val="00347FA3"/>
    <w:rsid w:val="00356D15"/>
    <w:rsid w:val="00361AC8"/>
    <w:rsid w:val="003669F8"/>
    <w:rsid w:val="003B6BDD"/>
    <w:rsid w:val="003C124D"/>
    <w:rsid w:val="003C5FAD"/>
    <w:rsid w:val="003C6432"/>
    <w:rsid w:val="003C70FF"/>
    <w:rsid w:val="00410B1E"/>
    <w:rsid w:val="00412104"/>
    <w:rsid w:val="004313EA"/>
    <w:rsid w:val="004437F1"/>
    <w:rsid w:val="004451D2"/>
    <w:rsid w:val="004571E3"/>
    <w:rsid w:val="00466417"/>
    <w:rsid w:val="004773CC"/>
    <w:rsid w:val="004A5578"/>
    <w:rsid w:val="004B0ACE"/>
    <w:rsid w:val="004D2003"/>
    <w:rsid w:val="004D465B"/>
    <w:rsid w:val="004D53B5"/>
    <w:rsid w:val="004E4FD6"/>
    <w:rsid w:val="004F1C8E"/>
    <w:rsid w:val="004F5DF2"/>
    <w:rsid w:val="004F5EAE"/>
    <w:rsid w:val="005004BB"/>
    <w:rsid w:val="00503482"/>
    <w:rsid w:val="00512211"/>
    <w:rsid w:val="00512F10"/>
    <w:rsid w:val="0051443A"/>
    <w:rsid w:val="0052004B"/>
    <w:rsid w:val="005305F7"/>
    <w:rsid w:val="0054589E"/>
    <w:rsid w:val="005532E4"/>
    <w:rsid w:val="005561DA"/>
    <w:rsid w:val="00587552"/>
    <w:rsid w:val="0059483F"/>
    <w:rsid w:val="005B71C6"/>
    <w:rsid w:val="005C68B4"/>
    <w:rsid w:val="005D1575"/>
    <w:rsid w:val="005D407B"/>
    <w:rsid w:val="005D6182"/>
    <w:rsid w:val="005F420F"/>
    <w:rsid w:val="005F684C"/>
    <w:rsid w:val="0060089B"/>
    <w:rsid w:val="00621B39"/>
    <w:rsid w:val="006254DB"/>
    <w:rsid w:val="00631F4C"/>
    <w:rsid w:val="00695DF3"/>
    <w:rsid w:val="006A1213"/>
    <w:rsid w:val="006A33FA"/>
    <w:rsid w:val="006C148C"/>
    <w:rsid w:val="006C527E"/>
    <w:rsid w:val="006C5776"/>
    <w:rsid w:val="006C6038"/>
    <w:rsid w:val="006D014D"/>
    <w:rsid w:val="006D7984"/>
    <w:rsid w:val="006E60FA"/>
    <w:rsid w:val="007108A0"/>
    <w:rsid w:val="0071253E"/>
    <w:rsid w:val="0073397C"/>
    <w:rsid w:val="00751134"/>
    <w:rsid w:val="00763710"/>
    <w:rsid w:val="007805F0"/>
    <w:rsid w:val="00782637"/>
    <w:rsid w:val="0078311F"/>
    <w:rsid w:val="007858C4"/>
    <w:rsid w:val="00787C50"/>
    <w:rsid w:val="007905BA"/>
    <w:rsid w:val="00796AAF"/>
    <w:rsid w:val="007B3C97"/>
    <w:rsid w:val="007C13D3"/>
    <w:rsid w:val="007E58AB"/>
    <w:rsid w:val="007E7B97"/>
    <w:rsid w:val="007F16FC"/>
    <w:rsid w:val="00803499"/>
    <w:rsid w:val="008135C9"/>
    <w:rsid w:val="00814719"/>
    <w:rsid w:val="00817B06"/>
    <w:rsid w:val="008501A2"/>
    <w:rsid w:val="0085716B"/>
    <w:rsid w:val="00883655"/>
    <w:rsid w:val="008B6408"/>
    <w:rsid w:val="008E34DB"/>
    <w:rsid w:val="008E3EB5"/>
    <w:rsid w:val="008F531E"/>
    <w:rsid w:val="009048C9"/>
    <w:rsid w:val="00924975"/>
    <w:rsid w:val="00941042"/>
    <w:rsid w:val="009546F1"/>
    <w:rsid w:val="009612E4"/>
    <w:rsid w:val="009734F0"/>
    <w:rsid w:val="009954C9"/>
    <w:rsid w:val="009B13A5"/>
    <w:rsid w:val="009D4DA5"/>
    <w:rsid w:val="009D765E"/>
    <w:rsid w:val="009E07F6"/>
    <w:rsid w:val="009F3FEC"/>
    <w:rsid w:val="00A03050"/>
    <w:rsid w:val="00A26617"/>
    <w:rsid w:val="00A2764B"/>
    <w:rsid w:val="00A4317F"/>
    <w:rsid w:val="00A466D6"/>
    <w:rsid w:val="00A70775"/>
    <w:rsid w:val="00A75A35"/>
    <w:rsid w:val="00A828B2"/>
    <w:rsid w:val="00AB04E5"/>
    <w:rsid w:val="00AB0E7F"/>
    <w:rsid w:val="00AC1866"/>
    <w:rsid w:val="00AC6C7B"/>
    <w:rsid w:val="00AC7A47"/>
    <w:rsid w:val="00B027ED"/>
    <w:rsid w:val="00B132C1"/>
    <w:rsid w:val="00B27B14"/>
    <w:rsid w:val="00B402D0"/>
    <w:rsid w:val="00B722F7"/>
    <w:rsid w:val="00B7719B"/>
    <w:rsid w:val="00B805D4"/>
    <w:rsid w:val="00B82CF2"/>
    <w:rsid w:val="00B84072"/>
    <w:rsid w:val="00B90E9D"/>
    <w:rsid w:val="00BB0A1E"/>
    <w:rsid w:val="00BB0DFE"/>
    <w:rsid w:val="00BC3B3A"/>
    <w:rsid w:val="00BC400D"/>
    <w:rsid w:val="00BD3C78"/>
    <w:rsid w:val="00BD43D9"/>
    <w:rsid w:val="00BD5A56"/>
    <w:rsid w:val="00BE3D39"/>
    <w:rsid w:val="00BE6953"/>
    <w:rsid w:val="00BE7D45"/>
    <w:rsid w:val="00BF52D4"/>
    <w:rsid w:val="00BF6094"/>
    <w:rsid w:val="00C02F30"/>
    <w:rsid w:val="00C0720C"/>
    <w:rsid w:val="00C14AE3"/>
    <w:rsid w:val="00C3130E"/>
    <w:rsid w:val="00C34C89"/>
    <w:rsid w:val="00C35C14"/>
    <w:rsid w:val="00C40A9A"/>
    <w:rsid w:val="00C40BCF"/>
    <w:rsid w:val="00C4161C"/>
    <w:rsid w:val="00C63CCB"/>
    <w:rsid w:val="00C7139B"/>
    <w:rsid w:val="00C75E15"/>
    <w:rsid w:val="00C77867"/>
    <w:rsid w:val="00C93DF1"/>
    <w:rsid w:val="00C95A54"/>
    <w:rsid w:val="00CA41D9"/>
    <w:rsid w:val="00CA5BE8"/>
    <w:rsid w:val="00CB6805"/>
    <w:rsid w:val="00CC1E58"/>
    <w:rsid w:val="00CC24A1"/>
    <w:rsid w:val="00CC54A1"/>
    <w:rsid w:val="00CC5C9D"/>
    <w:rsid w:val="00CE4079"/>
    <w:rsid w:val="00CE4E77"/>
    <w:rsid w:val="00CE76D1"/>
    <w:rsid w:val="00D0617E"/>
    <w:rsid w:val="00D149D9"/>
    <w:rsid w:val="00D420E9"/>
    <w:rsid w:val="00D52B91"/>
    <w:rsid w:val="00D544C4"/>
    <w:rsid w:val="00D63759"/>
    <w:rsid w:val="00D704BE"/>
    <w:rsid w:val="00D82CFD"/>
    <w:rsid w:val="00D851DA"/>
    <w:rsid w:val="00DA3687"/>
    <w:rsid w:val="00DB2330"/>
    <w:rsid w:val="00DB3864"/>
    <w:rsid w:val="00DB5149"/>
    <w:rsid w:val="00DD29BD"/>
    <w:rsid w:val="00DE20F2"/>
    <w:rsid w:val="00DF7FF4"/>
    <w:rsid w:val="00E042CC"/>
    <w:rsid w:val="00E125AC"/>
    <w:rsid w:val="00E16D01"/>
    <w:rsid w:val="00E36E83"/>
    <w:rsid w:val="00E37BD3"/>
    <w:rsid w:val="00E41494"/>
    <w:rsid w:val="00E44DE0"/>
    <w:rsid w:val="00E4578C"/>
    <w:rsid w:val="00E519D7"/>
    <w:rsid w:val="00E62B95"/>
    <w:rsid w:val="00E653D3"/>
    <w:rsid w:val="00E65509"/>
    <w:rsid w:val="00E74DF0"/>
    <w:rsid w:val="00E80CE8"/>
    <w:rsid w:val="00E837BB"/>
    <w:rsid w:val="00E90164"/>
    <w:rsid w:val="00EA2D81"/>
    <w:rsid w:val="00EB01EE"/>
    <w:rsid w:val="00EB5464"/>
    <w:rsid w:val="00EB7DBD"/>
    <w:rsid w:val="00EC7511"/>
    <w:rsid w:val="00ED6F76"/>
    <w:rsid w:val="00EF22E6"/>
    <w:rsid w:val="00EF30F5"/>
    <w:rsid w:val="00F04B4E"/>
    <w:rsid w:val="00F06004"/>
    <w:rsid w:val="00F14ED1"/>
    <w:rsid w:val="00F16E3F"/>
    <w:rsid w:val="00F218E7"/>
    <w:rsid w:val="00F26AF6"/>
    <w:rsid w:val="00F34EE8"/>
    <w:rsid w:val="00F446B3"/>
    <w:rsid w:val="00F51681"/>
    <w:rsid w:val="00F61C7C"/>
    <w:rsid w:val="00F70F83"/>
    <w:rsid w:val="00F75D3E"/>
    <w:rsid w:val="00F81D0D"/>
    <w:rsid w:val="00F8508C"/>
    <w:rsid w:val="00F87F7B"/>
    <w:rsid w:val="00F92638"/>
    <w:rsid w:val="00F97AFA"/>
    <w:rsid w:val="00FA08B4"/>
    <w:rsid w:val="00FB3874"/>
    <w:rsid w:val="00FC4097"/>
    <w:rsid w:val="00FD1757"/>
    <w:rsid w:val="00FD4A5F"/>
    <w:rsid w:val="00FE55C5"/>
    <w:rsid w:val="00FF49CE"/>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13B5E0C"/>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C7B"/>
    <w:rPr>
      <w:color w:val="0563C1" w:themeColor="hyperlink"/>
      <w:u w:val="single"/>
    </w:rPr>
  </w:style>
  <w:style w:type="paragraph" w:customStyle="1" w:styleId="oj-doc-ti">
    <w:name w:val="oj-doc-ti"/>
    <w:basedOn w:val="Normal"/>
    <w:rsid w:val="00EF30F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NoSpacing">
    <w:name w:val="No Spacing"/>
    <w:uiPriority w:val="1"/>
    <w:qFormat/>
    <w:rsid w:val="00BE6953"/>
    <w:pPr>
      <w:spacing w:after="0" w:line="240" w:lineRule="auto"/>
    </w:pPr>
  </w:style>
  <w:style w:type="paragraph" w:customStyle="1" w:styleId="Default">
    <w:name w:val="Default"/>
    <w:rsid w:val="004773CC"/>
    <w:pPr>
      <w:autoSpaceDE w:val="0"/>
      <w:autoSpaceDN w:val="0"/>
      <w:adjustRightInd w:val="0"/>
      <w:spacing w:after="0" w:line="240" w:lineRule="auto"/>
    </w:pPr>
    <w:rPr>
      <w:rFonts w:ascii="Times New Roman" w:hAnsi="Times New Roman" w:cs="Times New Roman"/>
      <w:color w:val="000000"/>
      <w:sz w:val="24"/>
      <w:szCs w:val="24"/>
      <w:lang w:val="bg-BG"/>
    </w:rPr>
  </w:style>
  <w:style w:type="character" w:styleId="FollowedHyperlink">
    <w:name w:val="FollowedHyperlink"/>
    <w:basedOn w:val="DefaultParagraphFont"/>
    <w:uiPriority w:val="99"/>
    <w:semiHidden/>
    <w:unhideWhenUsed/>
    <w:rsid w:val="00EC75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5952">
      <w:bodyDiv w:val="1"/>
      <w:marLeft w:val="0"/>
      <w:marRight w:val="0"/>
      <w:marTop w:val="0"/>
      <w:marBottom w:val="0"/>
      <w:divBdr>
        <w:top w:val="none" w:sz="0" w:space="0" w:color="auto"/>
        <w:left w:val="none" w:sz="0" w:space="0" w:color="auto"/>
        <w:bottom w:val="none" w:sz="0" w:space="0" w:color="auto"/>
        <w:right w:val="none" w:sz="0" w:space="0" w:color="auto"/>
      </w:divBdr>
    </w:div>
    <w:div w:id="443765602">
      <w:bodyDiv w:val="1"/>
      <w:marLeft w:val="0"/>
      <w:marRight w:val="0"/>
      <w:marTop w:val="0"/>
      <w:marBottom w:val="0"/>
      <w:divBdr>
        <w:top w:val="none" w:sz="0" w:space="0" w:color="auto"/>
        <w:left w:val="none" w:sz="0" w:space="0" w:color="auto"/>
        <w:bottom w:val="none" w:sz="0" w:space="0" w:color="auto"/>
        <w:right w:val="none" w:sz="0" w:space="0" w:color="auto"/>
      </w:divBdr>
    </w:div>
    <w:div w:id="894395145">
      <w:bodyDiv w:val="1"/>
      <w:marLeft w:val="0"/>
      <w:marRight w:val="0"/>
      <w:marTop w:val="0"/>
      <w:marBottom w:val="0"/>
      <w:divBdr>
        <w:top w:val="none" w:sz="0" w:space="0" w:color="auto"/>
        <w:left w:val="none" w:sz="0" w:space="0" w:color="auto"/>
        <w:bottom w:val="none" w:sz="0" w:space="0" w:color="auto"/>
        <w:right w:val="none" w:sz="0" w:space="0" w:color="auto"/>
      </w:divBdr>
    </w:div>
    <w:div w:id="965894024">
      <w:bodyDiv w:val="1"/>
      <w:marLeft w:val="0"/>
      <w:marRight w:val="0"/>
      <w:marTop w:val="0"/>
      <w:marBottom w:val="0"/>
      <w:divBdr>
        <w:top w:val="none" w:sz="0" w:space="0" w:color="auto"/>
        <w:left w:val="none" w:sz="0" w:space="0" w:color="auto"/>
        <w:bottom w:val="none" w:sz="0" w:space="0" w:color="auto"/>
        <w:right w:val="none" w:sz="0" w:space="0" w:color="auto"/>
      </w:divBdr>
    </w:div>
    <w:div w:id="1489128367">
      <w:bodyDiv w:val="1"/>
      <w:marLeft w:val="0"/>
      <w:marRight w:val="0"/>
      <w:marTop w:val="0"/>
      <w:marBottom w:val="0"/>
      <w:divBdr>
        <w:top w:val="none" w:sz="0" w:space="0" w:color="auto"/>
        <w:left w:val="none" w:sz="0" w:space="0" w:color="auto"/>
        <w:bottom w:val="none" w:sz="0" w:space="0" w:color="auto"/>
        <w:right w:val="none" w:sz="0" w:space="0" w:color="auto"/>
      </w:divBdr>
    </w:div>
    <w:div w:id="19313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hyperlink" Target="https://rta.government.bg/upload/11293/mt.htm"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ranovski@rta.government.bg"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7.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yperlink" Target="https://rta.government.bg/upload/11295/i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hyperlink" Target="https://rta.government.bg/upload/11294/mp.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7C4B8-AF38-43B0-9D0C-9504C9E9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12213</Words>
  <Characters>69618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Ivan Milushev</cp:lastModifiedBy>
  <cp:revision>2</cp:revision>
  <cp:lastPrinted>2024-11-05T13:26:00Z</cp:lastPrinted>
  <dcterms:created xsi:type="dcterms:W3CDTF">2024-11-20T12:15:00Z</dcterms:created>
  <dcterms:modified xsi:type="dcterms:W3CDTF">2024-11-20T12:15:00Z</dcterms:modified>
</cp:coreProperties>
</file>